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4A" w:rsidRDefault="00B16F05" w:rsidP="00B16F05">
      <w:pPr>
        <w:jc w:val="center"/>
      </w:pPr>
      <w:r>
        <w:t>Разяснения по документацията на публична покана с предмет „Доставки на лабораторни реактиви и консумативи със срок до 31.12.2014 год.</w:t>
      </w:r>
    </w:p>
    <w:p w:rsidR="00B16F05" w:rsidRDefault="00B16F05"/>
    <w:p w:rsidR="00B16F05" w:rsidRDefault="00B16F05" w:rsidP="00B16F05">
      <w:pPr>
        <w:pStyle w:val="ListParagraph"/>
        <w:numPr>
          <w:ilvl w:val="0"/>
          <w:numId w:val="1"/>
        </w:numPr>
      </w:pPr>
      <w:r>
        <w:t>Въпрос № 1 – Трябва ли да се оферират всички позиции от Приложение №1 и Приложение № 2?</w:t>
      </w:r>
    </w:p>
    <w:p w:rsidR="00B16F05" w:rsidRDefault="00B16F05" w:rsidP="00B16F05">
      <w:pPr>
        <w:pStyle w:val="ListParagraph"/>
      </w:pPr>
      <w:r>
        <w:t>Отговор: Не. Възможно е да се оферират една, няколко или всички позиции.</w:t>
      </w:r>
    </w:p>
    <w:p w:rsidR="00EB645D" w:rsidRDefault="00EB645D" w:rsidP="00B16F05">
      <w:pPr>
        <w:pStyle w:val="ListParagraph"/>
      </w:pPr>
    </w:p>
    <w:p w:rsidR="00B16F05" w:rsidRDefault="00B16F05" w:rsidP="00B16F05">
      <w:pPr>
        <w:pStyle w:val="ListParagraph"/>
        <w:numPr>
          <w:ilvl w:val="0"/>
          <w:numId w:val="1"/>
        </w:numPr>
      </w:pPr>
      <w:r>
        <w:t>Въпрос № 2: Описаните консумативи в Приложение №1 и Приложение № 2 самостоятелно обособени позиции ли са?</w:t>
      </w:r>
    </w:p>
    <w:p w:rsidR="00B16F05" w:rsidRDefault="00F2516E" w:rsidP="00B16F05">
      <w:pPr>
        <w:pStyle w:val="ListParagraph"/>
      </w:pPr>
      <w:r>
        <w:t>Отговор: Да. Всеки консуматив е самостоятелна позиция.</w:t>
      </w:r>
    </w:p>
    <w:p w:rsidR="00EB645D" w:rsidRDefault="00EB645D" w:rsidP="00B16F05">
      <w:pPr>
        <w:pStyle w:val="ListParagraph"/>
      </w:pPr>
    </w:p>
    <w:p w:rsidR="00B16F05" w:rsidRDefault="00F2516E" w:rsidP="00B16F05">
      <w:pPr>
        <w:pStyle w:val="ListParagraph"/>
        <w:numPr>
          <w:ilvl w:val="0"/>
          <w:numId w:val="1"/>
        </w:numPr>
      </w:pPr>
      <w:r>
        <w:t xml:space="preserve">Въпрос № 3: Ще приемете ли вместо </w:t>
      </w:r>
      <w:proofErr w:type="spellStart"/>
      <w:r>
        <w:t>титризол</w:t>
      </w:r>
      <w:proofErr w:type="spellEnd"/>
      <w:r>
        <w:t xml:space="preserve"> готови разтвори.</w:t>
      </w:r>
    </w:p>
    <w:p w:rsidR="00F2516E" w:rsidRDefault="00F2516E" w:rsidP="00F2516E">
      <w:pPr>
        <w:pStyle w:val="ListParagraph"/>
      </w:pPr>
      <w:r>
        <w:t>Отговор: Не. Предложението е за „</w:t>
      </w:r>
      <w:proofErr w:type="spellStart"/>
      <w:r>
        <w:t>титризоли</w:t>
      </w:r>
      <w:proofErr w:type="spellEnd"/>
      <w:r>
        <w:t>“.</w:t>
      </w:r>
    </w:p>
    <w:p w:rsidR="00EB645D" w:rsidRDefault="00EB645D" w:rsidP="00F2516E">
      <w:pPr>
        <w:pStyle w:val="ListParagraph"/>
      </w:pPr>
    </w:p>
    <w:p w:rsidR="00F2516E" w:rsidRDefault="00F2516E" w:rsidP="00B16F05">
      <w:pPr>
        <w:pStyle w:val="ListParagraph"/>
        <w:numPr>
          <w:ilvl w:val="0"/>
          <w:numId w:val="1"/>
        </w:numPr>
      </w:pPr>
      <w:r>
        <w:t>Въпрос № 4: Филтърна хартия синя и бяла лента за количествен или качествен анализ?</w:t>
      </w:r>
    </w:p>
    <w:p w:rsidR="00F2516E" w:rsidRDefault="00F2516E" w:rsidP="00F2516E">
      <w:pPr>
        <w:pStyle w:val="ListParagraph"/>
      </w:pPr>
      <w:r>
        <w:t xml:space="preserve">Отговор: За количествен анализ. </w:t>
      </w:r>
    </w:p>
    <w:p w:rsidR="00EB645D" w:rsidRDefault="00EB645D" w:rsidP="00F2516E">
      <w:pPr>
        <w:pStyle w:val="ListParagraph"/>
      </w:pPr>
    </w:p>
    <w:p w:rsidR="00F2516E" w:rsidRDefault="00F2516E" w:rsidP="00B16F05">
      <w:pPr>
        <w:pStyle w:val="ListParagraph"/>
        <w:numPr>
          <w:ilvl w:val="0"/>
          <w:numId w:val="1"/>
        </w:numPr>
      </w:pPr>
      <w:r>
        <w:t>Въпрос № 5: Хроматографските шишенца с  какъв надпис трябва да са? Под надпис градуировка ли се има в предвид?</w:t>
      </w:r>
    </w:p>
    <w:p w:rsidR="00F2516E" w:rsidRDefault="00F2516E" w:rsidP="00F2516E">
      <w:pPr>
        <w:pStyle w:val="ListParagraph"/>
      </w:pPr>
      <w:r>
        <w:t>Отговор: Хроматографските шишенца да имат градуировка, като не е задължително да имат обособено място за надпис.</w:t>
      </w:r>
    </w:p>
    <w:p w:rsidR="00EB645D" w:rsidRDefault="00EB645D" w:rsidP="00F2516E">
      <w:pPr>
        <w:pStyle w:val="ListParagraph"/>
      </w:pPr>
    </w:p>
    <w:p w:rsidR="00F2516E" w:rsidRDefault="00F2516E" w:rsidP="00B16F05">
      <w:pPr>
        <w:pStyle w:val="ListParagraph"/>
        <w:numPr>
          <w:ilvl w:val="0"/>
          <w:numId w:val="1"/>
        </w:numPr>
      </w:pPr>
      <w:r>
        <w:t xml:space="preserve">Въпрос № 6: Колона за течна </w:t>
      </w:r>
      <w:proofErr w:type="spellStart"/>
      <w:r>
        <w:t>хроматография</w:t>
      </w:r>
      <w:proofErr w:type="spellEnd"/>
      <w:r>
        <w:t xml:space="preserve"> с какъв пълнеж и размери трябва да е?</w:t>
      </w:r>
    </w:p>
    <w:p w:rsidR="003C0AA9" w:rsidRPr="00EB645D" w:rsidRDefault="003C0AA9" w:rsidP="003C0AA9">
      <w:pPr>
        <w:pStyle w:val="ListParagraph"/>
        <w:rPr>
          <w:lang w:val="en-US"/>
        </w:rPr>
      </w:pPr>
      <w:r>
        <w:t>Отговор:</w:t>
      </w:r>
      <w:r w:rsidR="00EB645D">
        <w:t xml:space="preserve"> Колона</w:t>
      </w:r>
      <w:r w:rsidR="00EB645D" w:rsidRPr="00EB645D">
        <w:t xml:space="preserve"> </w:t>
      </w:r>
      <w:r w:rsidR="00EB645D">
        <w:t xml:space="preserve">за течна </w:t>
      </w:r>
      <w:proofErr w:type="spellStart"/>
      <w:r w:rsidR="00EB645D">
        <w:t>хроматография</w:t>
      </w:r>
      <w:proofErr w:type="spellEnd"/>
      <w:r w:rsidR="00EB645D">
        <w:t xml:space="preserve">: С18, </w:t>
      </w:r>
      <w:r w:rsidR="00EB645D">
        <w:rPr>
          <w:lang w:val="en-US"/>
        </w:rPr>
        <w:t xml:space="preserve">RP, </w:t>
      </w:r>
      <w:r w:rsidR="00EB645D">
        <w:t xml:space="preserve">размери- 4,6 х 150 </w:t>
      </w:r>
      <w:r w:rsidR="00EB645D">
        <w:rPr>
          <w:lang w:val="en-US"/>
        </w:rPr>
        <w:t xml:space="preserve">mm </w:t>
      </w:r>
      <w:r w:rsidR="00EB645D">
        <w:t xml:space="preserve">5 </w:t>
      </w:r>
      <w:r w:rsidR="00EB645D">
        <w:rPr>
          <w:rFonts w:cstheme="minorHAnsi"/>
          <w:lang w:val="en-US"/>
        </w:rPr>
        <w:t>- Micron</w:t>
      </w:r>
    </w:p>
    <w:p w:rsidR="003C0AA9" w:rsidRDefault="003C0AA9" w:rsidP="003C0AA9">
      <w:pPr>
        <w:pStyle w:val="ListParagraph"/>
      </w:pPr>
    </w:p>
    <w:p w:rsidR="003C0AA9" w:rsidRDefault="00EB645D" w:rsidP="00B16F05">
      <w:pPr>
        <w:pStyle w:val="ListParagraph"/>
        <w:numPr>
          <w:ilvl w:val="0"/>
          <w:numId w:val="1"/>
        </w:numPr>
      </w:pPr>
      <w:r>
        <w:t>Въпрос № 7: Какви</w:t>
      </w:r>
      <w:r>
        <w:rPr>
          <w:lang w:val="en-US"/>
        </w:rPr>
        <w:t xml:space="preserve"> </w:t>
      </w:r>
      <w:r>
        <w:t>са моделите на течния и газовия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хроматограф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може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предложим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най-подходящите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аксесоари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консумативи</w:t>
      </w:r>
      <w:proofErr w:type="spellEnd"/>
      <w:r>
        <w:rPr>
          <w:lang w:val="en-US"/>
        </w:rPr>
        <w:t>?</w:t>
      </w:r>
    </w:p>
    <w:p w:rsidR="00EB645D" w:rsidRDefault="00EB645D" w:rsidP="00EB645D">
      <w:pPr>
        <w:pStyle w:val="ListParagraph"/>
      </w:pPr>
      <w:r>
        <w:t>Отговор: Теч</w:t>
      </w:r>
      <w:r>
        <w:rPr>
          <w:lang w:val="en-US"/>
        </w:rPr>
        <w:t>e</w:t>
      </w:r>
      <w:r>
        <w:t xml:space="preserve">н </w:t>
      </w:r>
      <w:proofErr w:type="spellStart"/>
      <w:r>
        <w:rPr>
          <w:lang w:val="en-US"/>
        </w:rPr>
        <w:t>хроматограф</w:t>
      </w:r>
      <w:proofErr w:type="spellEnd"/>
      <w:r>
        <w:t xml:space="preserve"> </w:t>
      </w:r>
      <w:r>
        <w:rPr>
          <w:lang w:val="en-US"/>
        </w:rPr>
        <w:t xml:space="preserve">-  HPLC   Agilent 1100 </w:t>
      </w:r>
    </w:p>
    <w:p w:rsidR="00EB645D" w:rsidRDefault="00EB645D" w:rsidP="00EB645D">
      <w:pPr>
        <w:pStyle w:val="ListParagraph"/>
        <w:rPr>
          <w:sz w:val="20"/>
        </w:rPr>
      </w:pPr>
      <w:r>
        <w:t xml:space="preserve">Газов </w:t>
      </w:r>
      <w:proofErr w:type="spellStart"/>
      <w:r>
        <w:t>хроматограф</w:t>
      </w:r>
      <w:proofErr w:type="spellEnd"/>
      <w:r>
        <w:t xml:space="preserve"> - </w:t>
      </w:r>
      <w:r w:rsidRPr="00EB645D">
        <w:rPr>
          <w:sz w:val="20"/>
        </w:rPr>
        <w:t>GC/MS/</w:t>
      </w:r>
      <w:r w:rsidRPr="00EB645D">
        <w:rPr>
          <w:sz w:val="20"/>
          <w:lang w:val="en-US"/>
        </w:rPr>
        <w:t>HS</w:t>
      </w:r>
      <w:r w:rsidRPr="00EB645D">
        <w:rPr>
          <w:sz w:val="20"/>
        </w:rPr>
        <w:t xml:space="preserve"> </w:t>
      </w:r>
      <w:proofErr w:type="spellStart"/>
      <w:r w:rsidRPr="00EB645D">
        <w:rPr>
          <w:sz w:val="20"/>
        </w:rPr>
        <w:t>Agilent</w:t>
      </w:r>
      <w:proofErr w:type="spellEnd"/>
      <w:r w:rsidRPr="00EB645D">
        <w:rPr>
          <w:sz w:val="20"/>
        </w:rPr>
        <w:t xml:space="preserve"> 6890N</w:t>
      </w:r>
    </w:p>
    <w:p w:rsidR="00EB645D" w:rsidRPr="00EB645D" w:rsidRDefault="00EB645D" w:rsidP="00EB645D">
      <w:pPr>
        <w:pStyle w:val="ListParagraph"/>
        <w:rPr>
          <w:lang w:val="en-US"/>
        </w:rPr>
      </w:pPr>
    </w:p>
    <w:p w:rsidR="00EB645D" w:rsidRDefault="00EB645D" w:rsidP="00B16F05">
      <w:pPr>
        <w:pStyle w:val="ListParagraph"/>
        <w:numPr>
          <w:ilvl w:val="0"/>
          <w:numId w:val="1"/>
        </w:numPr>
      </w:pPr>
      <w:r>
        <w:t>Въпрос № 8: От документацията за участие в процедурата не става ясно какво се разбира под „Информация за производителя на доставяните реактиви и консумативи“</w:t>
      </w:r>
    </w:p>
    <w:p w:rsidR="00EB645D" w:rsidRDefault="00EB645D" w:rsidP="00EB645D">
      <w:pPr>
        <w:pStyle w:val="ListParagraph"/>
      </w:pPr>
      <w:r>
        <w:t xml:space="preserve">Отговор: </w:t>
      </w:r>
      <w:r w:rsidR="003744F2">
        <w:t xml:space="preserve">Информация за производителя: индивидуализиращи данни, съответствие с БДС </w:t>
      </w:r>
      <w:r w:rsidR="003744F2">
        <w:rPr>
          <w:lang w:val="en-US"/>
        </w:rPr>
        <w:t xml:space="preserve">EN ISO </w:t>
      </w:r>
      <w:r w:rsidR="003744F2">
        <w:t xml:space="preserve">9001, </w:t>
      </w:r>
      <w:proofErr w:type="spellStart"/>
      <w:r w:rsidR="003744F2">
        <w:t>официализиране</w:t>
      </w:r>
      <w:proofErr w:type="spellEnd"/>
      <w:r w:rsidR="003744F2">
        <w:t xml:space="preserve"> на доставчика и други данни в подкрепа  и уверения за качеството на предлаганите продукти.</w:t>
      </w:r>
    </w:p>
    <w:p w:rsidR="00A34AA0" w:rsidRDefault="00A34AA0" w:rsidP="00EB645D">
      <w:pPr>
        <w:pStyle w:val="ListParagraph"/>
      </w:pPr>
    </w:p>
    <w:p w:rsidR="00A34AA0" w:rsidRDefault="00A34AA0" w:rsidP="00A34AA0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Въпрос: Приложение № 1 – Сертифицирани сравнителни материали</w:t>
      </w:r>
    </w:p>
    <w:p w:rsidR="00A34AA0" w:rsidRDefault="00A34AA0" w:rsidP="00A34AA0">
      <w:pPr>
        <w:pStyle w:val="ListParagraph"/>
      </w:pPr>
      <w:r>
        <w:t>Молим да уточните за какъв метод трябва да са  стандартите ICP  или AAS?</w:t>
      </w:r>
    </w:p>
    <w:p w:rsidR="00A34AA0" w:rsidRDefault="00A34AA0" w:rsidP="00A34AA0">
      <w:pPr>
        <w:pStyle w:val="ListParagraph"/>
      </w:pPr>
      <w:r>
        <w:t xml:space="preserve">Отговор: РЗИ Плевен разполага с AAS. </w:t>
      </w:r>
    </w:p>
    <w:p w:rsidR="00A34AA0" w:rsidRDefault="00A34AA0" w:rsidP="00A34AA0">
      <w:pPr>
        <w:pStyle w:val="ListParagraph"/>
      </w:pPr>
    </w:p>
    <w:p w:rsidR="00A34AA0" w:rsidRDefault="00A34AA0" w:rsidP="00A34AA0">
      <w:pPr>
        <w:pStyle w:val="ListParagraph"/>
      </w:pPr>
      <w:r>
        <w:t>Уточняваме следните размери:</w:t>
      </w:r>
    </w:p>
    <w:p w:rsidR="00A34AA0" w:rsidRDefault="00A34AA0" w:rsidP="00A34AA0">
      <w:pPr>
        <w:pStyle w:val="ListParagraph"/>
      </w:pPr>
      <w:r>
        <w:t>Позиция:   Хроматографски шишенца с надпис – 2 ml   12 х 32 mm</w:t>
      </w:r>
    </w:p>
    <w:p w:rsidR="00A34AA0" w:rsidRPr="003744F2" w:rsidRDefault="00A34AA0" w:rsidP="00A34AA0">
      <w:pPr>
        <w:pStyle w:val="ListParagraph"/>
      </w:pPr>
      <w:r>
        <w:t xml:space="preserve">Позиция:   Шишета за проби за </w:t>
      </w:r>
      <w:proofErr w:type="spellStart"/>
      <w:r>
        <w:t>парофазов</w:t>
      </w:r>
      <w:proofErr w:type="spellEnd"/>
      <w:r>
        <w:t xml:space="preserve"> анализатор - 20 ml   23 х 75 mm</w:t>
      </w:r>
    </w:p>
    <w:sectPr w:rsidR="00A34AA0" w:rsidRPr="00374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4261"/>
    <w:multiLevelType w:val="hybridMultilevel"/>
    <w:tmpl w:val="8668B0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95"/>
    <w:rsid w:val="003744F2"/>
    <w:rsid w:val="003C0AA9"/>
    <w:rsid w:val="00A34AA0"/>
    <w:rsid w:val="00B16F05"/>
    <w:rsid w:val="00C13995"/>
    <w:rsid w:val="00D5214A"/>
    <w:rsid w:val="00EB645D"/>
    <w:rsid w:val="00F2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8DE78-3D44-4BBA-8F18-0DFFB79D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Office97</cp:lastModifiedBy>
  <cp:revision>3</cp:revision>
  <dcterms:created xsi:type="dcterms:W3CDTF">2014-03-12T11:57:00Z</dcterms:created>
  <dcterms:modified xsi:type="dcterms:W3CDTF">2014-03-14T12:36:00Z</dcterms:modified>
</cp:coreProperties>
</file>