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9F" w:rsidRPr="004F2414" w:rsidRDefault="0004479F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3E4F" w:rsidRPr="004F2414" w:rsidRDefault="008D3E4F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ЕВРОПЕЙСКА ИМУНИЗАЦИОННА СЕДМИЦА </w:t>
      </w:r>
    </w:p>
    <w:p w:rsidR="008D3E4F" w:rsidRPr="004F2414" w:rsidRDefault="008D3E4F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410F7" w:rsidRPr="004F241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513521" w:rsidRPr="004F2414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Април 201</w:t>
      </w:r>
      <w:r w:rsidR="007410F7" w:rsidRPr="004F2414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21639" w:rsidRPr="004F2414" w:rsidRDefault="00A21639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6407" w:rsidRPr="004F2414" w:rsidRDefault="008D2F7B" w:rsidP="00266407">
      <w:pPr>
        <w:spacing w:after="0" w:line="240" w:lineRule="auto"/>
        <w:ind w:left="-567" w:right="-659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Европейската имунизационна седмица е отбелязана за пръв път през 2005 г. От тогава до сега, всяка последна седмица на месец април, тя обединява местните офиси и партньори на Световната здравна организация (СЗО), здравни министерства, професионални и родителски организации, местни здравни заведения, политици и др. </w:t>
      </w:r>
      <w:r w:rsidR="00D10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Целта е </w:t>
      </w:r>
      <w:r w:rsidR="00266407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се подкрепи стремежа към Европейски регион, свободен от ваксинопредотвратими заболявания, чрез повишаване осведомеността за значението на ваксинирането като индивидуално право и споделена отговорност. Европейската имунизационна седмица дава възможност да се подчертае, че ваксините осигуряват защита на индивиди и общности, както и да се подпомогне постигането на световните цели за устойчиво развитие. Основната цел тази година е </w:t>
      </w:r>
      <w:r w:rsidR="00266407" w:rsidRPr="004F24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да се отдаде заслуженото внимание на „героите“, които всеки ден допринасят за реализирането на имунизациите - </w:t>
      </w:r>
      <w:r w:rsidR="00266407" w:rsidRPr="004F2414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здравни работници, които прилагат ваксини, родители, които избират ваксинация за децата си, и всеки, който търси информация, основана на доказателства, и я предава, за да даде възможност за по-добър живот на други.</w:t>
      </w:r>
    </w:p>
    <w:p w:rsidR="00266407" w:rsidRPr="004F2414" w:rsidRDefault="00266407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26C0" w:rsidRPr="004F2414" w:rsidRDefault="004626C0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ПРАВО И ОТГОВОРНОСТ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E4F" w:rsidRPr="004F2414" w:rsidRDefault="008D3E4F" w:rsidP="00A21639">
      <w:pPr>
        <w:pStyle w:val="ListParagraph"/>
        <w:numPr>
          <w:ilvl w:val="0"/>
          <w:numId w:val="15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Имунизацията е право и отговорност. Всеки човек заслужава да бъде защитен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br/>
        <w:t xml:space="preserve">от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ваксинопредотвратими заболявания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жизненоважна роля в защитата на другите чрез избор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да се имунизира. </w:t>
      </w:r>
    </w:p>
    <w:p w:rsidR="008D3E4F" w:rsidRPr="004F2414" w:rsidRDefault="008D3E4F" w:rsidP="00A21639">
      <w:pPr>
        <w:pStyle w:val="ListParagraph"/>
        <w:numPr>
          <w:ilvl w:val="0"/>
          <w:numId w:val="15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Ваксините работят, за да защитят вас и хората около вас от сериозни заболявания</w:t>
      </w:r>
      <w:r w:rsidR="000B6882" w:rsidRPr="004F24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D3E4F" w:rsidRPr="004F2414" w:rsidRDefault="008D3E4F" w:rsidP="00A21639">
      <w:pPr>
        <w:pStyle w:val="ListParagraph"/>
        <w:numPr>
          <w:ilvl w:val="0"/>
          <w:numId w:val="15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Когато всички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>хора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са напълно имунизирани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според условията на националните си календари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те защитават и тези, които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не могат да бъдат ваксинирани, благодарение на изградения колективен имунитет.</w:t>
      </w:r>
    </w:p>
    <w:p w:rsidR="00A21639" w:rsidRPr="004F2414" w:rsidRDefault="00A21639" w:rsidP="00A21639">
      <w:pPr>
        <w:pStyle w:val="NormalWeb"/>
        <w:shd w:val="clear" w:color="auto" w:fill="FFFFFF"/>
        <w:spacing w:before="0" w:beforeAutospacing="0" w:after="0" w:afterAutospacing="0"/>
        <w:ind w:left="-567" w:right="-659"/>
        <w:jc w:val="both"/>
        <w:rPr>
          <w:rStyle w:val="tlid-translation"/>
          <w:b/>
        </w:rPr>
      </w:pPr>
      <w:bookmarkStart w:id="1" w:name="_Hlk5798392"/>
    </w:p>
    <w:p w:rsidR="00C42C10" w:rsidRPr="004F2414" w:rsidRDefault="00A21639" w:rsidP="00A21639">
      <w:pPr>
        <w:pStyle w:val="NormalWeb"/>
        <w:shd w:val="clear" w:color="auto" w:fill="FFFFFF"/>
        <w:spacing w:before="0" w:beforeAutospacing="0" w:after="0" w:afterAutospacing="0"/>
        <w:ind w:left="-567" w:right="-659"/>
        <w:jc w:val="both"/>
        <w:rPr>
          <w:b/>
        </w:rPr>
      </w:pPr>
      <w:r w:rsidRPr="004F2414">
        <w:rPr>
          <w:rStyle w:val="tlid-translation"/>
          <w:b/>
        </w:rPr>
        <w:t>ФАКТИТЕ НАКРАТКО</w:t>
      </w:r>
    </w:p>
    <w:p w:rsidR="00C42C10" w:rsidRPr="004F2414" w:rsidRDefault="00C42C10" w:rsidP="00A21639">
      <w:pPr>
        <w:pStyle w:val="NormalWeb"/>
        <w:shd w:val="clear" w:color="auto" w:fill="FFFFFF"/>
        <w:spacing w:before="0" w:beforeAutospacing="0" w:after="0" w:afterAutospacing="0"/>
        <w:ind w:left="-567" w:right="-659" w:firstLine="567"/>
        <w:jc w:val="both"/>
        <w:rPr>
          <w:highlight w:val="yellow"/>
        </w:rPr>
      </w:pP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>Имунизацията срещу заразни болести защитава не само ваксинираното лице, но и околните.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  <w:rPr>
          <w:rStyle w:val="tlid-translation"/>
        </w:rPr>
      </w:pPr>
      <w:r w:rsidRPr="004F2414">
        <w:rPr>
          <w:rStyle w:val="tlid-translation"/>
        </w:rPr>
        <w:t>Благодарение на ваксините полиомиелитът е намалял с 99% от 1988 г. насам.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>Морбили е една от най-заразните болести в света. Неимунизираните малки деца имат най-висок риск от заразяване, а усложненията могат да причинят дори смърт. През 2018 г. заразените от морбили европейци са 82 000, като 72 души от тях са починали.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lastRenderedPageBreak/>
        <w:t>Рубеолата при бременни жени може да причини смърт на плода или вродени дефекти. Имунизацията срещу заболяването в детството предпазва човек за цял живот.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 xml:space="preserve">Ваксината срещу хепатит Б е 95% ефективна за предотвратяване на инфекция и развитие на хронични заболявания и рак на черния дроб, причинени от </w:t>
      </w:r>
      <w:r w:rsidR="00587951" w:rsidRPr="004F2414">
        <w:rPr>
          <w:rStyle w:val="tlid-translation"/>
        </w:rPr>
        <w:t>вируса</w:t>
      </w:r>
      <w:r w:rsidRPr="004F2414">
        <w:rPr>
          <w:rStyle w:val="tlid-translation"/>
        </w:rPr>
        <w:t>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  <w:rPr>
          <w:rStyle w:val="tlid-translation"/>
        </w:rPr>
      </w:pPr>
      <w:r w:rsidRPr="004F2414">
        <w:rPr>
          <w:rStyle w:val="tlid-translation"/>
        </w:rPr>
        <w:t>Комбинирани ваксини, като тази срещу дифтерия, тетанус и коклюш, намаляват броя на необходимите клинични посещения и инжекции, като по този начин намаляват дискомфорта на детето.</w:t>
      </w:r>
    </w:p>
    <w:p w:rsidR="000B6882" w:rsidRPr="004F2414" w:rsidRDefault="000B6882" w:rsidP="000B688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  <w:rPr>
          <w:rStyle w:val="tlid-translation"/>
        </w:rPr>
      </w:pPr>
      <w:r w:rsidRPr="004F2414">
        <w:rPr>
          <w:rStyle w:val="tlid-translation"/>
        </w:rPr>
        <w:t xml:space="preserve">Имунизацията срещу човешки </w:t>
      </w:r>
      <w:proofErr w:type="spellStart"/>
      <w:r w:rsidRPr="004F2414">
        <w:rPr>
          <w:rStyle w:val="tlid-translation"/>
        </w:rPr>
        <w:t>папиломен</w:t>
      </w:r>
      <w:proofErr w:type="spellEnd"/>
      <w:r w:rsidRPr="004F2414">
        <w:rPr>
          <w:rStyle w:val="tlid-translation"/>
        </w:rPr>
        <w:t xml:space="preserve"> вирус (</w:t>
      </w:r>
      <w:proofErr w:type="spellStart"/>
      <w:r w:rsidRPr="004F2414">
        <w:rPr>
          <w:rStyle w:val="tlid-translation"/>
        </w:rPr>
        <w:t>HPV</w:t>
      </w:r>
      <w:proofErr w:type="spellEnd"/>
      <w:r w:rsidRPr="004F2414">
        <w:rPr>
          <w:rStyle w:val="tlid-translation"/>
        </w:rPr>
        <w:t>) може да предотврати до 90% от случаите на рак на маточната шийка. Комбинирана с редовен скрининг, тази ваксина е най-ефективният инструмент за предотвратяване на заболяването.</w:t>
      </w:r>
    </w:p>
    <w:p w:rsidR="00AE7BE6" w:rsidRPr="004F2414" w:rsidRDefault="00AE7BE6" w:rsidP="00AE7BE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>Имунизирането предпазва от болести, спасява животи и е стабилна основа за здраве през целия живот.</w:t>
      </w:r>
    </w:p>
    <w:bookmarkEnd w:id="1"/>
    <w:p w:rsidR="00C42C10" w:rsidRPr="004F2414" w:rsidRDefault="00C42C10" w:rsidP="00A21639">
      <w:pPr>
        <w:pStyle w:val="NormalWeb"/>
        <w:shd w:val="clear" w:color="auto" w:fill="FFFFFF"/>
        <w:spacing w:before="0" w:beforeAutospacing="0" w:after="0" w:afterAutospacing="0"/>
        <w:ind w:left="142" w:right="-659" w:hanging="360"/>
        <w:jc w:val="both"/>
        <w:rPr>
          <w:rStyle w:val="tlid-translation"/>
        </w:rPr>
      </w:pPr>
    </w:p>
    <w:p w:rsidR="004626C0" w:rsidRPr="004F2414" w:rsidRDefault="004626C0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МОРБИЛИ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26C0" w:rsidRPr="004F2414" w:rsidRDefault="004626C0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Морб</w:t>
      </w:r>
      <w:r w:rsidR="00F63175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ли (дребна шарка) е сериозно силно заразно заболяване. То е 6 пъти по-заразно от грипа. </w:t>
      </w:r>
    </w:p>
    <w:p w:rsidR="004626C0" w:rsidRPr="004F2414" w:rsidRDefault="004626C0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При един на всеки 5 случая може да се развие тежко заболяване или усложнения като ушна инфекция, пневмония, постоянна глухота, енцефалит или дори смърт.</w:t>
      </w:r>
    </w:p>
    <w:p w:rsidR="004626C0" w:rsidRPr="004F2414" w:rsidRDefault="004626C0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Две дози ваксини срещу морбили осигуряват почти 100% защита срещу заболяването.</w:t>
      </w:r>
    </w:p>
    <w:p w:rsidR="008D3E4F" w:rsidRPr="004F2414" w:rsidRDefault="008D3E4F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Благодарение на ваксината срещу морбили, броят на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>заболелите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 европейския регион на СЗО е спаднал с над 90% от 90-те години на миналия век до сега. Но вирусът все още се разпространява, там където има </w:t>
      </w:r>
      <w:r w:rsidR="002E6859" w:rsidRPr="004F2414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D3E4F" w:rsidRPr="004F2414" w:rsidRDefault="003E255B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Имунизираните хора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предотвратяват появата на вируса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F6317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>, които не могат да бъдат ваксинирани поради отслабена или увредена имунна система.</w:t>
      </w:r>
    </w:p>
    <w:p w:rsidR="008D3E4F" w:rsidRPr="004F2414" w:rsidRDefault="003E255B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За постигането на колективен имунитет е н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еобходимо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ваксинално покритие сред най-малко 95% от населението.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E4F" w:rsidRPr="004F2414" w:rsidRDefault="008D3E4F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РУБЕОЛА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E4F" w:rsidRPr="004F2414" w:rsidRDefault="008D3E4F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Рубеолата е заразна болест, която може да доведе до спонтанен аборт, преждевременно раждане или вродени дефекти.</w:t>
      </w:r>
    </w:p>
    <w:p w:rsidR="008D3E4F" w:rsidRPr="004F2414" w:rsidRDefault="008D3E4F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9 от 10 жени, заразени с вируса на рубеолата в началото на бременността си, губят бебето или го раждат със синдром на вродена рубеола.</w:t>
      </w:r>
    </w:p>
    <w:p w:rsidR="008D3E4F" w:rsidRPr="004F2414" w:rsidRDefault="008D3E4F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Децата със синдром на вродена рубеола</w:t>
      </w:r>
      <w:r w:rsidR="00B477F4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могат да имат мозъчно уврежд</w:t>
      </w:r>
      <w:r w:rsidR="003E255B" w:rsidRPr="004F2414">
        <w:rPr>
          <w:rFonts w:ascii="Times New Roman" w:hAnsi="Times New Roman" w:cs="Times New Roman"/>
          <w:sz w:val="24"/>
          <w:szCs w:val="24"/>
          <w:lang w:val="bg-BG"/>
        </w:rPr>
        <w:t>ане, увреждане на слуха, дефект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 очите и сърцето.</w:t>
      </w:r>
    </w:p>
    <w:p w:rsidR="008D3E4F" w:rsidRPr="004F2414" w:rsidRDefault="003E255B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Имунизацията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 почти 100% защита срещу рубеола и води до драстични намаляване на случаите на рубеола.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175A" w:rsidRPr="004F2414" w:rsidRDefault="003E5FA8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ГРИП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5FA8" w:rsidRPr="004F2414" w:rsidRDefault="003E5FA8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Грипът е едно от най-масовите инфекциозни заболявания при човека с голямо клинично, епидемиологично и социално-икономическо значение. Той е остро инфекциозно заболяване, което се предизвиква от грипните вируси тип А и В.</w:t>
      </w:r>
    </w:p>
    <w:p w:rsidR="003E5FA8" w:rsidRPr="004F2414" w:rsidRDefault="003E5FA8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Според данни на СЗО по време на ежегодните грипни епидемии заболяват</w:t>
      </w:r>
      <w:r w:rsidR="00F6317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между 10 и 15% от населението. Поради усложнения от грип тежко се разболяват около 3-5 милиона души, а умират </w:t>
      </w:r>
      <w:r w:rsidR="007E4927" w:rsidRPr="004F2414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250 000 – 500 000, като 90% от случаите на смърт от заболявания, свързани с грипа, са при хора над 65 годишна възраст.</w:t>
      </w:r>
    </w:p>
    <w:p w:rsidR="00C473DB" w:rsidRPr="004F2414" w:rsidRDefault="00945EF2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СЗО определя ваксинацията като най-ефикасната защита от грип и като най-значимия 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начин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за намаляване влиянието на епидемиите.</w:t>
      </w:r>
    </w:p>
    <w:p w:rsidR="00C473DB" w:rsidRPr="004F2414" w:rsidRDefault="00C473DB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По препоръка на СЗО бе разработена четиривалентна ваксина срещу грип, която за разлика от тривалентната включва и двата вида грип тип В.</w:t>
      </w:r>
    </w:p>
    <w:p w:rsidR="00C473DB" w:rsidRPr="004F2414" w:rsidRDefault="00C473DB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Затова четиривалентните ваксини срещу грип значително подобряват защитата срещу циркулиращите грипни вируси, което повишава и общата ефективност на ваксинацията срещу грип. </w:t>
      </w:r>
    </w:p>
    <w:p w:rsidR="0089338D" w:rsidRPr="004F2414" w:rsidRDefault="00C473DB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Четиривалентните ваксини срещу грип са достъпни у нас от миналия грипен сезон, като съдържащите се в тях антигени напълно съвпаднаха с циркулиращите вируси у нас.</w:t>
      </w:r>
      <w:r w:rsidR="0089338D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338D" w:rsidRPr="004F2414" w:rsidRDefault="0089338D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Световните проучвания показват, че постигането на достатъчно добро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ваксинационно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при тази рискова група, може да:</w:t>
      </w:r>
    </w:p>
    <w:p w:rsidR="0089338D" w:rsidRPr="004F2414" w:rsidRDefault="0089338D" w:rsidP="00557957">
      <w:pPr>
        <w:pStyle w:val="ListParagraph"/>
        <w:numPr>
          <w:ilvl w:val="0"/>
          <w:numId w:val="21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намали респираторните заболявания с до 60%</w:t>
      </w:r>
      <w:r w:rsidR="00F63175" w:rsidRPr="004F2414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89338D" w:rsidRPr="004F2414" w:rsidRDefault="0089338D" w:rsidP="00557957">
      <w:pPr>
        <w:pStyle w:val="ListParagraph"/>
        <w:numPr>
          <w:ilvl w:val="0"/>
          <w:numId w:val="21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намали с 30 до 70% хоспитализациите поради пневмония и грип;</w:t>
      </w:r>
    </w:p>
    <w:p w:rsidR="0089338D" w:rsidRPr="004F2414" w:rsidRDefault="0089338D" w:rsidP="00557957">
      <w:pPr>
        <w:pStyle w:val="ListParagraph"/>
        <w:numPr>
          <w:ilvl w:val="0"/>
          <w:numId w:val="21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намали риска от сърдечносъдови случаи, като сърдечен арест, миокардит или инсулт с около 50-70% през зимния сезон.</w:t>
      </w:r>
    </w:p>
    <w:p w:rsidR="0089338D" w:rsidRPr="004F2414" w:rsidRDefault="0089338D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При възрастното население над 60</w:t>
      </w:r>
      <w:r w:rsidR="004A5AE1" w:rsidRPr="004F241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годишна възраст рискът от усложнения, хоспитализации и степента на смъртност вследствие на заболяването е най-висока. Най-значима е заболяемостта сред тях, тъй като съпътстващите хронични състояния - рискови фактори за усложненията от грип, нарастват с възрастта. По време на грипна епидемия нивото на засегнатите възрастни може да достигне до 50%.</w:t>
      </w:r>
      <w:r w:rsidRPr="004F2414">
        <w:rPr>
          <w:rStyle w:val="FootnoteReference"/>
          <w:rFonts w:ascii="Times New Roman" w:eastAsia="MS Mincho" w:hAnsi="Times New Roman" w:cs="Times New Roman"/>
          <w:sz w:val="24"/>
          <w:szCs w:val="24"/>
          <w:lang w:val="bg-BG" w:eastAsia="ja-JP"/>
        </w:rPr>
        <w:footnoteReference w:id="2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Над 90% от смъртните случаи, свързани с грип, са при лица над 60 години и по-възрастни</w:t>
      </w:r>
      <w:r w:rsidRPr="004F2414">
        <w:rPr>
          <w:rStyle w:val="FootnoteReference"/>
          <w:rFonts w:ascii="Times New Roman" w:eastAsia="MS Mincho" w:hAnsi="Times New Roman" w:cs="Times New Roman"/>
          <w:sz w:val="24"/>
          <w:szCs w:val="24"/>
          <w:lang w:val="bg-BG" w:eastAsia="ja-JP"/>
        </w:rPr>
        <w:footnoteReference w:id="3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. Увеличената заболяемост сред възрастните и неопровержимите доказателства за ефикасността на грипната ваксинация, са </w:t>
      </w:r>
      <w:r w:rsidR="000A560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причина за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световния консенсус за рутинна ваксинация на тази възрастова група</w:t>
      </w:r>
      <w:r w:rsidRPr="004F2414">
        <w:rPr>
          <w:rStyle w:val="FootnoteReference"/>
          <w:rFonts w:ascii="Times New Roman" w:eastAsia="MS Mincho" w:hAnsi="Times New Roman" w:cs="Times New Roman"/>
          <w:sz w:val="24"/>
          <w:szCs w:val="24"/>
          <w:lang w:val="bg-BG" w:eastAsia="ja-JP"/>
        </w:rPr>
        <w:footnoteReference w:id="4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71EB" w:rsidRPr="004F2414" w:rsidRDefault="004F71E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i/>
          <w:sz w:val="24"/>
          <w:szCs w:val="24"/>
          <w:lang w:val="bg-BG"/>
        </w:rPr>
        <w:t>Имунизация на деца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3E255B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Всяко дете заслужава равна възможност да води здравословен живот и ваксинацията е една от основните стъпки за това. </w:t>
      </w:r>
    </w:p>
    <w:p w:rsidR="003E255B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Децата под 5-годишна възраст попадат в особено висок риск от развитие на усложнения или дори фатален край при заболявания, които могат да бъдат предотвратени с ваксин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. Ваксините, включени в имунизационния календар на всяка държава, дават възможно най-добрата защита на децата и то, когато най-много се нуждаят от нея.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Блокирайки по-нататъшното разпространение на болестта, ваксинираните деца помагат в защитата и на децата около тях. Това включва братя и сестри, които са </w:t>
      </w:r>
      <w:r w:rsidR="00B477F4" w:rsidRPr="004F2414">
        <w:rPr>
          <w:rFonts w:ascii="Times New Roman" w:hAnsi="Times New Roman" w:cs="Times New Roman"/>
          <w:sz w:val="24"/>
          <w:szCs w:val="24"/>
          <w:lang w:val="bg-BG"/>
        </w:rPr>
        <w:t>твърде малки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, за да бъдат ваксинирани, съученици със специални здравни нужди и възрастните баби и дядовци.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Имунизирайки децата срещу хепатит В през първата им година на живот и срещу HPV в ранните юношески години, ще ги предпазим от бъдещо развитие на някои онкологични заболявания.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Имунизирайки децата срещу патогени, причиняващи пневмония, помагаме да се намали употребата на антибиотици и по този начин намаляваме и заплахата от развитие на антимикробна резистентност.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контрол и лечение на ротавирусните гастроентерити, стартирала в началото на 2017 г.,  осигурява безплатно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препоръчителна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ротавирусна ваксина, 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на желаещите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деца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 6-седмична 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възраст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до горна възраст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>ова граница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кратката характеристика на 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приложената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ваксина с цел да намали значително честотата на острите гастроентерити при кърмачетата. </w:t>
      </w:r>
    </w:p>
    <w:p w:rsidR="00C7358B" w:rsidRPr="004F2414" w:rsidRDefault="00C7358B" w:rsidP="002A31AB">
      <w:p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Имунизация на подрастващи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Ваксинирането не е само за деца. Реимунизациите и ваксината 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срещу човешки </w:t>
      </w:r>
      <w:proofErr w:type="spellStart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папиломни</w:t>
      </w:r>
      <w:proofErr w:type="spellEnd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вируси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продължават в юношеството и защитават децата и в бъдеще.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Имунитетът срещу дифтерия, тетанус и коклюш може да намалее с течение на времето, и реимунизации с комбинираната ваксина (дифтерия / тетанус / коклюш) е  необходимо да се поставя по време на юношеството и отново в зряла възраст.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Ранното юношество (9-13-годишна възраст) е препоръчителното време за прилагане на ваксина срещу човешки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папилом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ни</w:t>
      </w:r>
      <w:proofErr w:type="spellEnd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вирус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HPV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), което помага за предпазване от рак на шийката на матката и други свързани с HPV заболявания. 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Човешките </w:t>
      </w:r>
      <w:proofErr w:type="spellStart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папиломни</w:t>
      </w:r>
      <w:proofErr w:type="spellEnd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вируси са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широко разпространен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 се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предава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по полов път,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ракът на маточната шийка е водеща причина за смърт сред жените. HPV ваксината, приложена преди първата сексуална активност на човек, е първата стъпка в цялостната профилактика на рака на маточната шийка.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Юношеството е времето, в което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се прилагат допълнителни дози за по-траен имунитет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ваксини срещу болестите, които са опасни за всяка възраст, в това число морбили,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коклюш,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рубеола, тетанус, дифтерия и менингит. Жените трябва да са особено запознати с риска от заразяване с рубеола на нероденото дете и да са сигурни, че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имат приложена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ваксина срещу рубеола, преди да забременеят.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Имунизация на възрастни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Ваксините предлагат защита за всички възрасти. Посредством  ваксинациите  защитавате себе си и околните от развитие на сериозни и потенциално фатални заболявания.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Много хора, без да го осъзнават, са податливи на морбили и други заболявания, предотвратими от ваксини.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развитието на науката и технологиите рутинно се прилагат ваксини срещу все повече заразни заболявания, които преди това са били нелечими или </w:t>
      </w:r>
      <w:proofErr w:type="spellStart"/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>инвалидизиращи</w:t>
      </w:r>
      <w:proofErr w:type="spellEnd"/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и ваксини за тях не са били налични в миналото, както и повечето от прилаганите в миналото ваксини са напълно обновени. Сега възрастните могат да ползват ваксини срещу много повече заболявания отколкото преди. 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Действието на някои от ваксините отслабва с течение на времето. Реимунизациите за дифтерия и тетанус в зряла възраст са необходими за осигуряване на защита през целия живот.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Няколко ваксини се препоръчват за групи с особено висок риск поради тяхната възраст, професия, начин на живот или здравословен статус. Това включва ваксинация срещу грип, коклюш и тетанус за бременни жени; ваксинация срещу грип и в някои страни херпес Зостер за възрастни пациенти; ваксинация срещу хепатит В и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менингококи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за здравни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, изложени на риск от заразяване.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Здрави възрастни носители на заболявания могат да ги предадат на други по-податливи лица като бебета, имунокомпрометирани хора и възрастни над 65 години, като по този начин ги излагат на особено висок риск от усложнения.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Ако не сме напълно имунизирани по действащия имунизационен календар, или не сме сигурни в имунизационния си статус, трябва да се посъветваме с нашия лекар за това кои са подходящите </w:t>
      </w:r>
      <w:r w:rsidR="00775BA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за нас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ваксини.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Имунизация на здравни </w:t>
      </w:r>
      <w:r w:rsidR="003F7EB2"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специалисти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Посредством имунизацията здравните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защитават не само себе си, но и своите пациенти.</w:t>
      </w:r>
    </w:p>
    <w:p w:rsidR="000A5600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Здравните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са изложени на риск от заразяване с болести, които могат да предадат на пациентите си. </w:t>
      </w:r>
    </w:p>
    <w:p w:rsidR="000A5600" w:rsidRPr="004F2414" w:rsidRDefault="000A560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lastRenderedPageBreak/>
        <w:t>Световната здравна организация съветва всички заети в здравния сектор: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Да бъдат напълно имунизирани срещу морбили, рубеола и полиомиелит;</w:t>
      </w: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775BA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бъдат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ежегодно имунизирани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срещу сезон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н грип;</w:t>
      </w: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реимуниз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ират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срещу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дифтерия на всеки 10 години;</w:t>
      </w: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се ваксинират срещу хепатит B и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менингококови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бактерии в случа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й на риск от заразяване, свързан с естеството на професионалната им дейност.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Посредством редовна ваксинация, здравните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дават добър приме</w:t>
      </w:r>
      <w:r w:rsidR="00457D8D" w:rsidRPr="004F241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на своите пациенти колко е важно да си ваксиниран.</w:t>
      </w:r>
    </w:p>
    <w:p w:rsidR="008D3E4F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Отношението на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медицинският специалист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към ваксинацията оказва силно влияние върху вземането на решения от пациента/родителя. Лекарите, медицинските сестри и акушерките играят жизненоважна роля в съветването на пациентите си за ползата и важността на ваксините.</w:t>
      </w:r>
    </w:p>
    <w:sectPr w:rsidR="008D3E4F" w:rsidRPr="004F2414" w:rsidSect="004F2414">
      <w:headerReference w:type="default" r:id="rId9"/>
      <w:headerReference w:type="first" r:id="rId10"/>
      <w:pgSz w:w="12240" w:h="15840"/>
      <w:pgMar w:top="1417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26" w:rsidRDefault="00664626" w:rsidP="008D3E4F">
      <w:pPr>
        <w:spacing w:after="0" w:line="240" w:lineRule="auto"/>
      </w:pPr>
      <w:r>
        <w:separator/>
      </w:r>
    </w:p>
  </w:endnote>
  <w:endnote w:type="continuationSeparator" w:id="0">
    <w:p w:rsidR="00664626" w:rsidRDefault="00664626" w:rsidP="008D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26" w:rsidRDefault="00664626" w:rsidP="008D3E4F">
      <w:pPr>
        <w:spacing w:after="0" w:line="240" w:lineRule="auto"/>
      </w:pPr>
      <w:r>
        <w:separator/>
      </w:r>
    </w:p>
  </w:footnote>
  <w:footnote w:type="continuationSeparator" w:id="0">
    <w:p w:rsidR="00664626" w:rsidRDefault="00664626" w:rsidP="008D3E4F">
      <w:pPr>
        <w:spacing w:after="0" w:line="240" w:lineRule="auto"/>
      </w:pPr>
      <w:r>
        <w:continuationSeparator/>
      </w:r>
    </w:p>
  </w:footnote>
  <w:footnote w:id="1">
    <w:p w:rsidR="00F63175" w:rsidRDefault="00F631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BCA">
        <w:rPr>
          <w:sz w:val="16"/>
          <w:szCs w:val="16"/>
        </w:rPr>
        <w:t xml:space="preserve">CDC Prevention and Control of Influenza. Recommendations of the Advisory Committee in Immunization Practices (ACIP). </w:t>
      </w:r>
      <w:r w:rsidRPr="00863BCA">
        <w:rPr>
          <w:i/>
          <w:sz w:val="16"/>
          <w:szCs w:val="16"/>
        </w:rPr>
        <w:t>MMWR</w:t>
      </w:r>
      <w:r w:rsidRPr="00863BCA">
        <w:rPr>
          <w:sz w:val="16"/>
          <w:szCs w:val="16"/>
        </w:rPr>
        <w:t>, 2009; 58(RR8)</w:t>
      </w:r>
    </w:p>
  </w:footnote>
  <w:footnote w:id="2">
    <w:p w:rsidR="0089338D" w:rsidRDefault="0089338D" w:rsidP="0089338D">
      <w:pPr>
        <w:pStyle w:val="FootnoteText"/>
      </w:pPr>
      <w:r>
        <w:rPr>
          <w:rStyle w:val="FootnoteReference"/>
        </w:rPr>
        <w:footnoteRef/>
      </w:r>
      <w:r w:rsidRPr="00863BCA">
        <w:rPr>
          <w:sz w:val="16"/>
          <w:szCs w:val="16"/>
        </w:rPr>
        <w:t xml:space="preserve">CDC. Influenza Antiviral Drug Resistance. Questions &amp; Answers. Available at: </w:t>
      </w:r>
      <w:hyperlink r:id="rId1" w:history="1">
        <w:r w:rsidRPr="0089338D">
          <w:rPr>
            <w:rStyle w:val="Hyperlink"/>
            <w:sz w:val="16"/>
          </w:rPr>
          <w:t>http://www.cdc.gov/flu/about/qa/antiviralresistance.htm</w:t>
        </w:r>
      </w:hyperlink>
      <w:r w:rsidRPr="00863BCA">
        <w:rPr>
          <w:sz w:val="16"/>
          <w:szCs w:val="16"/>
        </w:rPr>
        <w:t xml:space="preserve"> Accessed May 2010 [online].</w:t>
      </w:r>
    </w:p>
  </w:footnote>
  <w:footnote w:id="3">
    <w:p w:rsidR="0089338D" w:rsidRDefault="0089338D" w:rsidP="0089338D">
      <w:pPr>
        <w:pStyle w:val="FootnoteText"/>
      </w:pPr>
      <w:r>
        <w:rPr>
          <w:rStyle w:val="FootnoteReference"/>
        </w:rPr>
        <w:footnoteRef/>
      </w:r>
      <w:r w:rsidRPr="007E4927">
        <w:rPr>
          <w:sz w:val="16"/>
          <w:szCs w:val="16"/>
          <w:lang w:val="de-DE"/>
        </w:rPr>
        <w:t xml:space="preserve">Thompson WW, Shay DK, Weintraub E et al. </w:t>
      </w:r>
      <w:r w:rsidRPr="00311883">
        <w:rPr>
          <w:sz w:val="16"/>
          <w:szCs w:val="16"/>
        </w:rPr>
        <w:t>Influenza associated hospitalization in the United States, JAMA, 2004</w:t>
      </w:r>
      <w:proofErr w:type="gramStart"/>
      <w:r w:rsidRPr="00311883">
        <w:rPr>
          <w:sz w:val="16"/>
          <w:szCs w:val="16"/>
        </w:rPr>
        <w:t>;292</w:t>
      </w:r>
      <w:proofErr w:type="gramEnd"/>
      <w:r w:rsidRPr="00311883">
        <w:rPr>
          <w:sz w:val="16"/>
          <w:szCs w:val="16"/>
        </w:rPr>
        <w:t>(11):1333-40.</w:t>
      </w:r>
    </w:p>
  </w:footnote>
  <w:footnote w:id="4">
    <w:p w:rsidR="0089338D" w:rsidRPr="00D31B64" w:rsidRDefault="0089338D" w:rsidP="0089338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311883">
        <w:rPr>
          <w:sz w:val="16"/>
          <w:szCs w:val="16"/>
        </w:rPr>
        <w:t xml:space="preserve">CDC. CDC’s Advisory Committee on Immunization Practices (ACIP) Recommends Universal Annual Influenza Vaccination. Press release, 24 February, 2010. Available at: </w:t>
      </w:r>
      <w:hyperlink r:id="rId2" w:history="1">
        <w:r w:rsidRPr="007E4927">
          <w:rPr>
            <w:rStyle w:val="Hyperlink"/>
            <w:sz w:val="16"/>
          </w:rPr>
          <w:t>http://www.cdc.gov/media/pressrel/2010/r100224.htm</w:t>
        </w:r>
      </w:hyperlink>
      <w:r w:rsidRPr="007E4927">
        <w:rPr>
          <w:sz w:val="12"/>
          <w:szCs w:val="16"/>
        </w:rPr>
        <w:t xml:space="preserve"> </w:t>
      </w:r>
      <w:r w:rsidRPr="00311883">
        <w:rPr>
          <w:sz w:val="16"/>
          <w:szCs w:val="16"/>
        </w:rPr>
        <w:t xml:space="preserve">Accessed May 2010.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4F" w:rsidRDefault="008D3E4F" w:rsidP="00A21639">
    <w:pPr>
      <w:pStyle w:val="Header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14" w:rsidRDefault="004F2414">
    <w:pPr>
      <w:pStyle w:val="Header"/>
    </w:pPr>
    <w:r>
      <w:rPr>
        <w:noProof/>
        <w:lang w:val="bg-BG" w:eastAsia="bg-BG"/>
      </w:rPr>
      <w:drawing>
        <wp:inline distT="0" distB="0" distL="0" distR="0" wp14:anchorId="0564E946">
          <wp:extent cx="7760970" cy="33102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331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636"/>
    <w:multiLevelType w:val="hybridMultilevel"/>
    <w:tmpl w:val="C534DF84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E67A63"/>
    <w:multiLevelType w:val="hybridMultilevel"/>
    <w:tmpl w:val="FCEC97FC"/>
    <w:lvl w:ilvl="0" w:tplc="C8867B18">
      <w:start w:val="1"/>
      <w:numFmt w:val="bullet"/>
      <w:lvlText w:val=""/>
      <w:lvlJc w:val="right"/>
      <w:pPr>
        <w:ind w:left="8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1E303F52"/>
    <w:multiLevelType w:val="hybridMultilevel"/>
    <w:tmpl w:val="C5388C66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43E1AEF"/>
    <w:multiLevelType w:val="hybridMultilevel"/>
    <w:tmpl w:val="E6BC783E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60411D6"/>
    <w:multiLevelType w:val="hybridMultilevel"/>
    <w:tmpl w:val="FA9CF756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69E2B52"/>
    <w:multiLevelType w:val="hybridMultilevel"/>
    <w:tmpl w:val="355A2AD6"/>
    <w:lvl w:ilvl="0" w:tplc="C8867B18">
      <w:start w:val="1"/>
      <w:numFmt w:val="bullet"/>
      <w:lvlText w:val=""/>
      <w:lvlJc w:val="right"/>
      <w:pPr>
        <w:ind w:left="8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2D0A1A59"/>
    <w:multiLevelType w:val="hybridMultilevel"/>
    <w:tmpl w:val="19E2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BD107C"/>
    <w:multiLevelType w:val="hybridMultilevel"/>
    <w:tmpl w:val="317E29E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26C25C8"/>
    <w:multiLevelType w:val="hybridMultilevel"/>
    <w:tmpl w:val="310AA9D6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C1EB4"/>
    <w:multiLevelType w:val="hybridMultilevel"/>
    <w:tmpl w:val="53DEDBE0"/>
    <w:lvl w:ilvl="0" w:tplc="A0848824">
      <w:numFmt w:val="bullet"/>
      <w:lvlText w:val="•"/>
      <w:lvlJc w:val="left"/>
      <w:pPr>
        <w:ind w:left="-425" w:firstLine="0"/>
      </w:pPr>
      <w:rPr>
        <w:rFonts w:asciiTheme="minorHAnsi" w:eastAsiaTheme="minorHAnsi" w:hAnsiTheme="minorHAns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0F6455"/>
    <w:multiLevelType w:val="hybridMultilevel"/>
    <w:tmpl w:val="CAF81CDA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270B7"/>
    <w:multiLevelType w:val="hybridMultilevel"/>
    <w:tmpl w:val="D36210EA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24499"/>
    <w:multiLevelType w:val="hybridMultilevel"/>
    <w:tmpl w:val="883E2C94"/>
    <w:lvl w:ilvl="0" w:tplc="07E687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291C7E"/>
    <w:multiLevelType w:val="hybridMultilevel"/>
    <w:tmpl w:val="908A972C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78B011F"/>
    <w:multiLevelType w:val="hybridMultilevel"/>
    <w:tmpl w:val="7A662F16"/>
    <w:lvl w:ilvl="0" w:tplc="C8867B18">
      <w:start w:val="1"/>
      <w:numFmt w:val="bullet"/>
      <w:lvlText w:val=""/>
      <w:lvlJc w:val="right"/>
      <w:pPr>
        <w:ind w:left="-1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979166D"/>
    <w:multiLevelType w:val="hybridMultilevel"/>
    <w:tmpl w:val="3692FD1E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50A11"/>
    <w:multiLevelType w:val="hybridMultilevel"/>
    <w:tmpl w:val="A61C1896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75841675"/>
    <w:multiLevelType w:val="hybridMultilevel"/>
    <w:tmpl w:val="5FA83DA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A277F0A"/>
    <w:multiLevelType w:val="hybridMultilevel"/>
    <w:tmpl w:val="05028A3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AD2306A"/>
    <w:multiLevelType w:val="hybridMultilevel"/>
    <w:tmpl w:val="1DDE3A08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CFC2F0A"/>
    <w:multiLevelType w:val="hybridMultilevel"/>
    <w:tmpl w:val="B2F6254C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7"/>
  </w:num>
  <w:num w:numId="16">
    <w:abstractNumId w:val="8"/>
  </w:num>
  <w:num w:numId="17">
    <w:abstractNumId w:val="18"/>
  </w:num>
  <w:num w:numId="18">
    <w:abstractNumId w:val="19"/>
  </w:num>
  <w:num w:numId="19">
    <w:abstractNumId w:val="2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B6"/>
    <w:rsid w:val="00005576"/>
    <w:rsid w:val="0004479F"/>
    <w:rsid w:val="000A5600"/>
    <w:rsid w:val="000B6882"/>
    <w:rsid w:val="000D7BBF"/>
    <w:rsid w:val="00175466"/>
    <w:rsid w:val="00183619"/>
    <w:rsid w:val="001B10E5"/>
    <w:rsid w:val="001E4AF7"/>
    <w:rsid w:val="002303A2"/>
    <w:rsid w:val="00266407"/>
    <w:rsid w:val="002A31AB"/>
    <w:rsid w:val="002C1B74"/>
    <w:rsid w:val="002E6859"/>
    <w:rsid w:val="002F0E08"/>
    <w:rsid w:val="00340156"/>
    <w:rsid w:val="00357918"/>
    <w:rsid w:val="00377C5A"/>
    <w:rsid w:val="00394E4F"/>
    <w:rsid w:val="003C2DD6"/>
    <w:rsid w:val="003D0B96"/>
    <w:rsid w:val="003E255B"/>
    <w:rsid w:val="003E5FA8"/>
    <w:rsid w:val="003F6AA1"/>
    <w:rsid w:val="003F7EB2"/>
    <w:rsid w:val="00457D8D"/>
    <w:rsid w:val="004626C0"/>
    <w:rsid w:val="004A5AE1"/>
    <w:rsid w:val="004E64B6"/>
    <w:rsid w:val="004F2414"/>
    <w:rsid w:val="004F71EB"/>
    <w:rsid w:val="00513521"/>
    <w:rsid w:val="00545534"/>
    <w:rsid w:val="00557957"/>
    <w:rsid w:val="005862A8"/>
    <w:rsid w:val="00587951"/>
    <w:rsid w:val="005C175A"/>
    <w:rsid w:val="005F449D"/>
    <w:rsid w:val="006319E6"/>
    <w:rsid w:val="006421C0"/>
    <w:rsid w:val="00664626"/>
    <w:rsid w:val="00665C06"/>
    <w:rsid w:val="00720349"/>
    <w:rsid w:val="007410F7"/>
    <w:rsid w:val="00775BA5"/>
    <w:rsid w:val="00775BC3"/>
    <w:rsid w:val="007A5D39"/>
    <w:rsid w:val="007E4927"/>
    <w:rsid w:val="008075A5"/>
    <w:rsid w:val="00851F95"/>
    <w:rsid w:val="0089338D"/>
    <w:rsid w:val="008D2F7B"/>
    <w:rsid w:val="008D3E4F"/>
    <w:rsid w:val="008D4AAA"/>
    <w:rsid w:val="00945EF2"/>
    <w:rsid w:val="00952E17"/>
    <w:rsid w:val="009A0579"/>
    <w:rsid w:val="00A215DF"/>
    <w:rsid w:val="00A21639"/>
    <w:rsid w:val="00AE7BE6"/>
    <w:rsid w:val="00B36132"/>
    <w:rsid w:val="00B36F1D"/>
    <w:rsid w:val="00B477F4"/>
    <w:rsid w:val="00BA0160"/>
    <w:rsid w:val="00C42C10"/>
    <w:rsid w:val="00C473DB"/>
    <w:rsid w:val="00C7358B"/>
    <w:rsid w:val="00D109E6"/>
    <w:rsid w:val="00D26049"/>
    <w:rsid w:val="00D30C8C"/>
    <w:rsid w:val="00DB7B4C"/>
    <w:rsid w:val="00E25B3B"/>
    <w:rsid w:val="00E60F79"/>
    <w:rsid w:val="00E872C3"/>
    <w:rsid w:val="00EB68C2"/>
    <w:rsid w:val="00F57735"/>
    <w:rsid w:val="00F6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4F"/>
  </w:style>
  <w:style w:type="paragraph" w:styleId="Footer">
    <w:name w:val="footer"/>
    <w:basedOn w:val="Normal"/>
    <w:link w:val="FooterChar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4F"/>
  </w:style>
  <w:style w:type="paragraph" w:styleId="BalloonText">
    <w:name w:val="Balloon Text"/>
    <w:basedOn w:val="Normal"/>
    <w:link w:val="BalloonTextChar"/>
    <w:uiPriority w:val="99"/>
    <w:semiHidden/>
    <w:unhideWhenUsed/>
    <w:rsid w:val="008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4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D3E4F"/>
  </w:style>
  <w:style w:type="paragraph" w:styleId="ListParagraph">
    <w:name w:val="List Paragraph"/>
    <w:basedOn w:val="Normal"/>
    <w:uiPriority w:val="34"/>
    <w:qFormat/>
    <w:rsid w:val="004626C0"/>
    <w:pPr>
      <w:ind w:left="720"/>
      <w:contextualSpacing/>
    </w:pPr>
  </w:style>
  <w:style w:type="character" w:styleId="Hyperlink">
    <w:name w:val="Hyperlink"/>
    <w:basedOn w:val="DefaultParagraphFont"/>
    <w:unhideWhenUsed/>
    <w:rsid w:val="0089338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9338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338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3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customStyle="1" w:styleId="tlid-translation">
    <w:name w:val="tlid-translation"/>
    <w:basedOn w:val="DefaultParagraphFont"/>
    <w:rsid w:val="0074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4F"/>
  </w:style>
  <w:style w:type="paragraph" w:styleId="Footer">
    <w:name w:val="footer"/>
    <w:basedOn w:val="Normal"/>
    <w:link w:val="FooterChar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4F"/>
  </w:style>
  <w:style w:type="paragraph" w:styleId="BalloonText">
    <w:name w:val="Balloon Text"/>
    <w:basedOn w:val="Normal"/>
    <w:link w:val="BalloonTextChar"/>
    <w:uiPriority w:val="99"/>
    <w:semiHidden/>
    <w:unhideWhenUsed/>
    <w:rsid w:val="008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4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D3E4F"/>
  </w:style>
  <w:style w:type="paragraph" w:styleId="ListParagraph">
    <w:name w:val="List Paragraph"/>
    <w:basedOn w:val="Normal"/>
    <w:uiPriority w:val="34"/>
    <w:qFormat/>
    <w:rsid w:val="004626C0"/>
    <w:pPr>
      <w:ind w:left="720"/>
      <w:contextualSpacing/>
    </w:pPr>
  </w:style>
  <w:style w:type="character" w:styleId="Hyperlink">
    <w:name w:val="Hyperlink"/>
    <w:basedOn w:val="DefaultParagraphFont"/>
    <w:unhideWhenUsed/>
    <w:rsid w:val="0089338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9338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338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3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customStyle="1" w:styleId="tlid-translation">
    <w:name w:val="tlid-translation"/>
    <w:basedOn w:val="DefaultParagraphFont"/>
    <w:rsid w:val="0074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media/pressrel/2010/r100224.htm" TargetMode="External"/><Relationship Id="rId1" Type="http://schemas.openxmlformats.org/officeDocument/2006/relationships/hyperlink" Target="http://www.cdc.gov/flu/about/qa/antiviralresista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697B-3243-4ACC-9F76-2FAF7973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97</cp:lastModifiedBy>
  <cp:revision>2</cp:revision>
  <dcterms:created xsi:type="dcterms:W3CDTF">2019-04-24T07:06:00Z</dcterms:created>
  <dcterms:modified xsi:type="dcterms:W3CDTF">2019-04-24T07:06:00Z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