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6EB7" w:rsidRPr="001362DF" w:rsidRDefault="00756EB7">
      <w:pPr>
        <w:rPr>
          <w:rFonts w:ascii="Times New Roman" w:hAnsi="Times New Roman" w:cs="Times New Roman"/>
          <w:sz w:val="28"/>
          <w:szCs w:val="28"/>
        </w:rPr>
      </w:pPr>
      <w:bookmarkStart w:id="0" w:name="_GoBack"/>
      <w:bookmarkEnd w:id="0"/>
    </w:p>
    <w:p w:rsidR="00820142" w:rsidRDefault="00820142">
      <w:pPr>
        <w:rPr>
          <w:rFonts w:ascii="Times New Roman" w:hAnsi="Times New Roman" w:cs="Times New Roman"/>
          <w:sz w:val="28"/>
          <w:szCs w:val="28"/>
        </w:rPr>
      </w:pPr>
      <w:r w:rsidRPr="001362DF">
        <w:rPr>
          <w:rFonts w:ascii="Times New Roman" w:hAnsi="Times New Roman" w:cs="Times New Roman"/>
          <w:noProof/>
          <w:sz w:val="28"/>
          <w:szCs w:val="28"/>
          <w:lang w:eastAsia="bg-BG"/>
        </w:rPr>
        <w:drawing>
          <wp:anchor distT="0" distB="0" distL="114300" distR="114300" simplePos="0" relativeHeight="251658240" behindDoc="1" locked="0" layoutInCell="1" allowOverlap="1">
            <wp:simplePos x="0" y="0"/>
            <wp:positionH relativeFrom="column">
              <wp:posOffset>881380</wp:posOffset>
            </wp:positionH>
            <wp:positionV relativeFrom="paragraph">
              <wp:posOffset>254635</wp:posOffset>
            </wp:positionV>
            <wp:extent cx="7023029" cy="4733925"/>
            <wp:effectExtent l="0" t="0" r="6985" b="0"/>
            <wp:wrapNone/>
            <wp:docPr id="1" name="Картина 1" descr="C:\Users\USER\Desktop\share-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hare-imag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23029" cy="47339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20142" w:rsidRDefault="00820142">
      <w:pPr>
        <w:rPr>
          <w:rFonts w:ascii="Times New Roman" w:hAnsi="Times New Roman" w:cs="Times New Roman"/>
          <w:sz w:val="28"/>
          <w:szCs w:val="28"/>
        </w:rPr>
      </w:pPr>
    </w:p>
    <w:p w:rsidR="000166FD" w:rsidRDefault="000166FD">
      <w:pPr>
        <w:rPr>
          <w:rFonts w:ascii="Times New Roman" w:hAnsi="Times New Roman" w:cs="Times New Roman"/>
          <w:sz w:val="28"/>
          <w:szCs w:val="28"/>
        </w:rPr>
      </w:pPr>
    </w:p>
    <w:p w:rsidR="00820142" w:rsidRDefault="00820142">
      <w:pPr>
        <w:rPr>
          <w:rFonts w:ascii="Times New Roman" w:hAnsi="Times New Roman" w:cs="Times New Roman"/>
          <w:sz w:val="28"/>
          <w:szCs w:val="28"/>
        </w:rPr>
      </w:pPr>
    </w:p>
    <w:p w:rsidR="00820142" w:rsidRDefault="00820142">
      <w:pPr>
        <w:rPr>
          <w:rFonts w:ascii="Times New Roman" w:hAnsi="Times New Roman" w:cs="Times New Roman"/>
          <w:sz w:val="28"/>
          <w:szCs w:val="28"/>
        </w:rPr>
      </w:pPr>
    </w:p>
    <w:p w:rsidR="00820142" w:rsidRDefault="00820142">
      <w:pPr>
        <w:rPr>
          <w:rFonts w:ascii="Times New Roman" w:hAnsi="Times New Roman" w:cs="Times New Roman"/>
          <w:sz w:val="28"/>
          <w:szCs w:val="28"/>
        </w:rPr>
      </w:pPr>
    </w:p>
    <w:p w:rsidR="00820142" w:rsidRDefault="00820142">
      <w:pPr>
        <w:rPr>
          <w:rFonts w:ascii="Times New Roman" w:hAnsi="Times New Roman" w:cs="Times New Roman"/>
          <w:sz w:val="28"/>
          <w:szCs w:val="28"/>
        </w:rPr>
      </w:pPr>
    </w:p>
    <w:p w:rsidR="00820142" w:rsidRDefault="00820142">
      <w:pPr>
        <w:rPr>
          <w:rFonts w:ascii="Times New Roman" w:hAnsi="Times New Roman" w:cs="Times New Roman"/>
          <w:sz w:val="28"/>
          <w:szCs w:val="28"/>
        </w:rPr>
      </w:pPr>
    </w:p>
    <w:p w:rsidR="00820142" w:rsidRDefault="00820142">
      <w:pPr>
        <w:rPr>
          <w:rFonts w:ascii="Times New Roman" w:hAnsi="Times New Roman" w:cs="Times New Roman"/>
          <w:sz w:val="28"/>
          <w:szCs w:val="28"/>
        </w:rPr>
      </w:pPr>
    </w:p>
    <w:p w:rsidR="00820142" w:rsidRDefault="00820142">
      <w:pPr>
        <w:rPr>
          <w:rFonts w:ascii="Times New Roman" w:hAnsi="Times New Roman" w:cs="Times New Roman"/>
          <w:sz w:val="28"/>
          <w:szCs w:val="28"/>
        </w:rPr>
      </w:pPr>
    </w:p>
    <w:p w:rsidR="00820142" w:rsidRDefault="00820142">
      <w:pPr>
        <w:rPr>
          <w:rFonts w:ascii="Times New Roman" w:hAnsi="Times New Roman" w:cs="Times New Roman"/>
          <w:sz w:val="28"/>
          <w:szCs w:val="28"/>
        </w:rPr>
      </w:pPr>
    </w:p>
    <w:p w:rsidR="00820142" w:rsidRDefault="00820142">
      <w:pPr>
        <w:rPr>
          <w:rFonts w:ascii="Times New Roman" w:hAnsi="Times New Roman" w:cs="Times New Roman"/>
          <w:sz w:val="28"/>
          <w:szCs w:val="28"/>
        </w:rPr>
      </w:pPr>
    </w:p>
    <w:p w:rsidR="00820142" w:rsidRDefault="00820142">
      <w:pPr>
        <w:rPr>
          <w:rFonts w:ascii="Times New Roman" w:hAnsi="Times New Roman" w:cs="Times New Roman"/>
          <w:sz w:val="28"/>
          <w:szCs w:val="28"/>
        </w:rPr>
      </w:pPr>
    </w:p>
    <w:p w:rsidR="00820142" w:rsidRDefault="00820142">
      <w:pPr>
        <w:rPr>
          <w:rFonts w:ascii="Times New Roman" w:hAnsi="Times New Roman" w:cs="Times New Roman"/>
          <w:sz w:val="28"/>
          <w:szCs w:val="28"/>
        </w:rPr>
      </w:pPr>
    </w:p>
    <w:p w:rsidR="00820142" w:rsidRDefault="00820142">
      <w:pPr>
        <w:rPr>
          <w:rFonts w:ascii="Times New Roman" w:hAnsi="Times New Roman" w:cs="Times New Roman"/>
          <w:sz w:val="28"/>
          <w:szCs w:val="28"/>
        </w:rPr>
      </w:pPr>
    </w:p>
    <w:p w:rsidR="00820142" w:rsidRDefault="00820142">
      <w:pPr>
        <w:rPr>
          <w:rFonts w:ascii="Times New Roman" w:hAnsi="Times New Roman" w:cs="Times New Roman"/>
          <w:sz w:val="28"/>
          <w:szCs w:val="28"/>
        </w:rPr>
      </w:pPr>
    </w:p>
    <w:p w:rsidR="00820142" w:rsidRDefault="00820142">
      <w:pPr>
        <w:rPr>
          <w:rFonts w:ascii="Times New Roman" w:hAnsi="Times New Roman" w:cs="Times New Roman"/>
          <w:sz w:val="28"/>
          <w:szCs w:val="28"/>
        </w:rPr>
      </w:pPr>
    </w:p>
    <w:p w:rsidR="00820142" w:rsidRDefault="00820142">
      <w:pPr>
        <w:rPr>
          <w:rFonts w:ascii="Times New Roman" w:hAnsi="Times New Roman" w:cs="Times New Roman"/>
          <w:sz w:val="28"/>
          <w:szCs w:val="28"/>
        </w:rPr>
      </w:pPr>
    </w:p>
    <w:p w:rsidR="00820142" w:rsidRPr="00FA414B" w:rsidRDefault="00FA414B" w:rsidP="00FA414B">
      <w:pPr>
        <w:jc w:val="center"/>
        <w:rPr>
          <w:rFonts w:ascii="Times New Roman" w:hAnsi="Times New Roman" w:cs="Times New Roman"/>
          <w:b/>
          <w:color w:val="002060"/>
          <w:sz w:val="36"/>
          <w:szCs w:val="36"/>
        </w:rPr>
      </w:pPr>
      <w:r w:rsidRPr="00FA414B">
        <w:rPr>
          <w:rFonts w:ascii="Times New Roman" w:hAnsi="Times New Roman" w:cs="Times New Roman"/>
          <w:b/>
          <w:color w:val="002060"/>
          <w:sz w:val="36"/>
          <w:szCs w:val="36"/>
        </w:rPr>
        <w:t>„ПОДЗЕМНИТЕ ВОДИ - ДА НАПРАВИМ НЕВИДИМОТО ВИДИМО“</w:t>
      </w:r>
    </w:p>
    <w:p w:rsidR="00820142" w:rsidRDefault="00433436">
      <w:pPr>
        <w:rPr>
          <w:rFonts w:ascii="Times New Roman" w:hAnsi="Times New Roman" w:cs="Times New Roman"/>
          <w:sz w:val="28"/>
          <w:szCs w:val="28"/>
        </w:rPr>
      </w:pPr>
      <w:r w:rsidRPr="00820142">
        <w:rPr>
          <w:rFonts w:ascii="Times New Roman" w:hAnsi="Times New Roman" w:cs="Times New Roman"/>
          <w:noProof/>
          <w:sz w:val="28"/>
          <w:szCs w:val="28"/>
          <w:lang w:eastAsia="bg-BG"/>
        </w:rPr>
        <w:drawing>
          <wp:anchor distT="0" distB="0" distL="114300" distR="114300" simplePos="0" relativeHeight="251659264" behindDoc="0" locked="0" layoutInCell="1" allowOverlap="1">
            <wp:simplePos x="0" y="0"/>
            <wp:positionH relativeFrom="column">
              <wp:posOffset>2167255</wp:posOffset>
            </wp:positionH>
            <wp:positionV relativeFrom="paragraph">
              <wp:posOffset>164465</wp:posOffset>
            </wp:positionV>
            <wp:extent cx="4609834" cy="4162063"/>
            <wp:effectExtent l="0" t="0" r="635" b="0"/>
            <wp:wrapNone/>
            <wp:docPr id="2" name="Картина 2" descr="C:\Users\USER\Desktop\podzemni-vodi-91453-1000x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odzemni-vodi-91453-1000x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09834" cy="416206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20142" w:rsidRDefault="00820142">
      <w:pPr>
        <w:rPr>
          <w:rFonts w:ascii="Times New Roman" w:hAnsi="Times New Roman" w:cs="Times New Roman"/>
          <w:sz w:val="28"/>
          <w:szCs w:val="28"/>
        </w:rPr>
      </w:pPr>
    </w:p>
    <w:p w:rsidR="00820142" w:rsidRDefault="00820142">
      <w:pPr>
        <w:rPr>
          <w:rFonts w:ascii="Times New Roman" w:hAnsi="Times New Roman" w:cs="Times New Roman"/>
          <w:sz w:val="28"/>
          <w:szCs w:val="28"/>
        </w:rPr>
      </w:pPr>
    </w:p>
    <w:p w:rsidR="00FA414B" w:rsidRDefault="00FA414B">
      <w:pPr>
        <w:rPr>
          <w:rFonts w:ascii="Times New Roman" w:hAnsi="Times New Roman" w:cs="Times New Roman"/>
          <w:sz w:val="28"/>
          <w:szCs w:val="28"/>
        </w:rPr>
      </w:pPr>
    </w:p>
    <w:p w:rsidR="00FA414B" w:rsidRDefault="00FA414B">
      <w:pPr>
        <w:rPr>
          <w:rFonts w:ascii="Times New Roman" w:hAnsi="Times New Roman" w:cs="Times New Roman"/>
          <w:sz w:val="28"/>
          <w:szCs w:val="28"/>
        </w:rPr>
      </w:pPr>
    </w:p>
    <w:p w:rsidR="00FA414B" w:rsidRDefault="00FA414B">
      <w:pPr>
        <w:rPr>
          <w:rFonts w:ascii="Times New Roman" w:hAnsi="Times New Roman" w:cs="Times New Roman"/>
          <w:sz w:val="28"/>
          <w:szCs w:val="28"/>
        </w:rPr>
      </w:pPr>
    </w:p>
    <w:p w:rsidR="00FA414B" w:rsidRDefault="00FA414B">
      <w:pPr>
        <w:rPr>
          <w:rFonts w:ascii="Times New Roman" w:hAnsi="Times New Roman" w:cs="Times New Roman"/>
          <w:sz w:val="28"/>
          <w:szCs w:val="28"/>
        </w:rPr>
      </w:pPr>
    </w:p>
    <w:p w:rsidR="00FA414B" w:rsidRDefault="00FA414B">
      <w:pPr>
        <w:rPr>
          <w:rFonts w:ascii="Times New Roman" w:hAnsi="Times New Roman" w:cs="Times New Roman"/>
          <w:sz w:val="28"/>
          <w:szCs w:val="28"/>
        </w:rPr>
      </w:pPr>
    </w:p>
    <w:p w:rsidR="00FA414B" w:rsidRDefault="00FA414B">
      <w:pPr>
        <w:rPr>
          <w:rFonts w:ascii="Times New Roman" w:hAnsi="Times New Roman" w:cs="Times New Roman"/>
          <w:sz w:val="28"/>
          <w:szCs w:val="28"/>
        </w:rPr>
      </w:pPr>
    </w:p>
    <w:p w:rsidR="00FA414B" w:rsidRDefault="00FA414B">
      <w:pPr>
        <w:rPr>
          <w:rFonts w:ascii="Times New Roman" w:hAnsi="Times New Roman" w:cs="Times New Roman"/>
          <w:sz w:val="28"/>
          <w:szCs w:val="28"/>
        </w:rPr>
      </w:pPr>
    </w:p>
    <w:p w:rsidR="00FA414B" w:rsidRDefault="00FA414B">
      <w:pPr>
        <w:rPr>
          <w:rFonts w:ascii="Times New Roman" w:hAnsi="Times New Roman" w:cs="Times New Roman"/>
          <w:sz w:val="28"/>
          <w:szCs w:val="28"/>
        </w:rPr>
      </w:pPr>
    </w:p>
    <w:p w:rsidR="00FA414B" w:rsidRDefault="00FA414B">
      <w:pPr>
        <w:rPr>
          <w:rFonts w:ascii="Times New Roman" w:hAnsi="Times New Roman" w:cs="Times New Roman"/>
          <w:sz w:val="28"/>
          <w:szCs w:val="28"/>
        </w:rPr>
      </w:pPr>
    </w:p>
    <w:p w:rsidR="00FA414B" w:rsidRDefault="00FA414B">
      <w:pPr>
        <w:rPr>
          <w:rFonts w:ascii="Times New Roman" w:hAnsi="Times New Roman" w:cs="Times New Roman"/>
          <w:sz w:val="28"/>
          <w:szCs w:val="28"/>
        </w:rPr>
      </w:pPr>
    </w:p>
    <w:p w:rsidR="00433436" w:rsidRDefault="00433436">
      <w:pPr>
        <w:rPr>
          <w:rFonts w:ascii="Times New Roman" w:hAnsi="Times New Roman" w:cs="Times New Roman"/>
          <w:sz w:val="28"/>
          <w:szCs w:val="28"/>
        </w:rPr>
      </w:pPr>
    </w:p>
    <w:p w:rsidR="00FA414B" w:rsidRPr="00433436" w:rsidRDefault="00FA414B" w:rsidP="00FA414B">
      <w:pPr>
        <w:jc w:val="center"/>
        <w:rPr>
          <w:rFonts w:ascii="Times New Roman" w:hAnsi="Times New Roman" w:cs="Times New Roman"/>
          <w:b/>
          <w:color w:val="002060"/>
          <w:sz w:val="36"/>
          <w:szCs w:val="36"/>
        </w:rPr>
      </w:pPr>
      <w:r w:rsidRPr="00433436">
        <w:rPr>
          <w:rFonts w:ascii="Times New Roman" w:hAnsi="Times New Roman" w:cs="Times New Roman"/>
          <w:b/>
          <w:color w:val="002060"/>
          <w:sz w:val="36"/>
          <w:szCs w:val="36"/>
        </w:rPr>
        <w:t>ИНФОРМАЦИОНЕН МАТЕРИАЛ</w:t>
      </w:r>
    </w:p>
    <w:p w:rsidR="00DC2617" w:rsidRDefault="00DC2617" w:rsidP="00DC2617">
      <w:pPr>
        <w:pStyle w:val="Default"/>
        <w:rPr>
          <w:sz w:val="23"/>
          <w:szCs w:val="23"/>
        </w:rPr>
      </w:pPr>
    </w:p>
    <w:p w:rsidR="002830B2" w:rsidRDefault="002830B2" w:rsidP="00DC2617">
      <w:pPr>
        <w:pStyle w:val="Default"/>
        <w:rPr>
          <w:sz w:val="23"/>
          <w:szCs w:val="23"/>
        </w:rPr>
      </w:pPr>
    </w:p>
    <w:p w:rsidR="00DC2617" w:rsidRPr="00DC2617" w:rsidRDefault="00DC2617" w:rsidP="001D77E5">
      <w:pPr>
        <w:autoSpaceDE w:val="0"/>
        <w:autoSpaceDN w:val="0"/>
        <w:adjustRightInd w:val="0"/>
        <w:spacing w:after="240" w:line="240" w:lineRule="auto"/>
        <w:ind w:firstLine="426"/>
        <w:jc w:val="both"/>
        <w:rPr>
          <w:rFonts w:ascii="Times New Roman" w:eastAsia="Calibri" w:hAnsi="Times New Roman" w:cs="Times New Roman"/>
          <w:sz w:val="32"/>
          <w:szCs w:val="32"/>
        </w:rPr>
      </w:pPr>
      <w:r w:rsidRPr="00DC2617">
        <w:rPr>
          <w:rFonts w:ascii="Times New Roman" w:eastAsia="Calibri" w:hAnsi="Times New Roman" w:cs="Times New Roman"/>
          <w:sz w:val="32"/>
          <w:szCs w:val="32"/>
        </w:rPr>
        <w:t xml:space="preserve">През 1992 година на международна конференция по околната среда и развитието (UNCED), която се провежда в Рио де Жанейро, Бразилия се приема резолюция, според която </w:t>
      </w:r>
      <w:r w:rsidRPr="00DC2617">
        <w:rPr>
          <w:rFonts w:ascii="Times New Roman" w:eastAsia="Calibri" w:hAnsi="Times New Roman" w:cs="Times New Roman"/>
          <w:b/>
          <w:color w:val="002060"/>
          <w:sz w:val="36"/>
          <w:szCs w:val="36"/>
        </w:rPr>
        <w:t>22 март</w:t>
      </w:r>
      <w:r w:rsidRPr="00DC2617">
        <w:rPr>
          <w:rFonts w:ascii="Times New Roman" w:eastAsia="Calibri" w:hAnsi="Times New Roman" w:cs="Times New Roman"/>
          <w:color w:val="002060"/>
          <w:sz w:val="32"/>
          <w:szCs w:val="32"/>
        </w:rPr>
        <w:t xml:space="preserve"> </w:t>
      </w:r>
      <w:r w:rsidRPr="00DC2617">
        <w:rPr>
          <w:rFonts w:ascii="Times New Roman" w:eastAsia="Calibri" w:hAnsi="Times New Roman" w:cs="Times New Roman"/>
          <w:sz w:val="32"/>
          <w:szCs w:val="32"/>
        </w:rPr>
        <w:t>се обявява за Световен Ден на Водата. Така от 1993 г. на много места по света се организират разнообразни събития, които целят да информират обществата и да привлекат вниманието на повече хора към сериозните проблеми с питейната вода в световен мащаб.</w:t>
      </w:r>
    </w:p>
    <w:p w:rsidR="00B329A3" w:rsidRPr="001D77E5" w:rsidRDefault="00B329A3" w:rsidP="000F23CB">
      <w:pPr>
        <w:pStyle w:val="Default"/>
        <w:spacing w:after="120"/>
        <w:ind w:firstLine="426"/>
        <w:jc w:val="both"/>
        <w:rPr>
          <w:rFonts w:ascii="Times New Roman" w:hAnsi="Times New Roman" w:cs="Times New Roman"/>
          <w:sz w:val="32"/>
          <w:szCs w:val="32"/>
        </w:rPr>
      </w:pPr>
      <w:r w:rsidRPr="001D77E5">
        <w:rPr>
          <w:rFonts w:ascii="Times New Roman" w:hAnsi="Times New Roman" w:cs="Times New Roman"/>
          <w:color w:val="0D0D0D"/>
          <w:sz w:val="32"/>
          <w:szCs w:val="32"/>
        </w:rPr>
        <w:t xml:space="preserve">През 2022 г. темата на Световния ден на водата е </w:t>
      </w:r>
      <w:r w:rsidRPr="00D2282F">
        <w:rPr>
          <w:rFonts w:ascii="Times New Roman" w:hAnsi="Times New Roman" w:cs="Times New Roman"/>
          <w:b/>
          <w:color w:val="538135" w:themeColor="accent6" w:themeShade="BF"/>
          <w:sz w:val="36"/>
          <w:szCs w:val="36"/>
        </w:rPr>
        <w:t>„Подземни води“</w:t>
      </w:r>
      <w:r w:rsidRPr="001D77E5">
        <w:rPr>
          <w:rFonts w:ascii="Times New Roman" w:hAnsi="Times New Roman" w:cs="Times New Roman"/>
          <w:color w:val="0D0D0D"/>
          <w:sz w:val="32"/>
          <w:szCs w:val="32"/>
        </w:rPr>
        <w:t xml:space="preserve">. Мотото на кампанията е </w:t>
      </w:r>
      <w:r w:rsidRPr="00D2282F">
        <w:rPr>
          <w:rFonts w:ascii="Times New Roman" w:hAnsi="Times New Roman" w:cs="Times New Roman"/>
          <w:b/>
          <w:color w:val="538135" w:themeColor="accent6" w:themeShade="BF"/>
          <w:sz w:val="36"/>
          <w:szCs w:val="36"/>
        </w:rPr>
        <w:t>„Подземни води – да направим невидимото видимо“</w:t>
      </w:r>
      <w:r w:rsidRPr="001D77E5">
        <w:rPr>
          <w:rFonts w:ascii="Times New Roman" w:hAnsi="Times New Roman" w:cs="Times New Roman"/>
          <w:b/>
          <w:color w:val="002060"/>
          <w:sz w:val="32"/>
          <w:szCs w:val="32"/>
        </w:rPr>
        <w:t>:</w:t>
      </w:r>
      <w:r w:rsidRPr="001D77E5">
        <w:rPr>
          <w:rFonts w:ascii="Times New Roman" w:hAnsi="Times New Roman" w:cs="Times New Roman"/>
          <w:color w:val="002060"/>
          <w:sz w:val="32"/>
          <w:szCs w:val="32"/>
        </w:rPr>
        <w:t xml:space="preserve"> </w:t>
      </w:r>
    </w:p>
    <w:p w:rsidR="00B329A3" w:rsidRPr="001D77E5" w:rsidRDefault="001D77E5" w:rsidP="000F23CB">
      <w:pPr>
        <w:pStyle w:val="Default"/>
        <w:numPr>
          <w:ilvl w:val="0"/>
          <w:numId w:val="1"/>
        </w:numPr>
        <w:spacing w:after="120"/>
        <w:jc w:val="both"/>
        <w:rPr>
          <w:rFonts w:ascii="Times New Roman" w:hAnsi="Times New Roman" w:cs="Times New Roman"/>
          <w:sz w:val="32"/>
          <w:szCs w:val="32"/>
        </w:rPr>
      </w:pPr>
      <w:r>
        <w:rPr>
          <w:rFonts w:ascii="Times New Roman" w:hAnsi="Times New Roman" w:cs="Times New Roman"/>
          <w:color w:val="0D0D0D"/>
          <w:sz w:val="32"/>
          <w:szCs w:val="32"/>
        </w:rPr>
        <w:t>п</w:t>
      </w:r>
      <w:r w:rsidR="00B329A3" w:rsidRPr="001D77E5">
        <w:rPr>
          <w:rFonts w:ascii="Times New Roman" w:hAnsi="Times New Roman" w:cs="Times New Roman"/>
          <w:color w:val="0D0D0D"/>
          <w:sz w:val="32"/>
          <w:szCs w:val="32"/>
        </w:rPr>
        <w:t>одземните води са невидими, но възд</w:t>
      </w:r>
      <w:r>
        <w:rPr>
          <w:rFonts w:ascii="Times New Roman" w:hAnsi="Times New Roman" w:cs="Times New Roman"/>
          <w:color w:val="0D0D0D"/>
          <w:sz w:val="32"/>
          <w:szCs w:val="32"/>
        </w:rPr>
        <w:t>ействието им е видимо навсякъде;</w:t>
      </w:r>
      <w:r w:rsidR="00B329A3" w:rsidRPr="001D77E5">
        <w:rPr>
          <w:rFonts w:ascii="Times New Roman" w:hAnsi="Times New Roman" w:cs="Times New Roman"/>
          <w:color w:val="0D0D0D"/>
          <w:sz w:val="32"/>
          <w:szCs w:val="32"/>
        </w:rPr>
        <w:t xml:space="preserve"> </w:t>
      </w:r>
    </w:p>
    <w:p w:rsidR="000F23CB" w:rsidRPr="000F23CB" w:rsidRDefault="001D77E5" w:rsidP="000F23CB">
      <w:pPr>
        <w:pStyle w:val="Default"/>
        <w:numPr>
          <w:ilvl w:val="0"/>
          <w:numId w:val="1"/>
        </w:numPr>
        <w:spacing w:after="120"/>
        <w:jc w:val="both"/>
        <w:rPr>
          <w:rFonts w:ascii="Times New Roman" w:hAnsi="Times New Roman" w:cs="Times New Roman"/>
          <w:sz w:val="32"/>
          <w:szCs w:val="32"/>
        </w:rPr>
      </w:pPr>
      <w:r>
        <w:rPr>
          <w:rFonts w:ascii="Times New Roman" w:hAnsi="Times New Roman" w:cs="Times New Roman"/>
          <w:color w:val="0D0D0D"/>
          <w:sz w:val="32"/>
          <w:szCs w:val="32"/>
        </w:rPr>
        <w:t xml:space="preserve">извън погледа ни, </w:t>
      </w:r>
      <w:r w:rsidR="00B329A3" w:rsidRPr="001D77E5">
        <w:rPr>
          <w:rFonts w:ascii="Times New Roman" w:hAnsi="Times New Roman" w:cs="Times New Roman"/>
          <w:color w:val="0D0D0D"/>
          <w:sz w:val="32"/>
          <w:szCs w:val="32"/>
        </w:rPr>
        <w:t>подземните води са скрито съкров</w:t>
      </w:r>
      <w:r w:rsidR="000F23CB">
        <w:rPr>
          <w:rFonts w:ascii="Times New Roman" w:hAnsi="Times New Roman" w:cs="Times New Roman"/>
          <w:color w:val="0D0D0D"/>
          <w:sz w:val="32"/>
          <w:szCs w:val="32"/>
        </w:rPr>
        <w:t>ище, което обогатява живота ни;</w:t>
      </w:r>
    </w:p>
    <w:p w:rsidR="00B329A3" w:rsidRPr="000F23CB" w:rsidRDefault="00B329A3" w:rsidP="000F23CB">
      <w:pPr>
        <w:pStyle w:val="Default"/>
        <w:spacing w:after="120"/>
        <w:jc w:val="both"/>
        <w:rPr>
          <w:rFonts w:ascii="Times New Roman" w:hAnsi="Times New Roman" w:cs="Times New Roman"/>
          <w:i/>
          <w:sz w:val="32"/>
          <w:szCs w:val="32"/>
        </w:rPr>
      </w:pPr>
      <w:r w:rsidRPr="000F23CB">
        <w:rPr>
          <w:rFonts w:ascii="Times New Roman" w:hAnsi="Times New Roman" w:cs="Times New Roman"/>
          <w:i/>
          <w:color w:val="0D0D0D"/>
          <w:sz w:val="32"/>
          <w:szCs w:val="32"/>
        </w:rPr>
        <w:t>В най-сухите части на света, това може да е единствената вода, която хората им</w:t>
      </w:r>
      <w:r w:rsidR="000F23CB">
        <w:rPr>
          <w:rFonts w:ascii="Times New Roman" w:hAnsi="Times New Roman" w:cs="Times New Roman"/>
          <w:i/>
          <w:color w:val="0D0D0D"/>
          <w:sz w:val="32"/>
          <w:szCs w:val="32"/>
        </w:rPr>
        <w:t>ат.</w:t>
      </w:r>
    </w:p>
    <w:p w:rsidR="00B329A3" w:rsidRPr="001D77E5" w:rsidRDefault="001D77E5" w:rsidP="000F23CB">
      <w:pPr>
        <w:pStyle w:val="Default"/>
        <w:numPr>
          <w:ilvl w:val="0"/>
          <w:numId w:val="1"/>
        </w:numPr>
        <w:spacing w:after="120"/>
        <w:jc w:val="both"/>
        <w:rPr>
          <w:rFonts w:ascii="Times New Roman" w:hAnsi="Times New Roman" w:cs="Times New Roman"/>
          <w:sz w:val="32"/>
          <w:szCs w:val="32"/>
        </w:rPr>
      </w:pPr>
      <w:r>
        <w:rPr>
          <w:rFonts w:ascii="Times New Roman" w:hAnsi="Times New Roman" w:cs="Times New Roman"/>
          <w:color w:val="0D0D0D"/>
          <w:sz w:val="32"/>
          <w:szCs w:val="32"/>
        </w:rPr>
        <w:t>п</w:t>
      </w:r>
      <w:r w:rsidR="00B329A3" w:rsidRPr="001D77E5">
        <w:rPr>
          <w:rFonts w:ascii="Times New Roman" w:hAnsi="Times New Roman" w:cs="Times New Roman"/>
          <w:color w:val="0D0D0D"/>
          <w:sz w:val="32"/>
          <w:szCs w:val="32"/>
        </w:rPr>
        <w:t>очти цялата течна прясна вода в света е подземна вода, поддържаща доставките на питейна вода, канализационните системи, земеделието,</w:t>
      </w:r>
      <w:r>
        <w:rPr>
          <w:rFonts w:ascii="Times New Roman" w:hAnsi="Times New Roman" w:cs="Times New Roman"/>
          <w:color w:val="0D0D0D"/>
          <w:sz w:val="32"/>
          <w:szCs w:val="32"/>
        </w:rPr>
        <w:t xml:space="preserve"> промишлеността и екосистемите;</w:t>
      </w:r>
    </w:p>
    <w:p w:rsidR="000F23CB" w:rsidRPr="000F23CB" w:rsidRDefault="001D77E5" w:rsidP="000F23CB">
      <w:pPr>
        <w:pStyle w:val="Default"/>
        <w:numPr>
          <w:ilvl w:val="0"/>
          <w:numId w:val="1"/>
        </w:numPr>
        <w:spacing w:after="120"/>
        <w:jc w:val="both"/>
        <w:rPr>
          <w:rFonts w:ascii="Times New Roman" w:hAnsi="Times New Roman" w:cs="Times New Roman"/>
          <w:sz w:val="32"/>
          <w:szCs w:val="32"/>
        </w:rPr>
      </w:pPr>
      <w:r>
        <w:rPr>
          <w:rFonts w:ascii="Times New Roman" w:hAnsi="Times New Roman" w:cs="Times New Roman"/>
          <w:color w:val="0D0D0D"/>
          <w:sz w:val="32"/>
          <w:szCs w:val="32"/>
        </w:rPr>
        <w:t>н</w:t>
      </w:r>
      <w:r w:rsidR="00B329A3" w:rsidRPr="001D77E5">
        <w:rPr>
          <w:rFonts w:ascii="Times New Roman" w:hAnsi="Times New Roman" w:cs="Times New Roman"/>
          <w:color w:val="0D0D0D"/>
          <w:sz w:val="32"/>
          <w:szCs w:val="32"/>
        </w:rPr>
        <w:t>а много места човешката дейност прекомерно изпол</w:t>
      </w:r>
      <w:r w:rsidR="000F23CB">
        <w:rPr>
          <w:rFonts w:ascii="Times New Roman" w:hAnsi="Times New Roman" w:cs="Times New Roman"/>
          <w:color w:val="0D0D0D"/>
          <w:sz w:val="32"/>
          <w:szCs w:val="32"/>
        </w:rPr>
        <w:t>зва и замърсява подземните води;</w:t>
      </w:r>
    </w:p>
    <w:p w:rsidR="00B329A3" w:rsidRPr="000F23CB" w:rsidRDefault="00B329A3" w:rsidP="000F23CB">
      <w:pPr>
        <w:pStyle w:val="Default"/>
        <w:spacing w:after="120"/>
        <w:jc w:val="both"/>
        <w:rPr>
          <w:rFonts w:ascii="Times New Roman" w:hAnsi="Times New Roman" w:cs="Times New Roman"/>
          <w:i/>
          <w:sz w:val="32"/>
          <w:szCs w:val="32"/>
        </w:rPr>
      </w:pPr>
      <w:r w:rsidRPr="000F23CB">
        <w:rPr>
          <w:rFonts w:ascii="Times New Roman" w:hAnsi="Times New Roman" w:cs="Times New Roman"/>
          <w:i/>
          <w:color w:val="0D0D0D"/>
          <w:sz w:val="32"/>
          <w:szCs w:val="32"/>
        </w:rPr>
        <w:t xml:space="preserve">На други места просто не </w:t>
      </w:r>
      <w:r w:rsidR="001D77E5" w:rsidRPr="000F23CB">
        <w:rPr>
          <w:rFonts w:ascii="Times New Roman" w:hAnsi="Times New Roman" w:cs="Times New Roman"/>
          <w:i/>
          <w:color w:val="0D0D0D"/>
          <w:sz w:val="32"/>
          <w:szCs w:val="32"/>
        </w:rPr>
        <w:t>знаем колко вода има под земята;</w:t>
      </w:r>
      <w:r w:rsidRPr="000F23CB">
        <w:rPr>
          <w:rFonts w:ascii="Times New Roman" w:hAnsi="Times New Roman" w:cs="Times New Roman"/>
          <w:i/>
          <w:color w:val="0D0D0D"/>
          <w:sz w:val="32"/>
          <w:szCs w:val="32"/>
        </w:rPr>
        <w:t xml:space="preserve"> </w:t>
      </w:r>
    </w:p>
    <w:p w:rsidR="000F23CB" w:rsidRPr="000F23CB" w:rsidRDefault="001D77E5" w:rsidP="000F23CB">
      <w:pPr>
        <w:pStyle w:val="Default"/>
        <w:numPr>
          <w:ilvl w:val="0"/>
          <w:numId w:val="1"/>
        </w:numPr>
        <w:spacing w:after="120"/>
        <w:jc w:val="both"/>
        <w:rPr>
          <w:rFonts w:ascii="Times New Roman" w:hAnsi="Times New Roman" w:cs="Times New Roman"/>
          <w:sz w:val="32"/>
          <w:szCs w:val="32"/>
        </w:rPr>
      </w:pPr>
      <w:r>
        <w:rPr>
          <w:rFonts w:ascii="Times New Roman" w:hAnsi="Times New Roman" w:cs="Times New Roman"/>
          <w:color w:val="0D0D0D"/>
          <w:sz w:val="32"/>
          <w:szCs w:val="32"/>
        </w:rPr>
        <w:t>п</w:t>
      </w:r>
      <w:r w:rsidR="00B329A3" w:rsidRPr="001D77E5">
        <w:rPr>
          <w:rFonts w:ascii="Times New Roman" w:hAnsi="Times New Roman" w:cs="Times New Roman"/>
          <w:color w:val="0D0D0D"/>
          <w:sz w:val="32"/>
          <w:szCs w:val="32"/>
        </w:rPr>
        <w:t>одземните води ще играят решаваща роля в адаптира</w:t>
      </w:r>
      <w:r w:rsidR="000F23CB">
        <w:rPr>
          <w:rFonts w:ascii="Times New Roman" w:hAnsi="Times New Roman" w:cs="Times New Roman"/>
          <w:color w:val="0D0D0D"/>
          <w:sz w:val="32"/>
          <w:szCs w:val="32"/>
        </w:rPr>
        <w:t>нето към изменението на климата;</w:t>
      </w:r>
    </w:p>
    <w:p w:rsidR="00B329A3" w:rsidRPr="000F23CB" w:rsidRDefault="00B329A3" w:rsidP="000F23CB">
      <w:pPr>
        <w:pStyle w:val="Default"/>
        <w:spacing w:after="120"/>
        <w:jc w:val="both"/>
        <w:rPr>
          <w:rFonts w:ascii="Times New Roman" w:hAnsi="Times New Roman" w:cs="Times New Roman"/>
          <w:i/>
          <w:sz w:val="32"/>
          <w:szCs w:val="32"/>
        </w:rPr>
      </w:pPr>
      <w:r w:rsidRPr="000F23CB">
        <w:rPr>
          <w:rFonts w:ascii="Times New Roman" w:hAnsi="Times New Roman" w:cs="Times New Roman"/>
          <w:i/>
          <w:color w:val="0D0D0D"/>
          <w:sz w:val="32"/>
          <w:szCs w:val="32"/>
        </w:rPr>
        <w:t>Трябва да работим заедно, за да управляв</w:t>
      </w:r>
      <w:r w:rsidR="000F23CB">
        <w:rPr>
          <w:rFonts w:ascii="Times New Roman" w:hAnsi="Times New Roman" w:cs="Times New Roman"/>
          <w:i/>
          <w:color w:val="0D0D0D"/>
          <w:sz w:val="32"/>
          <w:szCs w:val="32"/>
        </w:rPr>
        <w:t>аме устойчиво този ценен ресурс.</w:t>
      </w:r>
      <w:r w:rsidRPr="000F23CB">
        <w:rPr>
          <w:rFonts w:ascii="Times New Roman" w:hAnsi="Times New Roman" w:cs="Times New Roman"/>
          <w:i/>
          <w:color w:val="0D0D0D"/>
          <w:sz w:val="32"/>
          <w:szCs w:val="32"/>
        </w:rPr>
        <w:t xml:space="preserve"> </w:t>
      </w:r>
    </w:p>
    <w:p w:rsidR="001D77E5" w:rsidRPr="002830B2" w:rsidRDefault="001D77E5" w:rsidP="000F23CB">
      <w:pPr>
        <w:pStyle w:val="Default"/>
        <w:numPr>
          <w:ilvl w:val="0"/>
          <w:numId w:val="1"/>
        </w:numPr>
        <w:spacing w:after="120"/>
        <w:jc w:val="both"/>
        <w:rPr>
          <w:rFonts w:ascii="Times New Roman" w:hAnsi="Times New Roman" w:cs="Times New Roman"/>
          <w:sz w:val="32"/>
          <w:szCs w:val="32"/>
        </w:rPr>
      </w:pPr>
      <w:r>
        <w:rPr>
          <w:rFonts w:ascii="Times New Roman" w:hAnsi="Times New Roman" w:cs="Times New Roman"/>
          <w:color w:val="0D0D0D"/>
          <w:sz w:val="32"/>
          <w:szCs w:val="32"/>
        </w:rPr>
        <w:t>п</w:t>
      </w:r>
      <w:r w:rsidR="00B329A3" w:rsidRPr="001D77E5">
        <w:rPr>
          <w:rFonts w:ascii="Times New Roman" w:hAnsi="Times New Roman" w:cs="Times New Roman"/>
          <w:color w:val="0D0D0D"/>
          <w:sz w:val="32"/>
          <w:szCs w:val="32"/>
        </w:rPr>
        <w:t xml:space="preserve">одземните води може да не се виждат, но не трябва </w:t>
      </w:r>
      <w:r w:rsidR="002830B2">
        <w:rPr>
          <w:rFonts w:ascii="Times New Roman" w:hAnsi="Times New Roman" w:cs="Times New Roman"/>
          <w:color w:val="0D0D0D"/>
          <w:sz w:val="32"/>
          <w:szCs w:val="32"/>
        </w:rPr>
        <w:t>да остават извън съзнанието ни.</w:t>
      </w:r>
    </w:p>
    <w:p w:rsidR="002830B2" w:rsidRDefault="002830B2" w:rsidP="00B329A3">
      <w:pPr>
        <w:pStyle w:val="Default"/>
        <w:rPr>
          <w:rFonts w:ascii="Times New Roman" w:hAnsi="Times New Roman" w:cs="Times New Roman"/>
          <w:b/>
          <w:bCs/>
          <w:sz w:val="32"/>
          <w:szCs w:val="32"/>
        </w:rPr>
      </w:pPr>
    </w:p>
    <w:p w:rsidR="000F23CB" w:rsidRPr="000F23CB" w:rsidRDefault="000F23CB" w:rsidP="00D2282F">
      <w:pPr>
        <w:pStyle w:val="Default"/>
        <w:spacing w:after="120"/>
        <w:rPr>
          <w:rFonts w:ascii="Times New Roman" w:hAnsi="Times New Roman" w:cs="Times New Roman"/>
          <w:b/>
          <w:bCs/>
          <w:color w:val="538135" w:themeColor="accent6" w:themeShade="BF"/>
          <w:sz w:val="20"/>
          <w:szCs w:val="20"/>
        </w:rPr>
      </w:pPr>
    </w:p>
    <w:p w:rsidR="00B329A3" w:rsidRPr="00D2282F" w:rsidRDefault="00B329A3" w:rsidP="00D2282F">
      <w:pPr>
        <w:pStyle w:val="Default"/>
        <w:spacing w:after="120"/>
        <w:rPr>
          <w:rFonts w:ascii="Times New Roman" w:hAnsi="Times New Roman" w:cs="Times New Roman"/>
          <w:color w:val="538135" w:themeColor="accent6" w:themeShade="BF"/>
          <w:sz w:val="40"/>
          <w:szCs w:val="40"/>
        </w:rPr>
      </w:pPr>
      <w:r w:rsidRPr="00D2282F">
        <w:rPr>
          <w:rFonts w:ascii="Times New Roman" w:hAnsi="Times New Roman" w:cs="Times New Roman"/>
          <w:b/>
          <w:bCs/>
          <w:color w:val="538135" w:themeColor="accent6" w:themeShade="BF"/>
          <w:sz w:val="40"/>
          <w:szCs w:val="40"/>
        </w:rPr>
        <w:t xml:space="preserve">Какво представляват подземните води? </w:t>
      </w:r>
    </w:p>
    <w:p w:rsidR="00B329A3" w:rsidRDefault="00B329A3" w:rsidP="00D2282F">
      <w:pPr>
        <w:pStyle w:val="Default"/>
        <w:spacing w:after="120"/>
        <w:jc w:val="both"/>
        <w:rPr>
          <w:rFonts w:ascii="Times New Roman" w:hAnsi="Times New Roman" w:cs="Times New Roman"/>
          <w:sz w:val="32"/>
          <w:szCs w:val="32"/>
        </w:rPr>
      </w:pPr>
      <w:r w:rsidRPr="002830B2">
        <w:rPr>
          <w:rFonts w:ascii="Times New Roman" w:hAnsi="Times New Roman" w:cs="Times New Roman"/>
          <w:sz w:val="32"/>
          <w:szCs w:val="32"/>
        </w:rPr>
        <w:t>Подземните води са води, намиращи се под земята във водоносни хоризонти, които са геоложки образувания от скали, пясъци и чакъли, задържащи значителни количества вода. Подземните води захранват извори, реки, езера и влажни зони и се вливат в океаните. Те се захранват главно от дъждовете и снеговалежите, проникващи</w:t>
      </w:r>
      <w:r w:rsidR="00D2282F">
        <w:rPr>
          <w:rFonts w:ascii="Times New Roman" w:hAnsi="Times New Roman" w:cs="Times New Roman"/>
          <w:sz w:val="32"/>
          <w:szCs w:val="32"/>
        </w:rPr>
        <w:t xml:space="preserve"> в земята и могат</w:t>
      </w:r>
      <w:r w:rsidRPr="002830B2">
        <w:rPr>
          <w:rFonts w:ascii="Times New Roman" w:hAnsi="Times New Roman" w:cs="Times New Roman"/>
          <w:sz w:val="32"/>
          <w:szCs w:val="32"/>
        </w:rPr>
        <w:t xml:space="preserve"> да се извличат на повърхността чрез помпи и кладенци. </w:t>
      </w:r>
    </w:p>
    <w:p w:rsidR="00D2282F" w:rsidRPr="00D2282F" w:rsidRDefault="00D2282F" w:rsidP="00D2282F">
      <w:pPr>
        <w:pStyle w:val="Default"/>
        <w:spacing w:after="120"/>
        <w:jc w:val="both"/>
        <w:rPr>
          <w:rFonts w:ascii="Times New Roman" w:hAnsi="Times New Roman" w:cs="Times New Roman"/>
          <w:color w:val="538135" w:themeColor="accent6" w:themeShade="BF"/>
          <w:sz w:val="40"/>
          <w:szCs w:val="40"/>
        </w:rPr>
      </w:pPr>
      <w:r w:rsidRPr="00D2282F">
        <w:rPr>
          <w:rFonts w:ascii="Times New Roman" w:hAnsi="Times New Roman" w:cs="Times New Roman"/>
          <w:b/>
          <w:bCs/>
          <w:color w:val="538135" w:themeColor="accent6" w:themeShade="BF"/>
          <w:sz w:val="40"/>
          <w:szCs w:val="40"/>
        </w:rPr>
        <w:t>Защо подземните води са важни?</w:t>
      </w:r>
    </w:p>
    <w:p w:rsidR="00DC2617" w:rsidRDefault="00D2282F" w:rsidP="00D2282F">
      <w:pPr>
        <w:pStyle w:val="Default"/>
        <w:spacing w:after="120"/>
        <w:jc w:val="both"/>
        <w:rPr>
          <w:rFonts w:ascii="Times New Roman" w:hAnsi="Times New Roman" w:cs="Times New Roman"/>
          <w:color w:val="auto"/>
          <w:sz w:val="32"/>
          <w:szCs w:val="32"/>
        </w:rPr>
      </w:pPr>
      <w:r w:rsidRPr="00D2282F">
        <w:rPr>
          <w:rFonts w:ascii="Times New Roman" w:hAnsi="Times New Roman" w:cs="Times New Roman"/>
          <w:sz w:val="32"/>
          <w:szCs w:val="32"/>
        </w:rPr>
        <w:t>Почти цялата течна прясна вода в света е подземна. Животът не би бил възможен без подземни води. Повечето сухи райони на света зависят изцяло от подземните води. Подземните води доставят голяма част от водата, която използваме за пиене, канализация, производство на храни и промишлени процеси. Подземните води също са изключително важни за здравословното функциониране на екос</w:t>
      </w:r>
      <w:r>
        <w:rPr>
          <w:rFonts w:ascii="Times New Roman" w:hAnsi="Times New Roman" w:cs="Times New Roman"/>
          <w:sz w:val="32"/>
          <w:szCs w:val="32"/>
        </w:rPr>
        <w:t xml:space="preserve">истемите, като влажни </w:t>
      </w:r>
      <w:r w:rsidRPr="00D2282F">
        <w:rPr>
          <w:rFonts w:ascii="Times New Roman" w:hAnsi="Times New Roman" w:cs="Times New Roman"/>
          <w:color w:val="auto"/>
          <w:sz w:val="32"/>
          <w:szCs w:val="32"/>
        </w:rPr>
        <w:t xml:space="preserve">зони и реки. Прекомерната </w:t>
      </w:r>
      <w:r>
        <w:rPr>
          <w:rFonts w:ascii="Times New Roman" w:hAnsi="Times New Roman" w:cs="Times New Roman"/>
          <w:color w:val="auto"/>
          <w:sz w:val="32"/>
          <w:szCs w:val="32"/>
        </w:rPr>
        <w:t>им експлоатация на</w:t>
      </w:r>
      <w:r w:rsidRPr="00D2282F">
        <w:rPr>
          <w:rFonts w:ascii="Times New Roman" w:hAnsi="Times New Roman" w:cs="Times New Roman"/>
          <w:color w:val="auto"/>
          <w:sz w:val="32"/>
          <w:szCs w:val="32"/>
        </w:rPr>
        <w:t xml:space="preserve"> може да доведе до нестабилност и потъване на земята, а в крайбрежните райони - до проникване на морска вода под почвата.</w:t>
      </w:r>
    </w:p>
    <w:p w:rsidR="00D2282F" w:rsidRPr="00D2282F" w:rsidRDefault="00D2282F" w:rsidP="00D2282F">
      <w:pPr>
        <w:pStyle w:val="Default"/>
        <w:spacing w:after="120"/>
        <w:rPr>
          <w:rFonts w:ascii="Times New Roman" w:hAnsi="Times New Roman" w:cs="Times New Roman"/>
          <w:color w:val="538135" w:themeColor="accent6" w:themeShade="BF"/>
          <w:sz w:val="40"/>
          <w:szCs w:val="40"/>
        </w:rPr>
      </w:pPr>
      <w:r w:rsidRPr="00D2282F">
        <w:rPr>
          <w:rFonts w:ascii="Times New Roman" w:hAnsi="Times New Roman" w:cs="Times New Roman"/>
          <w:b/>
          <w:bCs/>
          <w:color w:val="538135" w:themeColor="accent6" w:themeShade="BF"/>
          <w:sz w:val="40"/>
          <w:szCs w:val="40"/>
        </w:rPr>
        <w:t xml:space="preserve">Защо трябва да се грижим за подземните води? </w:t>
      </w:r>
    </w:p>
    <w:p w:rsidR="00D2282F" w:rsidRPr="00D2282F" w:rsidRDefault="00D2282F" w:rsidP="00032C06">
      <w:pPr>
        <w:pStyle w:val="Default"/>
        <w:spacing w:after="120"/>
        <w:jc w:val="both"/>
        <w:rPr>
          <w:rFonts w:ascii="Times New Roman" w:hAnsi="Times New Roman" w:cs="Times New Roman"/>
          <w:sz w:val="32"/>
          <w:szCs w:val="32"/>
        </w:rPr>
      </w:pPr>
      <w:r w:rsidRPr="00D2282F">
        <w:rPr>
          <w:rFonts w:ascii="Times New Roman" w:hAnsi="Times New Roman" w:cs="Times New Roman"/>
          <w:sz w:val="32"/>
          <w:szCs w:val="32"/>
        </w:rPr>
        <w:t xml:space="preserve">Подземните води се използват прекомерно в много райони, където от водоносните хоризонти се извлича повече вода, отколкото се захранва от дъждовете и снеговалежите. Непрекъснатото свръх използване в крайна сметка води до изчерпване на ресурса. Подземните води са замърсени в много райони и възстановяването често е дълъг и труден процес. Това увеличава разходите за преработка на подземните води, а понякога дори спира използването им. На други места не знаем какво количество подземни води се намират под краката ни, което означава, че може да не успеем да използваме потенциално жизненоважен воден ресурс. </w:t>
      </w:r>
    </w:p>
    <w:p w:rsidR="00032C06" w:rsidRPr="000F23CB" w:rsidRDefault="00032C06" w:rsidP="00032C06">
      <w:pPr>
        <w:pStyle w:val="Default"/>
        <w:spacing w:after="120"/>
        <w:rPr>
          <w:rFonts w:ascii="Times New Roman" w:hAnsi="Times New Roman" w:cs="Times New Roman"/>
          <w:b/>
          <w:bCs/>
          <w:color w:val="538135" w:themeColor="accent6" w:themeShade="BF"/>
          <w:sz w:val="20"/>
          <w:szCs w:val="20"/>
        </w:rPr>
      </w:pPr>
    </w:p>
    <w:p w:rsidR="00032C06" w:rsidRPr="00032C06" w:rsidRDefault="00032C06" w:rsidP="00032C06">
      <w:pPr>
        <w:pStyle w:val="Default"/>
        <w:spacing w:after="120"/>
        <w:rPr>
          <w:rFonts w:ascii="Times New Roman" w:hAnsi="Times New Roman" w:cs="Times New Roman"/>
          <w:color w:val="538135" w:themeColor="accent6" w:themeShade="BF"/>
          <w:sz w:val="40"/>
          <w:szCs w:val="40"/>
        </w:rPr>
      </w:pPr>
      <w:r w:rsidRPr="00032C06">
        <w:rPr>
          <w:rFonts w:ascii="Times New Roman" w:hAnsi="Times New Roman" w:cs="Times New Roman"/>
          <w:b/>
          <w:bCs/>
          <w:color w:val="538135" w:themeColor="accent6" w:themeShade="BF"/>
          <w:sz w:val="40"/>
          <w:szCs w:val="40"/>
        </w:rPr>
        <w:t xml:space="preserve">Какво можем да направим за подземните води? </w:t>
      </w:r>
    </w:p>
    <w:p w:rsidR="00032C06" w:rsidRDefault="00032C06" w:rsidP="00032C06">
      <w:pPr>
        <w:pStyle w:val="Default"/>
        <w:spacing w:after="120"/>
        <w:jc w:val="both"/>
        <w:rPr>
          <w:rFonts w:ascii="Times New Roman" w:hAnsi="Times New Roman" w:cs="Times New Roman"/>
          <w:sz w:val="32"/>
          <w:szCs w:val="32"/>
        </w:rPr>
      </w:pPr>
      <w:r w:rsidRPr="00032C06">
        <w:rPr>
          <w:rFonts w:ascii="Times New Roman" w:hAnsi="Times New Roman" w:cs="Times New Roman"/>
          <w:sz w:val="32"/>
          <w:szCs w:val="32"/>
        </w:rPr>
        <w:t>Подземните води винаги са били критично важни, но не са напълно разпознати. Трябва да защитим подземните води от замърсяване и да ги използваме устойчиво, като балансираме между</w:t>
      </w:r>
      <w:r>
        <w:rPr>
          <w:rFonts w:ascii="Times New Roman" w:hAnsi="Times New Roman" w:cs="Times New Roman"/>
          <w:sz w:val="32"/>
          <w:szCs w:val="32"/>
        </w:rPr>
        <w:t xml:space="preserve"> нуждите на хората и планетата. </w:t>
      </w:r>
      <w:r w:rsidRPr="00032C06">
        <w:rPr>
          <w:rFonts w:ascii="Times New Roman" w:hAnsi="Times New Roman" w:cs="Times New Roman"/>
          <w:sz w:val="32"/>
          <w:szCs w:val="32"/>
        </w:rPr>
        <w:t xml:space="preserve">Жизненоважната роля на подземните води във водоснабдяването и канализационните системи, селското стопанство, промишлеността, екосистемите и адаптацията към изменението на климата трябва да бъде отразена в политиката за устойчиво развитие. </w:t>
      </w:r>
    </w:p>
    <w:p w:rsidR="00032C06" w:rsidRPr="00032C06" w:rsidRDefault="00032C06" w:rsidP="00032C06">
      <w:pPr>
        <w:pStyle w:val="Default"/>
        <w:spacing w:after="120"/>
        <w:rPr>
          <w:rFonts w:ascii="Times New Roman" w:hAnsi="Times New Roman" w:cs="Times New Roman"/>
          <w:color w:val="538135" w:themeColor="accent6" w:themeShade="BF"/>
          <w:sz w:val="40"/>
          <w:szCs w:val="40"/>
        </w:rPr>
      </w:pPr>
      <w:r w:rsidRPr="00032C06">
        <w:rPr>
          <w:rFonts w:ascii="Times New Roman" w:hAnsi="Times New Roman" w:cs="Times New Roman"/>
          <w:b/>
          <w:bCs/>
          <w:color w:val="538135" w:themeColor="accent6" w:themeShade="BF"/>
          <w:sz w:val="40"/>
          <w:szCs w:val="40"/>
        </w:rPr>
        <w:t xml:space="preserve">Основните послания на кампанията за Световния ден на водата 2022 г.: </w:t>
      </w:r>
    </w:p>
    <w:p w:rsidR="00032C06" w:rsidRDefault="00032C06" w:rsidP="00032C06">
      <w:pPr>
        <w:pStyle w:val="Default"/>
        <w:spacing w:after="120"/>
        <w:ind w:firstLine="426"/>
        <w:jc w:val="both"/>
        <w:rPr>
          <w:rFonts w:ascii="Times New Roman" w:hAnsi="Times New Roman" w:cs="Times New Roman"/>
          <w:sz w:val="32"/>
          <w:szCs w:val="32"/>
        </w:rPr>
      </w:pPr>
      <w:r>
        <w:rPr>
          <w:rFonts w:ascii="Times New Roman" w:hAnsi="Times New Roman" w:cs="Times New Roman"/>
          <w:sz w:val="32"/>
          <w:szCs w:val="32"/>
        </w:rPr>
        <w:t>• п</w:t>
      </w:r>
      <w:r w:rsidRPr="00032C06">
        <w:rPr>
          <w:rFonts w:ascii="Times New Roman" w:hAnsi="Times New Roman" w:cs="Times New Roman"/>
          <w:sz w:val="32"/>
          <w:szCs w:val="32"/>
        </w:rPr>
        <w:t>одземните води са невидими, но възд</w:t>
      </w:r>
      <w:r>
        <w:rPr>
          <w:rFonts w:ascii="Times New Roman" w:hAnsi="Times New Roman" w:cs="Times New Roman"/>
          <w:sz w:val="32"/>
          <w:szCs w:val="32"/>
        </w:rPr>
        <w:t>ействието им е видимо навсякъде;</w:t>
      </w:r>
      <w:r w:rsidRPr="00032C06">
        <w:rPr>
          <w:rFonts w:ascii="Times New Roman" w:hAnsi="Times New Roman" w:cs="Times New Roman"/>
          <w:sz w:val="32"/>
          <w:szCs w:val="32"/>
        </w:rPr>
        <w:t xml:space="preserve"> </w:t>
      </w:r>
    </w:p>
    <w:p w:rsidR="00032C06" w:rsidRPr="00F91648" w:rsidRDefault="00032C06" w:rsidP="00032C06">
      <w:pPr>
        <w:pStyle w:val="Default"/>
        <w:spacing w:after="120"/>
        <w:jc w:val="both"/>
        <w:rPr>
          <w:rFonts w:ascii="Times New Roman" w:hAnsi="Times New Roman" w:cs="Times New Roman"/>
          <w:i/>
          <w:sz w:val="28"/>
          <w:szCs w:val="28"/>
        </w:rPr>
      </w:pPr>
      <w:r w:rsidRPr="00F91648">
        <w:rPr>
          <w:rFonts w:ascii="Times New Roman" w:hAnsi="Times New Roman" w:cs="Times New Roman"/>
          <w:i/>
          <w:sz w:val="28"/>
          <w:szCs w:val="28"/>
        </w:rPr>
        <w:t xml:space="preserve">Почти цялата течна сладка вода в света е подземна вода, поддържаща доставките на питейна вода, канализационните системи, земеделието, промишлеността и екосистемите. </w:t>
      </w:r>
    </w:p>
    <w:p w:rsidR="00032C06" w:rsidRDefault="00032C06" w:rsidP="00032C06">
      <w:pPr>
        <w:pStyle w:val="Default"/>
        <w:tabs>
          <w:tab w:val="left" w:pos="567"/>
        </w:tabs>
        <w:spacing w:after="120"/>
        <w:ind w:firstLine="426"/>
        <w:jc w:val="both"/>
        <w:rPr>
          <w:rFonts w:ascii="Times New Roman" w:hAnsi="Times New Roman" w:cs="Times New Roman"/>
          <w:sz w:val="32"/>
          <w:szCs w:val="32"/>
        </w:rPr>
      </w:pPr>
      <w:r>
        <w:rPr>
          <w:rFonts w:ascii="Times New Roman" w:hAnsi="Times New Roman" w:cs="Times New Roman"/>
          <w:sz w:val="32"/>
          <w:szCs w:val="32"/>
        </w:rPr>
        <w:t>• т</w:t>
      </w:r>
      <w:r w:rsidRPr="00032C06">
        <w:rPr>
          <w:rFonts w:ascii="Times New Roman" w:hAnsi="Times New Roman" w:cs="Times New Roman"/>
          <w:sz w:val="32"/>
          <w:szCs w:val="32"/>
        </w:rPr>
        <w:t>ова, което правим на повърхността, има значе</w:t>
      </w:r>
      <w:r>
        <w:rPr>
          <w:rFonts w:ascii="Times New Roman" w:hAnsi="Times New Roman" w:cs="Times New Roman"/>
          <w:sz w:val="32"/>
          <w:szCs w:val="32"/>
        </w:rPr>
        <w:t>ние под земята;</w:t>
      </w:r>
    </w:p>
    <w:p w:rsidR="00032C06" w:rsidRPr="00F91648" w:rsidRDefault="00032C06" w:rsidP="00032C06">
      <w:pPr>
        <w:pStyle w:val="Default"/>
        <w:tabs>
          <w:tab w:val="left" w:pos="567"/>
        </w:tabs>
        <w:spacing w:after="120"/>
        <w:jc w:val="both"/>
        <w:rPr>
          <w:rFonts w:ascii="Times New Roman" w:hAnsi="Times New Roman" w:cs="Times New Roman"/>
          <w:i/>
          <w:sz w:val="28"/>
          <w:szCs w:val="28"/>
        </w:rPr>
      </w:pPr>
      <w:r w:rsidRPr="00F91648">
        <w:rPr>
          <w:rFonts w:ascii="Times New Roman" w:hAnsi="Times New Roman" w:cs="Times New Roman"/>
          <w:i/>
          <w:sz w:val="28"/>
          <w:szCs w:val="28"/>
        </w:rPr>
        <w:t>Трябва да поставяме само безвредни, биоразградими продукти върху почвата и да използвам</w:t>
      </w:r>
      <w:r w:rsidR="000F23CB">
        <w:rPr>
          <w:rFonts w:ascii="Times New Roman" w:hAnsi="Times New Roman" w:cs="Times New Roman"/>
          <w:i/>
          <w:sz w:val="28"/>
          <w:szCs w:val="28"/>
        </w:rPr>
        <w:t>е водата възможно най-ефективно.</w:t>
      </w:r>
      <w:r w:rsidRPr="00F91648">
        <w:rPr>
          <w:rFonts w:ascii="Times New Roman" w:hAnsi="Times New Roman" w:cs="Times New Roman"/>
          <w:i/>
          <w:sz w:val="28"/>
          <w:szCs w:val="28"/>
        </w:rPr>
        <w:t xml:space="preserve"> </w:t>
      </w:r>
    </w:p>
    <w:p w:rsidR="00F91648" w:rsidRDefault="00032C06" w:rsidP="00032C06">
      <w:pPr>
        <w:pStyle w:val="Default"/>
        <w:spacing w:after="120"/>
        <w:ind w:firstLine="426"/>
        <w:jc w:val="both"/>
        <w:rPr>
          <w:rFonts w:ascii="Times New Roman" w:hAnsi="Times New Roman" w:cs="Times New Roman"/>
          <w:sz w:val="32"/>
          <w:szCs w:val="32"/>
        </w:rPr>
      </w:pPr>
      <w:r>
        <w:rPr>
          <w:rFonts w:ascii="Times New Roman" w:hAnsi="Times New Roman" w:cs="Times New Roman"/>
          <w:sz w:val="32"/>
          <w:szCs w:val="32"/>
        </w:rPr>
        <w:t>•  п</w:t>
      </w:r>
      <w:r w:rsidRPr="00032C06">
        <w:rPr>
          <w:rFonts w:ascii="Times New Roman" w:hAnsi="Times New Roman" w:cs="Times New Roman"/>
          <w:sz w:val="32"/>
          <w:szCs w:val="32"/>
        </w:rPr>
        <w:t>о</w:t>
      </w:r>
      <w:r w:rsidR="00F91648">
        <w:rPr>
          <w:rFonts w:ascii="Times New Roman" w:hAnsi="Times New Roman" w:cs="Times New Roman"/>
          <w:sz w:val="32"/>
          <w:szCs w:val="32"/>
        </w:rPr>
        <w:t>дземните води пресичат граници;</w:t>
      </w:r>
    </w:p>
    <w:p w:rsidR="00032C06" w:rsidRPr="00F91648" w:rsidRDefault="00032C06" w:rsidP="00F91648">
      <w:pPr>
        <w:pStyle w:val="Default"/>
        <w:spacing w:after="120"/>
        <w:jc w:val="both"/>
        <w:rPr>
          <w:rFonts w:ascii="Times New Roman" w:hAnsi="Times New Roman" w:cs="Times New Roman"/>
          <w:i/>
          <w:sz w:val="28"/>
          <w:szCs w:val="28"/>
        </w:rPr>
      </w:pPr>
      <w:r w:rsidRPr="00F91648">
        <w:rPr>
          <w:rFonts w:ascii="Times New Roman" w:hAnsi="Times New Roman" w:cs="Times New Roman"/>
          <w:i/>
          <w:sz w:val="28"/>
          <w:szCs w:val="28"/>
        </w:rPr>
        <w:t xml:space="preserve">Трябва да работим заедно, за да управляваме трансграничните ресурси на подземните води. </w:t>
      </w:r>
    </w:p>
    <w:p w:rsidR="00F91648" w:rsidRDefault="00032C06" w:rsidP="00032C06">
      <w:pPr>
        <w:pStyle w:val="Default"/>
        <w:spacing w:after="120"/>
        <w:ind w:firstLine="426"/>
        <w:jc w:val="both"/>
        <w:rPr>
          <w:rFonts w:ascii="Times New Roman" w:hAnsi="Times New Roman" w:cs="Times New Roman"/>
          <w:sz w:val="32"/>
          <w:szCs w:val="32"/>
        </w:rPr>
      </w:pPr>
      <w:r>
        <w:rPr>
          <w:rFonts w:ascii="Times New Roman" w:hAnsi="Times New Roman" w:cs="Times New Roman"/>
          <w:sz w:val="32"/>
          <w:szCs w:val="32"/>
        </w:rPr>
        <w:t xml:space="preserve">• </w:t>
      </w:r>
      <w:r w:rsidR="00F91648">
        <w:rPr>
          <w:rFonts w:ascii="Times New Roman" w:hAnsi="Times New Roman" w:cs="Times New Roman"/>
          <w:sz w:val="32"/>
          <w:szCs w:val="32"/>
        </w:rPr>
        <w:t xml:space="preserve"> </w:t>
      </w:r>
      <w:r>
        <w:rPr>
          <w:rFonts w:ascii="Times New Roman" w:hAnsi="Times New Roman" w:cs="Times New Roman"/>
          <w:sz w:val="32"/>
          <w:szCs w:val="32"/>
        </w:rPr>
        <w:t>н</w:t>
      </w:r>
      <w:r w:rsidRPr="00032C06">
        <w:rPr>
          <w:rFonts w:ascii="Times New Roman" w:hAnsi="Times New Roman" w:cs="Times New Roman"/>
          <w:sz w:val="32"/>
          <w:szCs w:val="32"/>
        </w:rPr>
        <w:t>е можем да управл</w:t>
      </w:r>
      <w:r w:rsidR="00F91648">
        <w:rPr>
          <w:rFonts w:ascii="Times New Roman" w:hAnsi="Times New Roman" w:cs="Times New Roman"/>
          <w:sz w:val="32"/>
          <w:szCs w:val="32"/>
        </w:rPr>
        <w:t>яваме това, което не измерваме;</w:t>
      </w:r>
    </w:p>
    <w:p w:rsidR="00032C06" w:rsidRPr="00F91648" w:rsidRDefault="00032C06" w:rsidP="00F91648">
      <w:pPr>
        <w:pStyle w:val="Default"/>
        <w:spacing w:after="120"/>
        <w:jc w:val="both"/>
        <w:rPr>
          <w:rFonts w:ascii="Times New Roman" w:hAnsi="Times New Roman" w:cs="Times New Roman"/>
          <w:i/>
          <w:sz w:val="28"/>
          <w:szCs w:val="28"/>
        </w:rPr>
      </w:pPr>
      <w:r w:rsidRPr="00F91648">
        <w:rPr>
          <w:rFonts w:ascii="Times New Roman" w:hAnsi="Times New Roman" w:cs="Times New Roman"/>
          <w:i/>
          <w:sz w:val="28"/>
          <w:szCs w:val="28"/>
        </w:rPr>
        <w:t xml:space="preserve">Подземните води трябва да бъдат задълбочено проучени, анализирани и наблюдавани. </w:t>
      </w:r>
    </w:p>
    <w:p w:rsidR="00F91648" w:rsidRDefault="00F91648" w:rsidP="00032C06">
      <w:pPr>
        <w:pStyle w:val="Default"/>
        <w:spacing w:after="120"/>
        <w:ind w:firstLine="426"/>
        <w:jc w:val="both"/>
        <w:rPr>
          <w:rFonts w:ascii="Times New Roman" w:hAnsi="Times New Roman" w:cs="Times New Roman"/>
          <w:sz w:val="32"/>
          <w:szCs w:val="32"/>
        </w:rPr>
      </w:pPr>
      <w:r>
        <w:rPr>
          <w:rFonts w:ascii="Times New Roman" w:hAnsi="Times New Roman" w:cs="Times New Roman"/>
          <w:sz w:val="32"/>
          <w:szCs w:val="32"/>
        </w:rPr>
        <w:t>• п</w:t>
      </w:r>
      <w:r w:rsidR="00032C06" w:rsidRPr="00032C06">
        <w:rPr>
          <w:rFonts w:ascii="Times New Roman" w:hAnsi="Times New Roman" w:cs="Times New Roman"/>
          <w:sz w:val="32"/>
          <w:szCs w:val="32"/>
        </w:rPr>
        <w:t>одземните води ще играят решаваща роля в адаптиран</w:t>
      </w:r>
      <w:r>
        <w:rPr>
          <w:rFonts w:ascii="Times New Roman" w:hAnsi="Times New Roman" w:cs="Times New Roman"/>
          <w:sz w:val="32"/>
          <w:szCs w:val="32"/>
        </w:rPr>
        <w:t>ето към изменението на климата;</w:t>
      </w:r>
    </w:p>
    <w:p w:rsidR="00032C06" w:rsidRPr="00F91648" w:rsidRDefault="00032C06" w:rsidP="00F91648">
      <w:pPr>
        <w:pStyle w:val="Default"/>
        <w:spacing w:after="120"/>
        <w:jc w:val="both"/>
        <w:rPr>
          <w:rFonts w:ascii="Times New Roman" w:hAnsi="Times New Roman" w:cs="Times New Roman"/>
          <w:i/>
          <w:sz w:val="28"/>
          <w:szCs w:val="28"/>
        </w:rPr>
      </w:pPr>
      <w:r w:rsidRPr="00F91648">
        <w:rPr>
          <w:rFonts w:ascii="Times New Roman" w:hAnsi="Times New Roman" w:cs="Times New Roman"/>
          <w:i/>
          <w:sz w:val="28"/>
          <w:szCs w:val="28"/>
        </w:rPr>
        <w:t>Трябва да защитаваме и изследваме подземните води, балансирайки между нуждите на хората и планетата.</w:t>
      </w:r>
    </w:p>
    <w:p w:rsidR="00032C06" w:rsidRPr="000F23CB" w:rsidRDefault="00032C06" w:rsidP="00032C06">
      <w:pPr>
        <w:pStyle w:val="Default"/>
        <w:rPr>
          <w:rFonts w:ascii="Times New Roman" w:hAnsi="Times New Roman" w:cs="Times New Roman"/>
          <w:sz w:val="20"/>
          <w:szCs w:val="20"/>
        </w:rPr>
      </w:pPr>
    </w:p>
    <w:p w:rsidR="000F23CB" w:rsidRPr="000F23CB" w:rsidRDefault="000F23CB" w:rsidP="0034494C">
      <w:pPr>
        <w:pStyle w:val="Default"/>
        <w:spacing w:after="240"/>
        <w:rPr>
          <w:rFonts w:ascii="Times New Roman" w:hAnsi="Times New Roman" w:cs="Times New Roman"/>
          <w:b/>
          <w:bCs/>
          <w:color w:val="538135" w:themeColor="accent6" w:themeShade="BF"/>
          <w:sz w:val="20"/>
          <w:szCs w:val="20"/>
        </w:rPr>
      </w:pPr>
    </w:p>
    <w:p w:rsidR="00B71C83" w:rsidRPr="00B71C83" w:rsidRDefault="00B71C83" w:rsidP="0034494C">
      <w:pPr>
        <w:pStyle w:val="Default"/>
        <w:spacing w:after="240"/>
        <w:rPr>
          <w:rFonts w:ascii="Times New Roman" w:hAnsi="Times New Roman" w:cs="Times New Roman"/>
          <w:color w:val="538135" w:themeColor="accent6" w:themeShade="BF"/>
          <w:sz w:val="40"/>
          <w:szCs w:val="40"/>
        </w:rPr>
      </w:pPr>
      <w:r w:rsidRPr="00B71C83">
        <w:rPr>
          <w:rFonts w:ascii="Times New Roman" w:hAnsi="Times New Roman" w:cs="Times New Roman"/>
          <w:b/>
          <w:bCs/>
          <w:color w:val="538135" w:themeColor="accent6" w:themeShade="BF"/>
          <w:sz w:val="40"/>
          <w:szCs w:val="40"/>
        </w:rPr>
        <w:t xml:space="preserve">Видимите въздействия на подземните води: </w:t>
      </w:r>
    </w:p>
    <w:p w:rsidR="00B71C83" w:rsidRPr="00B71C83" w:rsidRDefault="00B71C83" w:rsidP="0034494C">
      <w:pPr>
        <w:pStyle w:val="Default"/>
        <w:spacing w:after="240"/>
        <w:rPr>
          <w:rFonts w:ascii="Times New Roman" w:hAnsi="Times New Roman" w:cs="Times New Roman"/>
          <w:color w:val="002060"/>
          <w:sz w:val="32"/>
          <w:szCs w:val="32"/>
        </w:rPr>
      </w:pPr>
      <w:r w:rsidRPr="00B71C83">
        <w:rPr>
          <w:rFonts w:ascii="Times New Roman" w:hAnsi="Times New Roman" w:cs="Times New Roman"/>
          <w:b/>
          <w:bCs/>
          <w:color w:val="002060"/>
          <w:sz w:val="32"/>
          <w:szCs w:val="32"/>
        </w:rPr>
        <w:t xml:space="preserve">Невидимата съставка в храната </w:t>
      </w:r>
    </w:p>
    <w:p w:rsidR="00B71C83" w:rsidRPr="00B71C83" w:rsidRDefault="00B71C83" w:rsidP="0034494C">
      <w:pPr>
        <w:pStyle w:val="Default"/>
        <w:spacing w:after="240"/>
        <w:jc w:val="both"/>
        <w:rPr>
          <w:rFonts w:ascii="Times New Roman" w:hAnsi="Times New Roman" w:cs="Times New Roman"/>
          <w:sz w:val="32"/>
          <w:szCs w:val="32"/>
        </w:rPr>
      </w:pPr>
      <w:r w:rsidRPr="00B71C83">
        <w:rPr>
          <w:rFonts w:ascii="Times New Roman" w:hAnsi="Times New Roman" w:cs="Times New Roman"/>
          <w:sz w:val="32"/>
          <w:szCs w:val="32"/>
        </w:rPr>
        <w:t xml:space="preserve">Нарастването на населението, бързата урбанизация и икономическото развитие са само част от факторите, движещи повишеното търсене на вода, енергия и храна. Селското стопанство е най-големият потребител на световните сладководни ресурси и повече от една четвърт от енергията, използвана в световен мащаб, се изразходва за производство и доставка на храни. Изхранването на световното население, което се очаква да достигне 9 милиарда души до 2050 г., ще изисква 60% увеличение на производството на храни. </w:t>
      </w:r>
    </w:p>
    <w:p w:rsidR="0034494C" w:rsidRDefault="00B71C83" w:rsidP="0034494C">
      <w:pPr>
        <w:pStyle w:val="Default"/>
        <w:spacing w:after="240"/>
        <w:jc w:val="both"/>
        <w:rPr>
          <w:rFonts w:ascii="Times New Roman" w:hAnsi="Times New Roman" w:cs="Times New Roman"/>
          <w:sz w:val="32"/>
          <w:szCs w:val="32"/>
        </w:rPr>
      </w:pPr>
      <w:r w:rsidRPr="00B71C83">
        <w:rPr>
          <w:rFonts w:ascii="Times New Roman" w:hAnsi="Times New Roman" w:cs="Times New Roman"/>
          <w:sz w:val="32"/>
          <w:szCs w:val="32"/>
        </w:rPr>
        <w:t xml:space="preserve">Около 40% от цялата вода, използвана за напояване, идва от водоносни хоризонти. Особено в страните с недостиг на вода, осигуряването на евтина енергия за изпомпване на подземни води за поливно земеделие може да доведе до изчерпване на подземните води и влошаване на качеството на водата, с потенциално тежки последици за тези, които сега зависят </w:t>
      </w:r>
      <w:r w:rsidR="0034494C">
        <w:rPr>
          <w:rFonts w:ascii="Times New Roman" w:hAnsi="Times New Roman" w:cs="Times New Roman"/>
          <w:sz w:val="32"/>
          <w:szCs w:val="32"/>
        </w:rPr>
        <w:t>от напояването с подземни води.</w:t>
      </w:r>
    </w:p>
    <w:p w:rsidR="0034494C" w:rsidRDefault="00B71C83" w:rsidP="0034494C">
      <w:pPr>
        <w:pStyle w:val="Default"/>
        <w:spacing w:after="240"/>
        <w:jc w:val="both"/>
        <w:rPr>
          <w:rFonts w:ascii="Times New Roman" w:hAnsi="Times New Roman" w:cs="Times New Roman"/>
          <w:sz w:val="32"/>
          <w:szCs w:val="32"/>
        </w:rPr>
      </w:pPr>
      <w:r w:rsidRPr="00B71C83">
        <w:rPr>
          <w:rFonts w:ascii="Times New Roman" w:hAnsi="Times New Roman" w:cs="Times New Roman"/>
          <w:sz w:val="32"/>
          <w:szCs w:val="32"/>
        </w:rPr>
        <w:t xml:space="preserve">Освен това, използването на торове и пестициди в селското стопанство е сериозна заплаха за качеството на подземните води - например нитратите са най-често срещаният замърсител на подземните </w:t>
      </w:r>
      <w:r w:rsidR="0034494C">
        <w:rPr>
          <w:rFonts w:ascii="Times New Roman" w:hAnsi="Times New Roman" w:cs="Times New Roman"/>
          <w:sz w:val="32"/>
          <w:szCs w:val="32"/>
        </w:rPr>
        <w:t>водни ресурси в световен мащаб.</w:t>
      </w:r>
    </w:p>
    <w:p w:rsidR="00032C06" w:rsidRDefault="00B71C83" w:rsidP="0034494C">
      <w:pPr>
        <w:pStyle w:val="Default"/>
        <w:spacing w:after="240"/>
        <w:jc w:val="both"/>
        <w:rPr>
          <w:rFonts w:ascii="Times New Roman" w:hAnsi="Times New Roman" w:cs="Times New Roman"/>
          <w:sz w:val="32"/>
          <w:szCs w:val="32"/>
        </w:rPr>
      </w:pPr>
      <w:r w:rsidRPr="00B71C83">
        <w:rPr>
          <w:rFonts w:ascii="Times New Roman" w:hAnsi="Times New Roman" w:cs="Times New Roman"/>
          <w:sz w:val="32"/>
          <w:szCs w:val="32"/>
        </w:rPr>
        <w:t>Избягването на проблемите с изчерпването на подземните води изисква съгласувани политики по отношение на енергията, използването на земята и напояването. Намаляването на хранителните отпадъци също може да играе важна роля за понижаване на потреблението на вода.</w:t>
      </w:r>
    </w:p>
    <w:p w:rsidR="0034494C" w:rsidRDefault="0034494C" w:rsidP="00B71C83">
      <w:pPr>
        <w:pStyle w:val="Default"/>
        <w:spacing w:after="120"/>
        <w:rPr>
          <w:rFonts w:ascii="Times New Roman" w:hAnsi="Times New Roman" w:cs="Times New Roman"/>
          <w:b/>
          <w:bCs/>
          <w:color w:val="002060"/>
          <w:sz w:val="32"/>
          <w:szCs w:val="32"/>
        </w:rPr>
      </w:pPr>
    </w:p>
    <w:p w:rsidR="0034494C" w:rsidRPr="000F23CB" w:rsidRDefault="0034494C" w:rsidP="00B71C83">
      <w:pPr>
        <w:pStyle w:val="Default"/>
        <w:spacing w:after="120"/>
        <w:rPr>
          <w:rFonts w:ascii="Times New Roman" w:hAnsi="Times New Roman" w:cs="Times New Roman"/>
          <w:b/>
          <w:bCs/>
          <w:color w:val="002060"/>
          <w:sz w:val="20"/>
          <w:szCs w:val="20"/>
        </w:rPr>
      </w:pPr>
    </w:p>
    <w:p w:rsidR="00B71C83" w:rsidRPr="00B71C83" w:rsidRDefault="00B71C83" w:rsidP="00B71C83">
      <w:pPr>
        <w:pStyle w:val="Default"/>
        <w:spacing w:after="120"/>
        <w:rPr>
          <w:rFonts w:ascii="Times New Roman" w:hAnsi="Times New Roman" w:cs="Times New Roman"/>
          <w:color w:val="002060"/>
          <w:sz w:val="32"/>
          <w:szCs w:val="32"/>
        </w:rPr>
      </w:pPr>
      <w:r w:rsidRPr="00B71C83">
        <w:rPr>
          <w:rFonts w:ascii="Times New Roman" w:hAnsi="Times New Roman" w:cs="Times New Roman"/>
          <w:b/>
          <w:bCs/>
          <w:color w:val="002060"/>
          <w:sz w:val="32"/>
          <w:szCs w:val="32"/>
        </w:rPr>
        <w:t xml:space="preserve">Ресурс без граници </w:t>
      </w:r>
    </w:p>
    <w:p w:rsidR="00B71C83" w:rsidRPr="00B71C83" w:rsidRDefault="00B71C83" w:rsidP="00B12405">
      <w:pPr>
        <w:pStyle w:val="Default"/>
        <w:spacing w:after="120"/>
        <w:jc w:val="both"/>
        <w:rPr>
          <w:rFonts w:ascii="Times New Roman" w:hAnsi="Times New Roman" w:cs="Times New Roman"/>
          <w:sz w:val="32"/>
          <w:szCs w:val="32"/>
        </w:rPr>
      </w:pPr>
      <w:r w:rsidRPr="00B71C83">
        <w:rPr>
          <w:rFonts w:ascii="Times New Roman" w:hAnsi="Times New Roman" w:cs="Times New Roman"/>
          <w:sz w:val="32"/>
          <w:szCs w:val="32"/>
        </w:rPr>
        <w:t xml:space="preserve">Повечето от големите водоносни хоризонти в света пресичат международните граници. Около 468 трансгранични водоносни хоризонта са идентифицирани в световен мащаб, следователно по-голямата част от страните споделят ресурси на подземни води. В световен мащаб от осемте най-големи водоносни хоризонта, шест са трансгранични. Някои от тях са невъзобновяеми, като Нубийския водоносен хоризонт и системата от водоносни хоризонти в Северозападна Сахара. </w:t>
      </w:r>
    </w:p>
    <w:p w:rsidR="00B12405" w:rsidRDefault="00B71C83" w:rsidP="00B12405">
      <w:pPr>
        <w:pStyle w:val="Default"/>
        <w:spacing w:after="120"/>
        <w:jc w:val="both"/>
        <w:rPr>
          <w:rFonts w:ascii="Times New Roman" w:hAnsi="Times New Roman" w:cs="Times New Roman"/>
          <w:sz w:val="32"/>
          <w:szCs w:val="32"/>
        </w:rPr>
      </w:pPr>
      <w:r w:rsidRPr="00B71C83">
        <w:rPr>
          <w:rFonts w:ascii="Times New Roman" w:hAnsi="Times New Roman" w:cs="Times New Roman"/>
          <w:sz w:val="32"/>
          <w:szCs w:val="32"/>
        </w:rPr>
        <w:t>През последните 20 години беше постигнат значителен напредък в базовата оценка на трансграничните водоносни хоризонти. Въпреки това примерите за структурно и формализирано сътрудничество между страните, споделящите водоносни хоризонти са редки. Сред повече от 200 анализирани споразумения за международно споделени реки и езера, само няколко от тях включват специфични разпоредби относно подземните води. В момента само шепа трансгранични водоносни хоризонти се управляват от меж</w:t>
      </w:r>
      <w:r w:rsidR="00B12405">
        <w:rPr>
          <w:rFonts w:ascii="Times New Roman" w:hAnsi="Times New Roman" w:cs="Times New Roman"/>
          <w:sz w:val="32"/>
          <w:szCs w:val="32"/>
        </w:rPr>
        <w:t>дународно споразумение.</w:t>
      </w:r>
    </w:p>
    <w:p w:rsidR="00B71C83" w:rsidRDefault="00B71C83" w:rsidP="00B12405">
      <w:pPr>
        <w:pStyle w:val="Default"/>
        <w:spacing w:after="120"/>
        <w:jc w:val="both"/>
        <w:rPr>
          <w:rFonts w:ascii="Times New Roman" w:hAnsi="Times New Roman" w:cs="Times New Roman"/>
          <w:sz w:val="32"/>
          <w:szCs w:val="32"/>
        </w:rPr>
      </w:pPr>
      <w:r w:rsidRPr="00B71C83">
        <w:rPr>
          <w:rFonts w:ascii="Times New Roman" w:hAnsi="Times New Roman" w:cs="Times New Roman"/>
          <w:sz w:val="32"/>
          <w:szCs w:val="32"/>
        </w:rPr>
        <w:t>С нарастващото използване на подземните водни ресурси в световен мащаб, необходимостта от по-силно специфично сътрудничество в областта на трансграничните подземни води става все по-очевидна и неотложна.</w:t>
      </w:r>
    </w:p>
    <w:p w:rsidR="00B12405" w:rsidRPr="00B12405" w:rsidRDefault="00B12405" w:rsidP="00B12405">
      <w:pPr>
        <w:pStyle w:val="Default"/>
        <w:spacing w:after="120"/>
        <w:jc w:val="both"/>
        <w:rPr>
          <w:rFonts w:ascii="Times New Roman" w:hAnsi="Times New Roman" w:cs="Times New Roman"/>
          <w:color w:val="002060"/>
          <w:sz w:val="32"/>
          <w:szCs w:val="32"/>
        </w:rPr>
      </w:pPr>
      <w:r w:rsidRPr="00B12405">
        <w:rPr>
          <w:rFonts w:ascii="Times New Roman" w:hAnsi="Times New Roman" w:cs="Times New Roman"/>
          <w:b/>
          <w:bCs/>
          <w:color w:val="002060"/>
          <w:sz w:val="32"/>
          <w:szCs w:val="32"/>
        </w:rPr>
        <w:t xml:space="preserve">Ограничено предлагане </w:t>
      </w:r>
    </w:p>
    <w:p w:rsidR="00B12405" w:rsidRPr="00B12405" w:rsidRDefault="00B12405" w:rsidP="00B12405">
      <w:pPr>
        <w:pStyle w:val="Default"/>
        <w:spacing w:after="120"/>
        <w:jc w:val="both"/>
        <w:rPr>
          <w:rFonts w:ascii="Times New Roman" w:hAnsi="Times New Roman" w:cs="Times New Roman"/>
          <w:sz w:val="32"/>
          <w:szCs w:val="32"/>
        </w:rPr>
      </w:pPr>
      <w:r w:rsidRPr="00B12405">
        <w:rPr>
          <w:rFonts w:ascii="Times New Roman" w:hAnsi="Times New Roman" w:cs="Times New Roman"/>
          <w:sz w:val="32"/>
          <w:szCs w:val="32"/>
        </w:rPr>
        <w:t xml:space="preserve">Има ограничения за използването на подземните води, като качество на подземните води и високи разходи за добив (от дълбоки водоносни хоризонти). Освен това подземните води не винаги са налични в достатъчни количества на местата, където има най-голямо търсене. Например, Азиатският и Тихоокеанският регион имат най-ниската наличност на вода на глава от населението в света, като се предвижда използването на подземни води в региона да се увеличи с 30% до 2050 г. </w:t>
      </w:r>
    </w:p>
    <w:p w:rsidR="00B12405" w:rsidRDefault="00B12405" w:rsidP="00B12405">
      <w:pPr>
        <w:pStyle w:val="Default"/>
        <w:jc w:val="both"/>
        <w:rPr>
          <w:rFonts w:ascii="Times New Roman" w:hAnsi="Times New Roman" w:cs="Times New Roman"/>
          <w:b/>
          <w:bCs/>
          <w:sz w:val="20"/>
          <w:szCs w:val="20"/>
        </w:rPr>
      </w:pPr>
    </w:p>
    <w:p w:rsidR="000F23CB" w:rsidRPr="000F23CB" w:rsidRDefault="000F23CB" w:rsidP="00B12405">
      <w:pPr>
        <w:pStyle w:val="Default"/>
        <w:jc w:val="both"/>
        <w:rPr>
          <w:rFonts w:ascii="Times New Roman" w:hAnsi="Times New Roman" w:cs="Times New Roman"/>
          <w:b/>
          <w:bCs/>
          <w:sz w:val="20"/>
          <w:szCs w:val="20"/>
        </w:rPr>
      </w:pPr>
    </w:p>
    <w:p w:rsidR="00B12405" w:rsidRPr="00B12405" w:rsidRDefault="00B12405" w:rsidP="00B12405">
      <w:pPr>
        <w:pStyle w:val="Default"/>
        <w:spacing w:after="120"/>
        <w:jc w:val="both"/>
        <w:rPr>
          <w:rFonts w:ascii="Times New Roman" w:hAnsi="Times New Roman" w:cs="Times New Roman"/>
          <w:color w:val="002060"/>
          <w:sz w:val="32"/>
          <w:szCs w:val="32"/>
        </w:rPr>
      </w:pPr>
      <w:r w:rsidRPr="00B12405">
        <w:rPr>
          <w:rFonts w:ascii="Times New Roman" w:hAnsi="Times New Roman" w:cs="Times New Roman"/>
          <w:b/>
          <w:bCs/>
          <w:color w:val="002060"/>
          <w:sz w:val="32"/>
          <w:szCs w:val="32"/>
        </w:rPr>
        <w:t xml:space="preserve">Качество и замърсяване на подземните води </w:t>
      </w:r>
    </w:p>
    <w:p w:rsidR="00B12405" w:rsidRPr="00B12405" w:rsidRDefault="00B12405" w:rsidP="00B12405">
      <w:pPr>
        <w:pStyle w:val="Default"/>
        <w:spacing w:after="120"/>
        <w:jc w:val="both"/>
        <w:rPr>
          <w:rFonts w:ascii="Times New Roman" w:hAnsi="Times New Roman" w:cs="Times New Roman"/>
          <w:sz w:val="32"/>
          <w:szCs w:val="32"/>
        </w:rPr>
      </w:pPr>
      <w:r w:rsidRPr="00B12405">
        <w:rPr>
          <w:rFonts w:ascii="Times New Roman" w:hAnsi="Times New Roman" w:cs="Times New Roman"/>
          <w:sz w:val="32"/>
          <w:szCs w:val="32"/>
        </w:rPr>
        <w:t xml:space="preserve">Потенциалните заплахи за качеството на подземните води са естествено (геогенно) замърсяване и замърсяване от използване на земята и други човешки дейности (антропогенно замърсяване). </w:t>
      </w:r>
    </w:p>
    <w:p w:rsidR="00B12405" w:rsidRPr="00B12405" w:rsidRDefault="00B12405" w:rsidP="00B12405">
      <w:pPr>
        <w:pStyle w:val="Default"/>
        <w:spacing w:after="120"/>
        <w:jc w:val="both"/>
        <w:rPr>
          <w:rFonts w:ascii="Times New Roman" w:hAnsi="Times New Roman" w:cs="Times New Roman"/>
          <w:sz w:val="32"/>
          <w:szCs w:val="32"/>
        </w:rPr>
      </w:pPr>
      <w:r w:rsidRPr="00B12405">
        <w:rPr>
          <w:rFonts w:ascii="Times New Roman" w:hAnsi="Times New Roman" w:cs="Times New Roman"/>
          <w:sz w:val="32"/>
          <w:szCs w:val="32"/>
        </w:rPr>
        <w:t xml:space="preserve">Два от най-разпространените геогенни замърсители са арсен и флуорид. Естествено срещащото се замърсяване с арсен в подземните води засяга милиони хора на всички континенти. Следователно качеството на подземните води трябва да се оценява и наблюдава редовно. </w:t>
      </w:r>
    </w:p>
    <w:p w:rsidR="00B12405" w:rsidRPr="00B12405" w:rsidRDefault="00B12405" w:rsidP="00B12405">
      <w:pPr>
        <w:pStyle w:val="Default"/>
        <w:spacing w:after="120"/>
        <w:jc w:val="both"/>
        <w:rPr>
          <w:rFonts w:ascii="Times New Roman" w:hAnsi="Times New Roman" w:cs="Times New Roman"/>
          <w:sz w:val="32"/>
          <w:szCs w:val="32"/>
        </w:rPr>
      </w:pPr>
      <w:r w:rsidRPr="00B12405">
        <w:rPr>
          <w:rFonts w:ascii="Times New Roman" w:hAnsi="Times New Roman" w:cs="Times New Roman"/>
          <w:sz w:val="32"/>
          <w:szCs w:val="32"/>
        </w:rPr>
        <w:t xml:space="preserve">Антропогенното замърсяване включва ефектите от интензификацията на земеделието, урбанизацията, нарастването на населението и изменението на климата. Например в цяла Африка, качеството на подземните води се влияе от лоша канализационна инфраструктура и вредни селскостопански практики, което е довело до високи нива на нитратно и микробно замърсяване. </w:t>
      </w:r>
    </w:p>
    <w:p w:rsidR="00B12405" w:rsidRPr="00B12405" w:rsidRDefault="00B12405" w:rsidP="00B12405">
      <w:pPr>
        <w:pStyle w:val="Default"/>
        <w:spacing w:after="120"/>
        <w:jc w:val="both"/>
        <w:rPr>
          <w:rFonts w:ascii="Times New Roman" w:hAnsi="Times New Roman" w:cs="Times New Roman"/>
          <w:sz w:val="32"/>
          <w:szCs w:val="32"/>
        </w:rPr>
      </w:pPr>
      <w:r w:rsidRPr="00B12405">
        <w:rPr>
          <w:rFonts w:ascii="Times New Roman" w:hAnsi="Times New Roman" w:cs="Times New Roman"/>
          <w:sz w:val="32"/>
          <w:szCs w:val="32"/>
        </w:rPr>
        <w:t xml:space="preserve">В Северна Америка и Европа нитратите и пестицидите представляват голяма заплаха за качеството на подземните води: 20% от подземните водни тела в Европейския съюз (ЕС) надхвърлят стандартите на ЕС за добро качество на водата поради замърсяване от селското стопанство. </w:t>
      </w:r>
    </w:p>
    <w:p w:rsidR="00B12405" w:rsidRPr="00B12405" w:rsidRDefault="00B12405" w:rsidP="00B12405">
      <w:pPr>
        <w:pStyle w:val="Default"/>
        <w:spacing w:after="120"/>
        <w:jc w:val="both"/>
        <w:rPr>
          <w:rFonts w:ascii="Times New Roman" w:hAnsi="Times New Roman" w:cs="Times New Roman"/>
          <w:color w:val="002060"/>
          <w:sz w:val="32"/>
          <w:szCs w:val="32"/>
        </w:rPr>
      </w:pPr>
      <w:r w:rsidRPr="00B12405">
        <w:rPr>
          <w:rFonts w:ascii="Times New Roman" w:hAnsi="Times New Roman" w:cs="Times New Roman"/>
          <w:b/>
          <w:bCs/>
          <w:color w:val="002060"/>
          <w:sz w:val="32"/>
          <w:szCs w:val="32"/>
        </w:rPr>
        <w:t xml:space="preserve">Подземните води и целите за устойчиво развитие </w:t>
      </w:r>
    </w:p>
    <w:p w:rsidR="00B12405" w:rsidRPr="00B12405" w:rsidRDefault="00B12405" w:rsidP="00B12405">
      <w:pPr>
        <w:pStyle w:val="Default"/>
        <w:spacing w:after="120"/>
        <w:jc w:val="both"/>
        <w:rPr>
          <w:rFonts w:ascii="Times New Roman" w:hAnsi="Times New Roman" w:cs="Times New Roman"/>
          <w:sz w:val="32"/>
          <w:szCs w:val="32"/>
        </w:rPr>
      </w:pPr>
      <w:r w:rsidRPr="00B12405">
        <w:rPr>
          <w:rFonts w:ascii="Times New Roman" w:hAnsi="Times New Roman" w:cs="Times New Roman"/>
          <w:sz w:val="32"/>
          <w:szCs w:val="32"/>
        </w:rPr>
        <w:t xml:space="preserve">За постигане на по-голямата част от целите за устойчиво развитие (ЦУР) на Програмата на ООН до 2030 г. е необходимо добро управление на подземните води. Петдесет и три от 169-те цели на ЦУР имат връзка с подземните води. Например цел 2.4 на ЦУР за устойчиви системи за производство на храни и устойчиви земеделски практики разчитат на наличието на подземни води. </w:t>
      </w:r>
    </w:p>
    <w:p w:rsidR="00B12405" w:rsidRPr="00B12405" w:rsidRDefault="00B12405" w:rsidP="00B12405">
      <w:pPr>
        <w:pStyle w:val="Default"/>
        <w:spacing w:after="120"/>
        <w:jc w:val="both"/>
        <w:rPr>
          <w:rFonts w:ascii="Times New Roman" w:hAnsi="Times New Roman" w:cs="Times New Roman"/>
          <w:sz w:val="32"/>
          <w:szCs w:val="32"/>
        </w:rPr>
      </w:pPr>
      <w:r w:rsidRPr="00B12405">
        <w:rPr>
          <w:rFonts w:ascii="Times New Roman" w:hAnsi="Times New Roman" w:cs="Times New Roman"/>
          <w:sz w:val="32"/>
          <w:szCs w:val="32"/>
        </w:rPr>
        <w:t>Необходимо е добро управление на подземните води, за да се постигне цел 6.6 на ЦУР за запазване и възстановяване на свързани с водата екосистеми и цел 15.1 на ЦУР относно опазването на сладководни екосистеми и техните услуги.</w:t>
      </w:r>
    </w:p>
    <w:p w:rsidR="00032C06" w:rsidRDefault="00032C06" w:rsidP="00B71C83">
      <w:pPr>
        <w:pStyle w:val="Default"/>
        <w:spacing w:after="120"/>
        <w:rPr>
          <w:rFonts w:ascii="Times New Roman" w:hAnsi="Times New Roman" w:cs="Times New Roman"/>
          <w:sz w:val="32"/>
          <w:szCs w:val="32"/>
        </w:rPr>
      </w:pPr>
    </w:p>
    <w:p w:rsidR="001E131A" w:rsidRPr="001E131A" w:rsidRDefault="001E131A" w:rsidP="00D3675F">
      <w:pPr>
        <w:pStyle w:val="Default"/>
        <w:spacing w:before="120" w:after="120"/>
        <w:rPr>
          <w:rFonts w:ascii="Times New Roman" w:hAnsi="Times New Roman" w:cs="Times New Roman"/>
          <w:color w:val="538135" w:themeColor="accent6" w:themeShade="BF"/>
          <w:sz w:val="40"/>
          <w:szCs w:val="40"/>
        </w:rPr>
      </w:pPr>
      <w:r w:rsidRPr="001E131A">
        <w:rPr>
          <w:rFonts w:ascii="Times New Roman" w:hAnsi="Times New Roman" w:cs="Times New Roman"/>
          <w:b/>
          <w:bCs/>
          <w:color w:val="538135" w:themeColor="accent6" w:themeShade="BF"/>
          <w:sz w:val="40"/>
          <w:szCs w:val="40"/>
        </w:rPr>
        <w:t xml:space="preserve">Къде мога да науча повече? </w:t>
      </w:r>
    </w:p>
    <w:p w:rsidR="001E131A" w:rsidRDefault="001E131A" w:rsidP="00D3675F">
      <w:pPr>
        <w:pStyle w:val="Default"/>
        <w:numPr>
          <w:ilvl w:val="0"/>
          <w:numId w:val="2"/>
        </w:numPr>
        <w:spacing w:before="120" w:after="120"/>
        <w:rPr>
          <w:rFonts w:ascii="Times New Roman" w:hAnsi="Times New Roman" w:cs="Times New Roman"/>
          <w:sz w:val="32"/>
          <w:szCs w:val="32"/>
        </w:rPr>
      </w:pPr>
      <w:r w:rsidRPr="001E131A">
        <w:rPr>
          <w:rFonts w:ascii="Times New Roman" w:hAnsi="Times New Roman" w:cs="Times New Roman"/>
          <w:sz w:val="32"/>
          <w:szCs w:val="32"/>
        </w:rPr>
        <w:t>Уебсайт на световния ден на водата 2022 г.:</w:t>
      </w:r>
    </w:p>
    <w:p w:rsidR="00967CBA" w:rsidRDefault="001E131A" w:rsidP="00D3675F">
      <w:pPr>
        <w:pStyle w:val="Default"/>
        <w:spacing w:before="120" w:after="120"/>
        <w:rPr>
          <w:rFonts w:ascii="Times New Roman" w:hAnsi="Times New Roman" w:cs="Times New Roman"/>
          <w:color w:val="0462C1"/>
          <w:sz w:val="32"/>
          <w:szCs w:val="32"/>
        </w:rPr>
      </w:pPr>
      <w:r>
        <w:rPr>
          <w:rFonts w:ascii="Times New Roman" w:hAnsi="Times New Roman" w:cs="Times New Roman"/>
          <w:color w:val="0462C1"/>
          <w:sz w:val="32"/>
          <w:szCs w:val="32"/>
        </w:rPr>
        <w:t xml:space="preserve">          </w:t>
      </w:r>
      <w:hyperlink r:id="rId9" w:history="1">
        <w:r w:rsidR="00967CBA" w:rsidRPr="00EB7D93">
          <w:rPr>
            <w:rStyle w:val="a5"/>
            <w:rFonts w:ascii="Times New Roman" w:hAnsi="Times New Roman" w:cs="Times New Roman"/>
            <w:sz w:val="32"/>
            <w:szCs w:val="32"/>
          </w:rPr>
          <w:t>https://www.worldwaterday.org/</w:t>
        </w:r>
      </w:hyperlink>
    </w:p>
    <w:p w:rsidR="001E131A" w:rsidRDefault="001E131A" w:rsidP="00D3675F">
      <w:pPr>
        <w:pStyle w:val="Default"/>
        <w:spacing w:before="120" w:after="120"/>
        <w:rPr>
          <w:rFonts w:ascii="Times New Roman" w:hAnsi="Times New Roman" w:cs="Times New Roman"/>
          <w:color w:val="0462C1"/>
          <w:sz w:val="32"/>
          <w:szCs w:val="32"/>
        </w:rPr>
      </w:pPr>
      <w:r w:rsidRPr="001E131A">
        <w:rPr>
          <w:rFonts w:ascii="Times New Roman" w:hAnsi="Times New Roman" w:cs="Times New Roman"/>
          <w:color w:val="0462C1"/>
          <w:sz w:val="32"/>
          <w:szCs w:val="32"/>
        </w:rPr>
        <w:t xml:space="preserve"> </w:t>
      </w:r>
    </w:p>
    <w:p w:rsidR="001E131A" w:rsidRPr="001E131A" w:rsidRDefault="001E131A" w:rsidP="00D3675F">
      <w:pPr>
        <w:pStyle w:val="Default"/>
        <w:numPr>
          <w:ilvl w:val="0"/>
          <w:numId w:val="2"/>
        </w:numPr>
        <w:spacing w:before="120" w:after="120"/>
        <w:ind w:left="714" w:hanging="357"/>
        <w:rPr>
          <w:rFonts w:ascii="Times New Roman" w:hAnsi="Times New Roman" w:cs="Times New Roman"/>
          <w:color w:val="0462C1"/>
          <w:sz w:val="32"/>
          <w:szCs w:val="32"/>
        </w:rPr>
      </w:pPr>
      <w:r w:rsidRPr="001E131A">
        <w:rPr>
          <w:rFonts w:ascii="Times New Roman" w:hAnsi="Times New Roman" w:cs="Times New Roman"/>
          <w:sz w:val="32"/>
          <w:szCs w:val="32"/>
        </w:rPr>
        <w:t xml:space="preserve">Доклад за 2022 г. на Механизма на ООН за водата: </w:t>
      </w:r>
    </w:p>
    <w:p w:rsidR="00967CBA" w:rsidRDefault="00540D42" w:rsidP="00D3675F">
      <w:pPr>
        <w:pStyle w:val="Default"/>
        <w:spacing w:before="120" w:after="120"/>
        <w:ind w:left="714"/>
        <w:rPr>
          <w:rFonts w:ascii="Times New Roman" w:hAnsi="Times New Roman" w:cs="Times New Roman"/>
          <w:color w:val="0462C1"/>
          <w:sz w:val="32"/>
          <w:szCs w:val="32"/>
        </w:rPr>
      </w:pPr>
      <w:hyperlink r:id="rId10" w:history="1">
        <w:r w:rsidR="00967CBA" w:rsidRPr="00EB7D93">
          <w:rPr>
            <w:rStyle w:val="a5"/>
            <w:rFonts w:ascii="Times New Roman" w:hAnsi="Times New Roman" w:cs="Times New Roman"/>
            <w:sz w:val="32"/>
            <w:szCs w:val="32"/>
          </w:rPr>
          <w:t>https://www.unwater.org/publication_categories/world-water-development-report/</w:t>
        </w:r>
      </w:hyperlink>
    </w:p>
    <w:p w:rsidR="001E131A" w:rsidRDefault="001E131A" w:rsidP="00D3675F">
      <w:pPr>
        <w:pStyle w:val="Default"/>
        <w:spacing w:before="120" w:after="120"/>
        <w:ind w:left="714"/>
        <w:rPr>
          <w:rFonts w:ascii="Times New Roman" w:hAnsi="Times New Roman" w:cs="Times New Roman"/>
          <w:color w:val="0462C1"/>
          <w:sz w:val="32"/>
          <w:szCs w:val="32"/>
        </w:rPr>
      </w:pPr>
      <w:r w:rsidRPr="001E131A">
        <w:rPr>
          <w:rFonts w:ascii="Times New Roman" w:hAnsi="Times New Roman" w:cs="Times New Roman"/>
          <w:color w:val="0462C1"/>
          <w:sz w:val="32"/>
          <w:szCs w:val="32"/>
        </w:rPr>
        <w:t xml:space="preserve"> </w:t>
      </w:r>
    </w:p>
    <w:p w:rsidR="001E131A" w:rsidRPr="001E131A" w:rsidRDefault="001E131A" w:rsidP="00D3675F">
      <w:pPr>
        <w:pStyle w:val="Default"/>
        <w:numPr>
          <w:ilvl w:val="0"/>
          <w:numId w:val="2"/>
        </w:numPr>
        <w:spacing w:before="120" w:after="120"/>
        <w:rPr>
          <w:rFonts w:ascii="Times New Roman" w:hAnsi="Times New Roman" w:cs="Times New Roman"/>
          <w:sz w:val="32"/>
          <w:szCs w:val="32"/>
        </w:rPr>
      </w:pPr>
      <w:r w:rsidRPr="001E131A">
        <w:rPr>
          <w:rFonts w:ascii="Times New Roman" w:hAnsi="Times New Roman" w:cs="Times New Roman"/>
          <w:sz w:val="32"/>
          <w:szCs w:val="32"/>
        </w:rPr>
        <w:t xml:space="preserve">Портал на Цел 6 за устойчиво развитие на ООН: </w:t>
      </w:r>
    </w:p>
    <w:p w:rsidR="00032C06" w:rsidRDefault="00A005B5" w:rsidP="00D3675F">
      <w:pPr>
        <w:pStyle w:val="Default"/>
        <w:spacing w:before="120" w:after="120"/>
        <w:rPr>
          <w:rFonts w:ascii="Times New Roman" w:hAnsi="Times New Roman" w:cs="Times New Roman"/>
          <w:color w:val="0462C1"/>
          <w:sz w:val="32"/>
          <w:szCs w:val="32"/>
        </w:rPr>
      </w:pPr>
      <w:r>
        <w:rPr>
          <w:rFonts w:ascii="Times New Roman" w:hAnsi="Times New Roman" w:cs="Times New Roman"/>
          <w:noProof/>
          <w:sz w:val="32"/>
          <w:szCs w:val="32"/>
          <w:lang w:eastAsia="bg-BG"/>
        </w:rPr>
        <w:drawing>
          <wp:anchor distT="0" distB="0" distL="114300" distR="114300" simplePos="0" relativeHeight="251660288" behindDoc="0" locked="0" layoutInCell="1" allowOverlap="1">
            <wp:simplePos x="0" y="0"/>
            <wp:positionH relativeFrom="column">
              <wp:posOffset>3234055</wp:posOffset>
            </wp:positionH>
            <wp:positionV relativeFrom="paragraph">
              <wp:posOffset>219076</wp:posOffset>
            </wp:positionV>
            <wp:extent cx="2751822" cy="2084136"/>
            <wp:effectExtent l="0" t="0" r="0" b="0"/>
            <wp:wrapNone/>
            <wp:docPr id="3" name="Картин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3118" cy="20926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131A">
        <w:rPr>
          <w:rFonts w:ascii="Times New Roman" w:hAnsi="Times New Roman" w:cs="Times New Roman"/>
          <w:color w:val="0462C1"/>
          <w:sz w:val="32"/>
          <w:szCs w:val="32"/>
        </w:rPr>
        <w:t xml:space="preserve">          </w:t>
      </w:r>
      <w:hyperlink r:id="rId12" w:history="1">
        <w:r w:rsidR="00967CBA" w:rsidRPr="00EB7D93">
          <w:rPr>
            <w:rStyle w:val="a5"/>
            <w:rFonts w:ascii="Times New Roman" w:hAnsi="Times New Roman" w:cs="Times New Roman"/>
            <w:sz w:val="32"/>
            <w:szCs w:val="32"/>
          </w:rPr>
          <w:t>https://www.sdg6data.org/</w:t>
        </w:r>
      </w:hyperlink>
    </w:p>
    <w:p w:rsidR="00967CBA" w:rsidRPr="001E131A" w:rsidRDefault="00967CBA" w:rsidP="001E131A">
      <w:pPr>
        <w:pStyle w:val="Default"/>
        <w:spacing w:before="120" w:after="240"/>
        <w:rPr>
          <w:rFonts w:ascii="Times New Roman" w:hAnsi="Times New Roman" w:cs="Times New Roman"/>
          <w:sz w:val="32"/>
          <w:szCs w:val="32"/>
        </w:rPr>
      </w:pPr>
    </w:p>
    <w:p w:rsidR="00032C06" w:rsidRPr="001E131A" w:rsidRDefault="00032C06" w:rsidP="001E131A">
      <w:pPr>
        <w:pStyle w:val="Default"/>
        <w:spacing w:before="120" w:after="240"/>
        <w:rPr>
          <w:rFonts w:ascii="Times New Roman" w:hAnsi="Times New Roman" w:cs="Times New Roman"/>
          <w:sz w:val="32"/>
          <w:szCs w:val="32"/>
        </w:rPr>
      </w:pPr>
    </w:p>
    <w:p w:rsidR="00032C06" w:rsidRDefault="00032C06" w:rsidP="00032C06">
      <w:pPr>
        <w:pStyle w:val="Default"/>
        <w:rPr>
          <w:rFonts w:ascii="Times New Roman" w:hAnsi="Times New Roman" w:cs="Times New Roman"/>
          <w:sz w:val="32"/>
          <w:szCs w:val="32"/>
        </w:rPr>
      </w:pPr>
    </w:p>
    <w:p w:rsidR="00032C06" w:rsidRDefault="00032C06" w:rsidP="00032C06">
      <w:pPr>
        <w:pStyle w:val="Default"/>
        <w:rPr>
          <w:rFonts w:ascii="Times New Roman" w:hAnsi="Times New Roman" w:cs="Times New Roman"/>
          <w:sz w:val="32"/>
          <w:szCs w:val="32"/>
        </w:rPr>
      </w:pPr>
    </w:p>
    <w:p w:rsidR="00032C06" w:rsidRDefault="00032C06" w:rsidP="00032C06">
      <w:pPr>
        <w:pStyle w:val="Default"/>
        <w:rPr>
          <w:rFonts w:ascii="Times New Roman" w:hAnsi="Times New Roman" w:cs="Times New Roman"/>
          <w:sz w:val="32"/>
          <w:szCs w:val="32"/>
        </w:rPr>
      </w:pPr>
    </w:p>
    <w:p w:rsidR="00DC2617" w:rsidRDefault="00DC2617" w:rsidP="00DC2617">
      <w:pPr>
        <w:rPr>
          <w:rFonts w:ascii="Times New Roman" w:hAnsi="Times New Roman" w:cs="Times New Roman"/>
          <w:sz w:val="28"/>
          <w:szCs w:val="28"/>
        </w:rPr>
      </w:pPr>
    </w:p>
    <w:p w:rsidR="00A005B5" w:rsidRDefault="00A005B5" w:rsidP="00DC2617">
      <w:pPr>
        <w:rPr>
          <w:rFonts w:ascii="Times New Roman" w:hAnsi="Times New Roman" w:cs="Times New Roman"/>
          <w:sz w:val="28"/>
          <w:szCs w:val="28"/>
        </w:rPr>
      </w:pPr>
    </w:p>
    <w:p w:rsidR="00A005B5" w:rsidRPr="004965DB" w:rsidRDefault="00A005B5" w:rsidP="00A005B5">
      <w:pPr>
        <w:jc w:val="center"/>
        <w:rPr>
          <w:rFonts w:ascii="Times New Roman" w:hAnsi="Times New Roman" w:cs="Times New Roman"/>
          <w:i/>
          <w:color w:val="002060"/>
          <w:sz w:val="28"/>
          <w:szCs w:val="28"/>
        </w:rPr>
      </w:pPr>
      <w:r w:rsidRPr="004965DB">
        <w:rPr>
          <w:rFonts w:ascii="Times New Roman" w:hAnsi="Times New Roman" w:cs="Times New Roman"/>
          <w:i/>
          <w:color w:val="002060"/>
          <w:sz w:val="28"/>
          <w:szCs w:val="28"/>
        </w:rPr>
        <w:t>/информационният материал е изготвен от данни от интернет/</w:t>
      </w:r>
    </w:p>
    <w:sectPr w:rsidR="00A005B5" w:rsidRPr="004965DB" w:rsidSect="001362DF">
      <w:headerReference w:type="default" r:id="rId13"/>
      <w:footerReference w:type="default" r:id="rId14"/>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0D42" w:rsidRDefault="00540D42" w:rsidP="001362DF">
      <w:pPr>
        <w:spacing w:after="0" w:line="240" w:lineRule="auto"/>
      </w:pPr>
      <w:r>
        <w:separator/>
      </w:r>
    </w:p>
  </w:endnote>
  <w:endnote w:type="continuationSeparator" w:id="0">
    <w:p w:rsidR="00540D42" w:rsidRDefault="00540D42" w:rsidP="001362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4BA3" w:rsidRPr="0037382A" w:rsidRDefault="00E24BA3">
    <w:pPr>
      <w:pStyle w:val="a8"/>
      <w:rPr>
        <w:color w:val="002060"/>
      </w:rPr>
    </w:pPr>
    <w:r w:rsidRPr="0037382A">
      <w:rPr>
        <w:rFonts w:ascii="Algerian" w:hAnsi="Algerian" w:cs="Times New Roman"/>
        <w:color w:val="002060"/>
        <w:sz w:val="24"/>
        <w:szCs w:val="24"/>
      </w:rPr>
      <w:ptab w:relativeTo="margin" w:alignment="center" w:leader="none"/>
    </w:r>
    <w:r w:rsidRPr="0037382A">
      <w:rPr>
        <w:rFonts w:ascii="Cambria" w:hAnsi="Cambria" w:cs="Cambria"/>
        <w:color w:val="002060"/>
        <w:sz w:val="24"/>
        <w:szCs w:val="24"/>
      </w:rPr>
      <w:t>РЕГИОНАЛНА</w:t>
    </w:r>
    <w:r w:rsidRPr="0037382A">
      <w:rPr>
        <w:rFonts w:ascii="Algerian" w:hAnsi="Algerian" w:cs="Times New Roman"/>
        <w:color w:val="002060"/>
        <w:sz w:val="24"/>
        <w:szCs w:val="24"/>
      </w:rPr>
      <w:t xml:space="preserve"> </w:t>
    </w:r>
    <w:r w:rsidRPr="0037382A">
      <w:rPr>
        <w:rFonts w:ascii="Cambria" w:hAnsi="Cambria" w:cs="Cambria"/>
        <w:color w:val="002060"/>
        <w:sz w:val="24"/>
        <w:szCs w:val="24"/>
      </w:rPr>
      <w:t>ЗДРАВНА</w:t>
    </w:r>
    <w:r w:rsidRPr="0037382A">
      <w:rPr>
        <w:rFonts w:ascii="Algerian" w:hAnsi="Algerian" w:cs="Times New Roman"/>
        <w:color w:val="002060"/>
        <w:sz w:val="24"/>
        <w:szCs w:val="24"/>
      </w:rPr>
      <w:t xml:space="preserve"> </w:t>
    </w:r>
    <w:r w:rsidRPr="0037382A">
      <w:rPr>
        <w:rFonts w:ascii="Cambria" w:hAnsi="Cambria" w:cs="Cambria"/>
        <w:color w:val="002060"/>
        <w:sz w:val="24"/>
        <w:szCs w:val="24"/>
      </w:rPr>
      <w:t>ИНСПЕКЦИЯ</w:t>
    </w:r>
    <w:r w:rsidRPr="0037382A">
      <w:rPr>
        <w:rFonts w:ascii="Algerian" w:hAnsi="Algerian" w:cs="Times New Roman"/>
        <w:color w:val="002060"/>
        <w:sz w:val="24"/>
        <w:szCs w:val="24"/>
      </w:rPr>
      <w:t xml:space="preserve"> - </w:t>
    </w:r>
    <w:r w:rsidRPr="0037382A">
      <w:rPr>
        <w:rFonts w:ascii="Cambria" w:hAnsi="Cambria" w:cs="Cambria"/>
        <w:color w:val="002060"/>
        <w:sz w:val="24"/>
        <w:szCs w:val="24"/>
      </w:rPr>
      <w:t>ПЛЕВЕН</w:t>
    </w:r>
    <w:r w:rsidRPr="0037382A">
      <w:rPr>
        <w:rFonts w:ascii="Times New Roman" w:hAnsi="Times New Roman" w:cs="Times New Roman"/>
        <w:color w:val="002060"/>
        <w:sz w:val="24"/>
        <w:szCs w:val="24"/>
      </w:rP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0D42" w:rsidRDefault="00540D42" w:rsidP="001362DF">
      <w:pPr>
        <w:spacing w:after="0" w:line="240" w:lineRule="auto"/>
      </w:pPr>
      <w:r>
        <w:separator/>
      </w:r>
    </w:p>
  </w:footnote>
  <w:footnote w:type="continuationSeparator" w:id="0">
    <w:p w:rsidR="00540D42" w:rsidRDefault="00540D42" w:rsidP="001362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62DF" w:rsidRPr="00433436" w:rsidRDefault="001362DF" w:rsidP="001362DF">
    <w:pPr>
      <w:pStyle w:val="a6"/>
      <w:tabs>
        <w:tab w:val="left" w:pos="705"/>
        <w:tab w:val="center" w:pos="7002"/>
      </w:tabs>
      <w:jc w:val="center"/>
      <w:rPr>
        <w:rFonts w:ascii="Algerian" w:hAnsi="Algerian" w:cs="Times New Roman"/>
        <w:color w:val="002060"/>
        <w:sz w:val="52"/>
        <w:szCs w:val="52"/>
      </w:rPr>
    </w:pPr>
    <w:r w:rsidRPr="00E24BA3">
      <w:rPr>
        <w:rFonts w:ascii="Algerian" w:hAnsi="Algerian" w:cs="Times New Roman"/>
        <w:b/>
        <w:caps/>
        <w:noProof/>
        <w:color w:val="002060"/>
        <w:sz w:val="36"/>
        <w:szCs w:val="36"/>
        <w:lang w:eastAsia="bg-BG"/>
      </w:rPr>
      <mc:AlternateContent>
        <mc:Choice Requires="wpg">
          <w:drawing>
            <wp:anchor distT="0" distB="0" distL="114300" distR="114300" simplePos="0" relativeHeight="251659264" behindDoc="0" locked="0" layoutInCell="1" allowOverlap="1">
              <wp:simplePos x="0" y="0"/>
              <wp:positionH relativeFrom="page">
                <wp:align>right</wp:align>
              </wp:positionH>
              <mc:AlternateContent>
                <mc:Choice Requires="wp14">
                  <wp:positionV relativeFrom="page">
                    <wp14:pctPosVOffset>2300</wp14:pctPosVOffset>
                  </wp:positionV>
                </mc:Choice>
                <mc:Fallback>
                  <wp:positionV relativeFrom="page">
                    <wp:posOffset>173355</wp:posOffset>
                  </wp:positionV>
                </mc:Fallback>
              </mc:AlternateContent>
              <wp:extent cx="1700784" cy="1024128"/>
              <wp:effectExtent l="0" t="0" r="0" b="24130"/>
              <wp:wrapNone/>
              <wp:docPr id="167" name="Група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Група 168"/>
                      <wpg:cNvGrpSpPr/>
                      <wpg:grpSpPr>
                        <a:xfrm>
                          <a:off x="0" y="0"/>
                          <a:ext cx="1700784" cy="1024128"/>
                          <a:chOff x="0" y="0"/>
                          <a:chExt cx="1700784" cy="1024128"/>
                        </a:xfrm>
                      </wpg:grpSpPr>
                      <wps:wsp>
                        <wps:cNvPr id="169" name="Правоъгълник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Правоъгълник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Правоъгълник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Текстово поле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362DF" w:rsidRDefault="001362DF">
                            <w:pPr>
                              <w:pStyle w:val="a6"/>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003540">
                              <w:rPr>
                                <w:noProof/>
                                <w:color w:val="FFFFFF" w:themeColor="background1"/>
                                <w:sz w:val="24"/>
                                <w:szCs w:val="24"/>
                              </w:rPr>
                              <w:t>3</w:t>
                            </w:r>
                            <w:r>
                              <w:rPr>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а 167" o:spid="_x0000_s1026" style="position:absolute;left:0;text-align:left;margin-left:82.7pt;margin-top:0;width:133.9pt;height:80.65pt;z-index:251659264;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">
              <v:group id="Група 168" o:spid="_x0000_s1027" style="position:absolute;width:17007;height:10241" coordsize="17007,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rect id="Правоъгълник 169" o:spid="_x0000_s1028" style="position:absolute;width:17007;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BqlsQA&#10;AADcAAAADwAAAGRycy9kb3ducmV2LnhtbERP22rCQBB9F/oPywi+iG4UGzS6iihCpaXgDV+H7JiE&#10;ZmdjdtXUr+8WCn2bw7nObNGYUtypdoVlBYN+BII4tbrgTMHxsOmNQTiPrLG0TAq+ycFi/tKaYaLt&#10;g3d03/tMhBB2CSrIva8SKV2ak0HXtxVx4C62NugDrDOpa3yEcFPKYRTF0mDBoSHHilY5pV/7m1Fw&#10;HY15e3wfxh/+cn4+z6fu4XX9qVSn3SynIDw1/l/8537TYX48gd9nwgV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QapbEAAAA3AAAAA8AAAAAAAAAAAAAAAAAmAIAAGRycy9k&#10;b3ducmV2LnhtbFBLBQYAAAAABAAEAPUAAACJAwAAAAA=&#10;" fillcolor="white [3212]" stroked="f" strokeweight="1pt">
                  <v:fill opacity="0"/>
                </v:rect>
                <v:shape id="Правоъгълник 12" o:spid="_x0000_s1029" style="position:absolute;width:14630;height:10149;visibility:visible;mso-wrap-style:square;v-text-anchor:middle" coordsize="1462822,10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12RcUA&#10;AADcAAAADwAAAGRycy9kb3ducmV2LnhtbESPQUsDQQyF74L/YYjgReysHtq6dlpKUdGDlLYePIad&#10;uLN0J7PsxHb89+YgeEt4L+99WaxK7M2JxtwldnA3qcAQN8l33Dr4ODzfzsFkQfbYJyYHP5Rhtby8&#10;WGDt05l3dNpLazSEc40OgshQW5ubQBHzJA3Eqn2lMaLoOrbWj3jW8Njb+6qa2ogda0PAgTaBmuP+&#10;OzpoZDt7oik/bD/f+7fjTQkvUopz11dl/QhGqMi/+e/61Sv+TPH1GZ3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XXZFxQAAANwAAAAPAAAAAAAAAAAAAAAAAJgCAABkcnMv&#10;ZG93bnJldi54bWxQSwUGAAAAAAQABAD1AAAAigMAAAAA&#10;" path="m,l1462822,r,1014481l638269,407899,,xe" fillcolor="#5b9bd5 [3204]" stroked="f" strokeweight="1pt">
                  <v:stroke joinstyle="miter"/>
                  <v:path arrowok="t" o:connecttype="custom" o:connectlocs="0,0;1463040,0;1463040,1014984;638364,408101;0,0" o:connectangles="0,0,0,0,0"/>
                </v:shape>
                <v:rect id="Правоъгълник 171" o:spid="_x0000_s1030" style="position:absolute;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uN9MUA&#10;AADcAAAADwAAAGRycy9kb3ducmV2LnhtbESPzWrDMBCE74W+g9hCb7XsUPLjWDFtaKHHJDWlvS3W&#10;xjaxVsaSY/fto0Agt11mdr7ZLJ9MK87Uu8aygiSKQRCXVjdcKSi+P1+WIJxH1thaJgX/5CDfPD5k&#10;mGo78p7OB1+JEMIuRQW1910qpStrMugi2xEH7Wh7gz6sfSV1j2MIN62cxfFcGmw4EGrsaFtTeToM&#10;JnDfVz+/iMtidxz164o/hr9iNyj1/DS9rUF4mvzdfLv+0qH+IoHrM2ECub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430xQAAANwAAAAPAAAAAAAAAAAAAAAAAJgCAABkcnMv&#10;ZG93bnJldi54bWxQSwUGAAAAAAQABAD1AAAAigMAAAAA&#10;" strokecolor="white [3212]" strokeweight="1pt">
                  <v:fill r:id="rId2" o:title="" recolor="t" rotate="t" type="frame"/>
                </v:rect>
              </v:group>
              <v:shapetype id="_x0000_t202" coordsize="21600,21600" o:spt="202" path="m,l,21600r21600,l21600,xe">
                <v:stroke joinstyle="miter"/>
                <v:path gradientshapeok="t" o:connecttype="rect"/>
              </v:shapetype>
              <v:shape id="Текстово поле 172" o:spid="_x0000_s1031" type="#_x0000_t202" style="position:absolute;left:10326;top:95;width:4381;height:37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f9IMMA&#10;AADcAAAADwAAAGRycy9kb3ducmV2LnhtbERPTWvCQBC9C/0PyxR6q5uqmJK6SghavShoBa9DdpoE&#10;s7NpdjXx37tCwds83ufMFr2pxZVaV1lW8DGMQBDnVldcKDj+rN4/QTiPrLG2TApu5GAxfxnMMNG2&#10;4z1dD74QIYRdggpK75tESpeXZNANbUMcuF/bGvQBtoXULXYh3NRyFEVTabDi0FBiQ1lJ+flwMQqy&#10;yfJvtf7eppe46+xYZtHulJ6Venvt0y8Qnnr/FP+7NzrMj0fweCZc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f9IMMAAADcAAAADwAAAAAAAAAAAAAAAACYAgAAZHJzL2Rv&#10;d25yZXYueG1sUEsFBgAAAAAEAAQA9QAAAIgDAAAAAA==&#10;" filled="f" stroked="f" strokeweight=".5pt">
                <v:textbox inset=",7.2pt,,7.2pt">
                  <w:txbxContent>
                    <w:p w:rsidR="001362DF" w:rsidRDefault="001362DF">
                      <w:pPr>
                        <w:pStyle w:val="a6"/>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003540">
                        <w:rPr>
                          <w:noProof/>
                          <w:color w:val="FFFFFF" w:themeColor="background1"/>
                          <w:sz w:val="24"/>
                          <w:szCs w:val="24"/>
                        </w:rPr>
                        <w:t>3</w:t>
                      </w:r>
                      <w:r>
                        <w:rPr>
                          <w:color w:val="FFFFFF" w:themeColor="background1"/>
                          <w:sz w:val="24"/>
                          <w:szCs w:val="24"/>
                        </w:rPr>
                        <w:fldChar w:fldCharType="end"/>
                      </w:r>
                    </w:p>
                  </w:txbxContent>
                </v:textbox>
              </v:shape>
              <w10:wrap anchorx="page" anchory="page"/>
            </v:group>
          </w:pict>
        </mc:Fallback>
      </mc:AlternateContent>
    </w:r>
    <w:r w:rsidR="00FA414B">
      <w:rPr>
        <w:rFonts w:ascii="Cambria" w:hAnsi="Cambria" w:cs="Cambria"/>
        <w:b/>
        <w:color w:val="002060"/>
        <w:sz w:val="36"/>
        <w:szCs w:val="36"/>
      </w:rPr>
      <w:t xml:space="preserve"> </w:t>
    </w:r>
    <w:r w:rsidR="00E24BA3" w:rsidRPr="00433436">
      <w:rPr>
        <w:rFonts w:ascii="Cambria" w:hAnsi="Cambria" w:cs="Cambria"/>
        <w:b/>
        <w:color w:val="002060"/>
        <w:sz w:val="52"/>
        <w:szCs w:val="52"/>
      </w:rPr>
      <w:t>СВЕТОВЕН</w:t>
    </w:r>
    <w:r w:rsidR="00E24BA3" w:rsidRPr="00433436">
      <w:rPr>
        <w:rFonts w:ascii="Algerian" w:hAnsi="Algerian" w:cs="Times New Roman"/>
        <w:b/>
        <w:color w:val="002060"/>
        <w:sz w:val="52"/>
        <w:szCs w:val="52"/>
      </w:rPr>
      <w:t xml:space="preserve"> </w:t>
    </w:r>
    <w:r w:rsidR="00E24BA3" w:rsidRPr="00433436">
      <w:rPr>
        <w:rFonts w:ascii="Cambria" w:hAnsi="Cambria" w:cs="Cambria"/>
        <w:b/>
        <w:color w:val="002060"/>
        <w:sz w:val="52"/>
        <w:szCs w:val="52"/>
      </w:rPr>
      <w:t>ДЕН</w:t>
    </w:r>
    <w:r w:rsidR="00E24BA3" w:rsidRPr="00433436">
      <w:rPr>
        <w:rFonts w:ascii="Algerian" w:hAnsi="Algerian" w:cs="Times New Roman"/>
        <w:b/>
        <w:color w:val="002060"/>
        <w:sz w:val="52"/>
        <w:szCs w:val="52"/>
      </w:rPr>
      <w:t xml:space="preserve"> </w:t>
    </w:r>
    <w:r w:rsidR="00E24BA3" w:rsidRPr="00433436">
      <w:rPr>
        <w:rFonts w:ascii="Cambria" w:hAnsi="Cambria" w:cs="Cambria"/>
        <w:b/>
        <w:color w:val="002060"/>
        <w:sz w:val="52"/>
        <w:szCs w:val="52"/>
      </w:rPr>
      <w:t>НА</w:t>
    </w:r>
    <w:r w:rsidR="00E24BA3" w:rsidRPr="00433436">
      <w:rPr>
        <w:rFonts w:ascii="Algerian" w:hAnsi="Algerian" w:cs="Times New Roman"/>
        <w:b/>
        <w:color w:val="002060"/>
        <w:sz w:val="52"/>
        <w:szCs w:val="52"/>
      </w:rPr>
      <w:t xml:space="preserve"> </w:t>
    </w:r>
    <w:r w:rsidR="00E24BA3" w:rsidRPr="00433436">
      <w:rPr>
        <w:rFonts w:ascii="Cambria" w:hAnsi="Cambria" w:cs="Cambria"/>
        <w:b/>
        <w:color w:val="002060"/>
        <w:sz w:val="52"/>
        <w:szCs w:val="52"/>
      </w:rPr>
      <w:t>ВОДАТА</w:t>
    </w:r>
    <w:r w:rsidR="00E24BA3" w:rsidRPr="00433436">
      <w:rPr>
        <w:rFonts w:ascii="Algerian" w:hAnsi="Algerian" w:cs="Times New Roman"/>
        <w:color w:val="002060"/>
        <w:sz w:val="52"/>
        <w:szCs w:val="52"/>
      </w:rPr>
      <w:t xml:space="preserve"> </w:t>
    </w:r>
    <w:r w:rsidR="00FA414B" w:rsidRPr="00433436">
      <w:rPr>
        <w:rFonts w:ascii="Algerian" w:hAnsi="Algerian" w:cs="Times New Roman"/>
        <w:color w:val="002060"/>
        <w:sz w:val="52"/>
        <w:szCs w:val="52"/>
      </w:rPr>
      <w:t xml:space="preserve">- </w:t>
    </w:r>
    <w:r w:rsidR="00FA414B" w:rsidRPr="00433436">
      <w:rPr>
        <w:rFonts w:ascii="Algerian" w:hAnsi="Algerian" w:cs="Cambria"/>
        <w:b/>
        <w:color w:val="002060"/>
        <w:sz w:val="52"/>
        <w:szCs w:val="52"/>
      </w:rPr>
      <w:t xml:space="preserve">22 </w:t>
    </w:r>
    <w:r w:rsidR="00FA414B" w:rsidRPr="00433436">
      <w:rPr>
        <w:rFonts w:ascii="Cambria" w:hAnsi="Cambria" w:cs="Cambria"/>
        <w:b/>
        <w:color w:val="002060"/>
        <w:sz w:val="52"/>
        <w:szCs w:val="52"/>
      </w:rPr>
      <w:t>МАРТ</w:t>
    </w:r>
    <w:r w:rsidR="00FA414B" w:rsidRPr="00433436">
      <w:rPr>
        <w:rFonts w:ascii="Algerian" w:hAnsi="Algerian" w:cs="Cambria"/>
        <w:b/>
        <w:color w:val="002060"/>
        <w:sz w:val="52"/>
        <w:szCs w:val="52"/>
      </w:rPr>
      <w:t xml:space="preserve"> </w:t>
    </w:r>
    <w:r w:rsidR="00E24BA3" w:rsidRPr="00433436">
      <w:rPr>
        <w:rFonts w:ascii="Algerian" w:hAnsi="Algerian" w:cs="Times New Roman"/>
        <w:color w:val="002060"/>
        <w:sz w:val="52"/>
        <w:szCs w:val="52"/>
      </w:rPr>
      <w:t>2022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E0833ED"/>
    <w:multiLevelType w:val="hybridMultilevel"/>
    <w:tmpl w:val="EBCC8CE0"/>
    <w:lvl w:ilvl="0" w:tplc="3F087DA6">
      <w:start w:val="1"/>
      <w:numFmt w:val="bullet"/>
      <w:lvlText w:val=""/>
      <w:lvlJc w:val="left"/>
      <w:pPr>
        <w:ind w:left="720" w:hanging="360"/>
      </w:pPr>
      <w:rPr>
        <w:rFonts w:ascii="Symbol" w:hAnsi="Symbol" w:hint="default"/>
        <w:color w:val="auto"/>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nsid w:val="737236CB"/>
    <w:multiLevelType w:val="hybridMultilevel"/>
    <w:tmpl w:val="5A6A2CA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5FF0"/>
    <w:rsid w:val="00003540"/>
    <w:rsid w:val="000166FD"/>
    <w:rsid w:val="00032C06"/>
    <w:rsid w:val="000B4EAB"/>
    <w:rsid w:val="000F23CB"/>
    <w:rsid w:val="001362DF"/>
    <w:rsid w:val="00180B2A"/>
    <w:rsid w:val="001D77E5"/>
    <w:rsid w:val="001E131A"/>
    <w:rsid w:val="002830B2"/>
    <w:rsid w:val="00304C7C"/>
    <w:rsid w:val="0034494C"/>
    <w:rsid w:val="003649A5"/>
    <w:rsid w:val="0037382A"/>
    <w:rsid w:val="00374C6B"/>
    <w:rsid w:val="003E7F06"/>
    <w:rsid w:val="00433436"/>
    <w:rsid w:val="004965DB"/>
    <w:rsid w:val="00503CE3"/>
    <w:rsid w:val="00540D42"/>
    <w:rsid w:val="00605731"/>
    <w:rsid w:val="00756EB7"/>
    <w:rsid w:val="00820142"/>
    <w:rsid w:val="008E207E"/>
    <w:rsid w:val="008E4252"/>
    <w:rsid w:val="00954545"/>
    <w:rsid w:val="00967CBA"/>
    <w:rsid w:val="00A005B5"/>
    <w:rsid w:val="00B12405"/>
    <w:rsid w:val="00B203DB"/>
    <w:rsid w:val="00B329A3"/>
    <w:rsid w:val="00B71C83"/>
    <w:rsid w:val="00C2225B"/>
    <w:rsid w:val="00D2282F"/>
    <w:rsid w:val="00D3675F"/>
    <w:rsid w:val="00DC2617"/>
    <w:rsid w:val="00E10FA6"/>
    <w:rsid w:val="00E24BA3"/>
    <w:rsid w:val="00F4344C"/>
    <w:rsid w:val="00F55FF0"/>
    <w:rsid w:val="00F91648"/>
    <w:rsid w:val="00FA414B"/>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A50A702-42E2-419E-9364-E4263226D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55FF0"/>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styleId="a4">
    <w:name w:val="Strong"/>
    <w:basedOn w:val="a0"/>
    <w:uiPriority w:val="22"/>
    <w:qFormat/>
    <w:rsid w:val="00F55FF0"/>
    <w:rPr>
      <w:b/>
      <w:bCs/>
    </w:rPr>
  </w:style>
  <w:style w:type="character" w:styleId="a5">
    <w:name w:val="Hyperlink"/>
    <w:basedOn w:val="a0"/>
    <w:uiPriority w:val="99"/>
    <w:unhideWhenUsed/>
    <w:rsid w:val="00F55FF0"/>
    <w:rPr>
      <w:color w:val="0000FF"/>
      <w:u w:val="single"/>
    </w:rPr>
  </w:style>
  <w:style w:type="paragraph" w:styleId="a6">
    <w:name w:val="header"/>
    <w:basedOn w:val="a"/>
    <w:link w:val="a7"/>
    <w:uiPriority w:val="99"/>
    <w:unhideWhenUsed/>
    <w:rsid w:val="001362DF"/>
    <w:pPr>
      <w:tabs>
        <w:tab w:val="center" w:pos="4536"/>
        <w:tab w:val="right" w:pos="9072"/>
      </w:tabs>
      <w:spacing w:after="0" w:line="240" w:lineRule="auto"/>
    </w:pPr>
  </w:style>
  <w:style w:type="character" w:customStyle="1" w:styleId="a7">
    <w:name w:val="Горен колонтитул Знак"/>
    <w:basedOn w:val="a0"/>
    <w:link w:val="a6"/>
    <w:uiPriority w:val="99"/>
    <w:rsid w:val="001362DF"/>
  </w:style>
  <w:style w:type="paragraph" w:styleId="a8">
    <w:name w:val="footer"/>
    <w:basedOn w:val="a"/>
    <w:link w:val="a9"/>
    <w:uiPriority w:val="99"/>
    <w:unhideWhenUsed/>
    <w:rsid w:val="001362DF"/>
    <w:pPr>
      <w:tabs>
        <w:tab w:val="center" w:pos="4536"/>
        <w:tab w:val="right" w:pos="9072"/>
      </w:tabs>
      <w:spacing w:after="0" w:line="240" w:lineRule="auto"/>
    </w:pPr>
  </w:style>
  <w:style w:type="character" w:customStyle="1" w:styleId="a9">
    <w:name w:val="Долен колонтитул Знак"/>
    <w:basedOn w:val="a0"/>
    <w:link w:val="a8"/>
    <w:uiPriority w:val="99"/>
    <w:rsid w:val="001362DF"/>
  </w:style>
  <w:style w:type="paragraph" w:customStyle="1" w:styleId="Default">
    <w:name w:val="Default"/>
    <w:rsid w:val="00DC2617"/>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6964974">
      <w:bodyDiv w:val="1"/>
      <w:marLeft w:val="0"/>
      <w:marRight w:val="0"/>
      <w:marTop w:val="0"/>
      <w:marBottom w:val="0"/>
      <w:divBdr>
        <w:top w:val="none" w:sz="0" w:space="0" w:color="auto"/>
        <w:left w:val="none" w:sz="0" w:space="0" w:color="auto"/>
        <w:bottom w:val="none" w:sz="0" w:space="0" w:color="auto"/>
        <w:right w:val="none" w:sz="0" w:space="0" w:color="auto"/>
      </w:divBdr>
    </w:div>
    <w:div w:id="1913928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sdg6data.org/"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unwater.org/publication_categories/world-water-development-report/" TargetMode="External"/><Relationship Id="rId4" Type="http://schemas.openxmlformats.org/officeDocument/2006/relationships/webSettings" Target="webSettings.xml"/><Relationship Id="rId9" Type="http://schemas.openxmlformats.org/officeDocument/2006/relationships/hyperlink" Target="https://www.worldwaterday.org/"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1491</Words>
  <Characters>8502</Characters>
  <Application>Microsoft Office Word</Application>
  <DocSecurity>0</DocSecurity>
  <Lines>70</Lines>
  <Paragraphs>19</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9974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User</cp:lastModifiedBy>
  <cp:revision>2</cp:revision>
  <dcterms:created xsi:type="dcterms:W3CDTF">2022-03-22T07:29:00Z</dcterms:created>
  <dcterms:modified xsi:type="dcterms:W3CDTF">2022-03-22T07:29:00Z</dcterms:modified>
</cp:coreProperties>
</file>