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C8" w:rsidRPr="007648C8" w:rsidRDefault="007648C8" w:rsidP="007648C8">
      <w:pPr>
        <w:spacing w:after="0" w:line="240" w:lineRule="auto"/>
        <w:jc w:val="center"/>
        <w:rPr>
          <w:rFonts w:ascii="Times New Roman" w:eastAsia="Times New Roman" w:hAnsi="Times New Roman" w:cs="Times New Roman"/>
          <w:b/>
          <w:color w:val="943634"/>
          <w:sz w:val="40"/>
          <w:szCs w:val="20"/>
          <w:lang w:val="ru-RU" w:eastAsia="bg-BG"/>
        </w:rPr>
      </w:pPr>
      <w:r w:rsidRPr="007648C8">
        <w:rPr>
          <w:rFonts w:ascii="Times New Roman" w:eastAsia="Times New Roman" w:hAnsi="Times New Roman" w:cs="Times New Roman"/>
          <w:b/>
          <w:color w:val="943634"/>
          <w:sz w:val="40"/>
          <w:szCs w:val="20"/>
          <w:lang w:val="ru-RU" w:eastAsia="bg-BG"/>
        </w:rPr>
        <w:t xml:space="preserve">Г О Д И Ш Е </w:t>
      </w:r>
      <w:proofErr w:type="gramStart"/>
      <w:r w:rsidRPr="007648C8">
        <w:rPr>
          <w:rFonts w:ascii="Times New Roman" w:eastAsia="Times New Roman" w:hAnsi="Times New Roman" w:cs="Times New Roman"/>
          <w:b/>
          <w:color w:val="943634"/>
          <w:sz w:val="40"/>
          <w:szCs w:val="20"/>
          <w:lang w:val="ru-RU" w:eastAsia="bg-BG"/>
        </w:rPr>
        <w:t>Н  О</w:t>
      </w:r>
      <w:proofErr w:type="gramEnd"/>
      <w:r w:rsidRPr="007648C8">
        <w:rPr>
          <w:rFonts w:ascii="Times New Roman" w:eastAsia="Times New Roman" w:hAnsi="Times New Roman" w:cs="Times New Roman"/>
          <w:b/>
          <w:color w:val="943634"/>
          <w:sz w:val="40"/>
          <w:szCs w:val="20"/>
          <w:lang w:val="ru-RU" w:eastAsia="bg-BG"/>
        </w:rPr>
        <w:t xml:space="preserve"> Т Ч Е Т</w:t>
      </w:r>
    </w:p>
    <w:p w:rsidR="007648C8" w:rsidRPr="007648C8" w:rsidRDefault="007648C8" w:rsidP="007648C8">
      <w:pPr>
        <w:spacing w:after="0" w:line="240" w:lineRule="auto"/>
        <w:jc w:val="both"/>
        <w:rPr>
          <w:rFonts w:ascii="Times New Roman" w:eastAsia="Times New Roman" w:hAnsi="Times New Roman" w:cs="Times New Roman"/>
          <w:b/>
          <w:color w:val="943634"/>
          <w:sz w:val="24"/>
          <w:szCs w:val="20"/>
          <w:lang w:eastAsia="bg-BG"/>
        </w:rPr>
      </w:pPr>
    </w:p>
    <w:p w:rsidR="007648C8" w:rsidRPr="007648C8" w:rsidRDefault="007648C8" w:rsidP="007648C8">
      <w:pPr>
        <w:spacing w:after="0" w:line="240" w:lineRule="auto"/>
        <w:jc w:val="center"/>
        <w:rPr>
          <w:rFonts w:ascii="Times New Roman" w:eastAsia="Times New Roman" w:hAnsi="Times New Roman" w:cs="Times New Roman"/>
          <w:b/>
          <w:i/>
          <w:color w:val="943634"/>
          <w:sz w:val="28"/>
          <w:szCs w:val="20"/>
          <w:lang w:eastAsia="bg-BG"/>
        </w:rPr>
      </w:pPr>
      <w:r w:rsidRPr="007648C8">
        <w:rPr>
          <w:rFonts w:ascii="Times New Roman" w:eastAsia="Times New Roman" w:hAnsi="Times New Roman" w:cs="Times New Roman"/>
          <w:b/>
          <w:i/>
          <w:color w:val="943634"/>
          <w:sz w:val="28"/>
          <w:szCs w:val="20"/>
          <w:lang w:eastAsia="bg-BG"/>
        </w:rPr>
        <w:t>ЗА РАБОТАТА НА РЗИ – ПЛЕВЕН ПРЕЗ 202</w:t>
      </w:r>
      <w:r w:rsidRPr="007648C8">
        <w:rPr>
          <w:rFonts w:ascii="Times New Roman" w:eastAsia="Times New Roman" w:hAnsi="Times New Roman" w:cs="Times New Roman"/>
          <w:b/>
          <w:i/>
          <w:color w:val="943634"/>
          <w:sz w:val="28"/>
          <w:szCs w:val="20"/>
          <w:lang w:val="en-US" w:eastAsia="bg-BG"/>
        </w:rPr>
        <w:t>3</w:t>
      </w:r>
      <w:r w:rsidRPr="007648C8">
        <w:rPr>
          <w:rFonts w:ascii="Times New Roman" w:eastAsia="Times New Roman" w:hAnsi="Times New Roman" w:cs="Times New Roman"/>
          <w:b/>
          <w:i/>
          <w:color w:val="943634"/>
          <w:sz w:val="28"/>
          <w:szCs w:val="20"/>
          <w:lang w:eastAsia="bg-BG"/>
        </w:rPr>
        <w:t>г.</w:t>
      </w:r>
    </w:p>
    <w:p w:rsidR="007648C8" w:rsidRPr="007648C8" w:rsidRDefault="007648C8" w:rsidP="007648C8">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648C8" w:rsidRPr="007648C8" w:rsidRDefault="007648C8" w:rsidP="007648C8">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 xml:space="preserve">Населението на област Плевен е около 3.42 % от населението на страната. За периода 2020 - 2022г. се наблюдава около 5.61% спад на населението, което от 233438 души е намаляло на 220346. Възрастовата структура на населението през последните години показва неблагоприятни тенденции, повлияни от промените в раждаемостта, смъртността, средната продължителност на живота, миграцията, жизненият стандарт и др. Относителният дял на възрастните хора /над 60 години/ през 2022 г. – 35.7%, повишава нивата от предходните години   /2021 г. – 33.6% и 33.7% за 2020г. /, т. е. тенденцията на демографско застаряване продължава.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Раждаемостта е важен демографски показател, свързан с възпроизводството. Върху него оказват влияние икономически, психологически, демографски и медико-социални фактори.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Показателят леко се увеличава спрямо последната година – 8.3 ‰, за страната е 8.8 ‰ за 2022г. Регистрираният брой живородени деца през 2022 г. – 1838 е увеличен спрямо 2021 г. - 1786, като 945 са момчетата и 893 момичетата. Мъртвородените са 14.</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 xml:space="preserve">Общата смъртност е един от основните индикатори характеризиращ общественото здраве, негов най-надежден и най-точен измерител. Показателят намалява нивото си спрямо предходната година – 22.1‰ и е по-висок от този за страната – 18.4 ‰. Най-ниска е смъртността за община Плевен/17.93‰/, а най-висока за община Гулянци /35.71‰/.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Смъртността сред мъжете /24.1‰/ продължава да бъде по-висока от тази при жените /20.2‰/. Продължават и силно изразените различия в смъртността сред селското и градското население. Коефициентът на смъртност е по-висок в селата /30.20‰/, отколкото в градовете /18.14‰/- за 2022 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 xml:space="preserve">Нивото на детската смъртност най-ясно и точно отразява влиянието на социалните, материалните и културни условия, които обществото създава за отглеждане на децата в частност влиянието на медицинското обслужване на жените и децата.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 xml:space="preserve">През 2022 г. в областта са починали 13 деца на възраст до една година, а коефициентът на детска смъртност   е 7.1 ‰ и е по-висок от този за страната - 4.8 ‰.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Не съществуват различия по отношение на териториалния признак, като в селата детската смъртност е - 7.0 на 1000 живородени деца, а тази в градовете – 7.1‰.</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Разликата между ражданията и умиранията формира естествения прираст на населението. И тъй като от 1990 г. досега умират повече хора, отколкото се раждат, тази разлика е с отрицателна стойност, в резултат на което населението на област Плевен непрекъснато намалява. През 2022 г. абсолютният брой на естествения прираст е минус 3062 души /-13.8 на 1000/ и е с по-големи стойности от тези за страната /-9.6 на 1000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В структурата на хоспитализираните болни по класове болести водещо място през 2022 г. заемат болестите на органите на кръвообращението - 19.32 % относителен дял и интензитет 7577.7 на 100000, следвани от новообразувания – съответно 14.85 и 5824.0 и т.н.</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При децата до 17-годишна възраст най-голям е относителният дял на хоспитализираните поради заболявания на дихателната система. Сред лицата на възраст 18-64 години най-голям е делът на хоспитализираните поради болести на органите на кръвообръщението и пикочо-половата система. Водещи заболявания в структурата на хоспитализираните болни над 65 годишна възраст са болести на органите на кръвообръщението и новообразуванията.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Оценката на въздействието на различните фактори върху здравето на населението показва различна сила на влияние на отделните фактори, като най - съществено влияние върху здравето на гражданите имат:</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p>
    <w:p w:rsidR="007648C8" w:rsidRPr="007648C8" w:rsidRDefault="007648C8" w:rsidP="007648C8">
      <w:pPr>
        <w:numPr>
          <w:ilvl w:val="0"/>
          <w:numId w:val="28"/>
        </w:numPr>
        <w:spacing w:after="0" w:line="240" w:lineRule="auto"/>
        <w:ind w:left="709" w:hanging="142"/>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lastRenderedPageBreak/>
        <w:t>социално-икономическите фактори на окръжаващата среда (50%) - безработицата, намаляването на доходите на голяма част от населението, влошената структура на разходите и потреблението;</w:t>
      </w:r>
    </w:p>
    <w:p w:rsidR="007648C8" w:rsidRPr="007648C8" w:rsidRDefault="007648C8" w:rsidP="007648C8">
      <w:pPr>
        <w:numPr>
          <w:ilvl w:val="0"/>
          <w:numId w:val="28"/>
        </w:numPr>
        <w:spacing w:after="0" w:line="240" w:lineRule="auto"/>
        <w:ind w:left="709" w:hanging="142"/>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 xml:space="preserve">начина на живот на отделните граждани, семейството, групите и обществото (20%). Негативните фактори, свързани с начина на живот, са: поведенчески – тютюнопушене, злоупотреба с алкохол и наркотични вещества, рисково сексуално поведение и т.н.; хранене –  нерационално и небалансирано; липсата на двигателна активност; психосоциален </w:t>
      </w:r>
      <w:proofErr w:type="gramStart"/>
      <w:r w:rsidRPr="007648C8">
        <w:rPr>
          <w:rFonts w:ascii="Times New Roman" w:eastAsia="Times New Roman" w:hAnsi="Times New Roman" w:cs="Times New Roman"/>
          <w:sz w:val="24"/>
          <w:szCs w:val="24"/>
          <w:lang w:val="en-AU" w:eastAsia="bg-BG"/>
        </w:rPr>
        <w:t>стрес ;</w:t>
      </w:r>
      <w:proofErr w:type="gramEnd"/>
    </w:p>
    <w:p w:rsidR="007648C8" w:rsidRPr="007648C8" w:rsidRDefault="007648C8" w:rsidP="007648C8">
      <w:pPr>
        <w:numPr>
          <w:ilvl w:val="0"/>
          <w:numId w:val="28"/>
        </w:numPr>
        <w:spacing w:after="0" w:line="240" w:lineRule="auto"/>
        <w:ind w:left="709" w:hanging="142"/>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въздействието на здравната система върху индивидуалното, груповото и общественото здраве е в рамките на едва 10%. Значителен интерес представляват и генетичните рискови фактори, както и артериалната хипертония, диабета, затлъстяването, които обуславят множество усложнения и последици.</w:t>
      </w:r>
    </w:p>
    <w:p w:rsid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p>
    <w:p w:rsidR="00486E8E" w:rsidRPr="007648C8" w:rsidRDefault="00486E8E" w:rsidP="007648C8">
      <w:pPr>
        <w:spacing w:after="0" w:line="240" w:lineRule="auto"/>
        <w:ind w:firstLine="567"/>
        <w:jc w:val="both"/>
        <w:rPr>
          <w:rFonts w:ascii="Times New Roman" w:eastAsia="Times New Roman" w:hAnsi="Times New Roman" w:cs="Times New Roman"/>
          <w:sz w:val="24"/>
          <w:szCs w:val="24"/>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p>
    <w:p w:rsidR="007648C8" w:rsidRPr="007648C8" w:rsidRDefault="007648C8" w:rsidP="007648C8">
      <w:pPr>
        <w:spacing w:after="0" w:line="240" w:lineRule="auto"/>
        <w:ind w:firstLine="567"/>
        <w:jc w:val="center"/>
        <w:rPr>
          <w:rFonts w:ascii="Times New Roman" w:eastAsia="Times New Roman" w:hAnsi="Times New Roman" w:cs="Times New Roman"/>
          <w:b/>
          <w:i/>
          <w:color w:val="943634"/>
          <w:sz w:val="28"/>
          <w:szCs w:val="20"/>
          <w:lang w:eastAsia="bg-BG"/>
        </w:rPr>
      </w:pPr>
      <w:r w:rsidRPr="007648C8">
        <w:rPr>
          <w:rFonts w:ascii="Times New Roman" w:eastAsia="Times New Roman" w:hAnsi="Times New Roman" w:cs="Times New Roman"/>
          <w:b/>
          <w:i/>
          <w:color w:val="943634"/>
          <w:sz w:val="28"/>
          <w:szCs w:val="20"/>
          <w:lang w:eastAsia="bg-BG"/>
        </w:rPr>
        <w:t>ОРГАНИЗАЦИОННА СТРУКТУРА И КВАЛИФИКАЦИЯ НА  КАДРИТЕ</w:t>
      </w:r>
    </w:p>
    <w:p w:rsidR="007648C8" w:rsidRPr="007648C8" w:rsidRDefault="007648C8" w:rsidP="007648C8">
      <w:pPr>
        <w:spacing w:after="0" w:line="240" w:lineRule="auto"/>
        <w:ind w:firstLine="567"/>
        <w:jc w:val="center"/>
        <w:rPr>
          <w:rFonts w:ascii="Times New Roman" w:eastAsia="Times New Roman" w:hAnsi="Times New Roman" w:cs="Times New Roman"/>
          <w:b/>
          <w:sz w:val="24"/>
          <w:szCs w:val="20"/>
          <w:lang w:eastAsia="bg-BG"/>
        </w:rPr>
      </w:pP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През 2023г. щатната численост на РЗИ – Плевен е 9</w:t>
      </w:r>
      <w:r w:rsidRPr="007648C8">
        <w:rPr>
          <w:rFonts w:ascii="Times New Roman" w:eastAsia="Calibri" w:hAnsi="Times New Roman" w:cs="Times New Roman"/>
          <w:sz w:val="24"/>
          <w:szCs w:val="24"/>
          <w:lang w:val="ru-RU"/>
        </w:rPr>
        <w:t>5</w:t>
      </w:r>
      <w:r w:rsidRPr="007648C8">
        <w:rPr>
          <w:rFonts w:ascii="Times New Roman" w:eastAsia="Calibri" w:hAnsi="Times New Roman" w:cs="Times New Roman"/>
          <w:sz w:val="24"/>
          <w:szCs w:val="24"/>
        </w:rPr>
        <w:t xml:space="preserve"> длъжности, от които 7</w:t>
      </w:r>
      <w:r w:rsidRPr="007648C8">
        <w:rPr>
          <w:rFonts w:ascii="Times New Roman" w:eastAsia="Calibri" w:hAnsi="Times New Roman" w:cs="Times New Roman"/>
          <w:sz w:val="24"/>
          <w:szCs w:val="24"/>
          <w:lang w:val="ru-RU"/>
        </w:rPr>
        <w:t>6</w:t>
      </w:r>
      <w:r w:rsidRPr="007648C8">
        <w:rPr>
          <w:rFonts w:ascii="Times New Roman" w:eastAsia="Calibri" w:hAnsi="Times New Roman" w:cs="Times New Roman"/>
          <w:sz w:val="24"/>
          <w:szCs w:val="24"/>
        </w:rPr>
        <w:t xml:space="preserve"> по служебни правоотношения и 1</w:t>
      </w:r>
      <w:r w:rsidRPr="007648C8">
        <w:rPr>
          <w:rFonts w:ascii="Times New Roman" w:eastAsia="Calibri" w:hAnsi="Times New Roman" w:cs="Times New Roman"/>
          <w:sz w:val="24"/>
          <w:szCs w:val="24"/>
          <w:lang w:val="ru-RU"/>
        </w:rPr>
        <w:t>9</w:t>
      </w:r>
      <w:r w:rsidRPr="007648C8">
        <w:rPr>
          <w:rFonts w:ascii="Times New Roman" w:eastAsia="Calibri" w:hAnsi="Times New Roman" w:cs="Times New Roman"/>
          <w:sz w:val="24"/>
          <w:szCs w:val="24"/>
        </w:rPr>
        <w:t xml:space="preserve"> по трудови правоотношения, структурирана в 5 дирекции: Обща администрация – дирекция „Административно-правно, финансово и стопанско обслужване“ /АПФСО/ – с </w:t>
      </w:r>
      <w:r w:rsidRPr="007648C8">
        <w:rPr>
          <w:rFonts w:ascii="Times New Roman" w:eastAsia="Calibri" w:hAnsi="Times New Roman" w:cs="Times New Roman"/>
          <w:sz w:val="24"/>
          <w:szCs w:val="24"/>
          <w:lang w:val="ru-RU"/>
        </w:rPr>
        <w:t>1</w:t>
      </w:r>
      <w:r w:rsidRPr="007648C8">
        <w:rPr>
          <w:rFonts w:ascii="Times New Roman" w:eastAsia="Calibri" w:hAnsi="Times New Roman" w:cs="Times New Roman"/>
          <w:sz w:val="24"/>
          <w:szCs w:val="24"/>
        </w:rPr>
        <w:t>5 длъжности и Специализирана администрация: дирекция "Медицински дейности" /МД/ с 16 длъжности, дирекция „Надзор на заразните болести“ /НЗБ/ с 24 длъжности, дирекция „Обществено здраве“ /ОЗ/ с 21 длъжности и дирекция „Лабораторни изследвания“ /ЛИ/ с 16 длъжности.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0"/>
          <w:lang w:val="ru-RU" w:eastAsia="bg-BG"/>
        </w:rPr>
      </w:pPr>
      <w:r w:rsidRPr="007648C8">
        <w:rPr>
          <w:rFonts w:ascii="Times New Roman" w:eastAsia="Times New Roman" w:hAnsi="Times New Roman" w:cs="Times New Roman"/>
          <w:sz w:val="24"/>
          <w:szCs w:val="20"/>
          <w:lang w:eastAsia="bg-BG"/>
        </w:rPr>
        <w:t xml:space="preserve">Анализът на данните за </w:t>
      </w:r>
      <w:r w:rsidRPr="007648C8">
        <w:rPr>
          <w:rFonts w:ascii="Times New Roman" w:eastAsia="Times New Roman" w:hAnsi="Times New Roman" w:cs="Times New Roman"/>
          <w:sz w:val="24"/>
          <w:szCs w:val="20"/>
          <w:lang w:val="ru-RU" w:eastAsia="bg-BG"/>
        </w:rPr>
        <w:t>структур</w:t>
      </w:r>
      <w:r w:rsidRPr="007648C8">
        <w:rPr>
          <w:rFonts w:ascii="Times New Roman" w:eastAsia="Times New Roman" w:hAnsi="Times New Roman" w:cs="Times New Roman"/>
          <w:sz w:val="24"/>
          <w:szCs w:val="20"/>
          <w:lang w:eastAsia="bg-BG"/>
        </w:rPr>
        <w:t>ата на персонала</w:t>
      </w:r>
      <w:r w:rsidRPr="007648C8">
        <w:rPr>
          <w:rFonts w:ascii="Times New Roman" w:eastAsia="Times New Roman" w:hAnsi="Times New Roman" w:cs="Times New Roman"/>
          <w:sz w:val="24"/>
          <w:szCs w:val="20"/>
          <w:lang w:val="ru-RU" w:eastAsia="bg-BG"/>
        </w:rPr>
        <w:t xml:space="preserve"> показва</w:t>
      </w:r>
      <w:r w:rsidRPr="007648C8">
        <w:rPr>
          <w:rFonts w:ascii="Times New Roman" w:eastAsia="Times New Roman" w:hAnsi="Times New Roman" w:cs="Times New Roman"/>
          <w:sz w:val="24"/>
          <w:szCs w:val="20"/>
          <w:lang w:eastAsia="bg-BG"/>
        </w:rPr>
        <w:t xml:space="preserve"> оптимално </w:t>
      </w:r>
      <w:r w:rsidRPr="007648C8">
        <w:rPr>
          <w:rFonts w:ascii="Times New Roman" w:eastAsia="Times New Roman" w:hAnsi="Times New Roman" w:cs="Times New Roman"/>
          <w:sz w:val="24"/>
          <w:szCs w:val="20"/>
          <w:lang w:val="ru-RU" w:eastAsia="bg-BG"/>
        </w:rPr>
        <w:t xml:space="preserve">нисък относителен дял на помощния и обслужващ персонал, липса на неспецифични длъжности съобразно предмета на дейност на </w:t>
      </w:r>
      <w:r w:rsidRPr="007648C8">
        <w:rPr>
          <w:rFonts w:ascii="Times New Roman" w:eastAsia="Times New Roman" w:hAnsi="Times New Roman" w:cs="Times New Roman"/>
          <w:sz w:val="24"/>
          <w:szCs w:val="20"/>
          <w:lang w:eastAsia="bg-BG"/>
        </w:rPr>
        <w:t xml:space="preserve">РЗИ. Дейностите по правно обслужване, почистване и охрана на административните сгради на инспекцията се осъществяват от външни фирми. </w:t>
      </w:r>
      <w:r w:rsidRPr="007648C8">
        <w:rPr>
          <w:rFonts w:ascii="Times New Roman" w:eastAsia="Times New Roman" w:hAnsi="Times New Roman" w:cs="Times New Roman"/>
          <w:sz w:val="24"/>
          <w:szCs w:val="20"/>
          <w:lang w:val="ru-RU" w:eastAsia="bg-BG"/>
        </w:rPr>
        <w:t xml:space="preserve">По допълнително щатно разписание по реда на ПМС №66/1996г., </w:t>
      </w:r>
      <w:r w:rsidRPr="007648C8">
        <w:rPr>
          <w:rFonts w:ascii="Times New Roman" w:eastAsia="Times New Roman" w:hAnsi="Times New Roman" w:cs="Times New Roman"/>
          <w:sz w:val="24"/>
          <w:szCs w:val="20"/>
          <w:lang w:eastAsia="bg-BG"/>
        </w:rPr>
        <w:t xml:space="preserve">РЗИ </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0"/>
          <w:lang w:eastAsia="bg-BG"/>
        </w:rPr>
        <w:t>Плевен разполага с една длъжност касиер-счетоводител, с основна цел осигуряване на ефективно финансово-счетоводно и касово обслужване на РЗИ - Плевен.</w:t>
      </w:r>
      <w:r w:rsidRPr="007648C8">
        <w:rPr>
          <w:rFonts w:ascii="Times New Roman" w:eastAsia="Times New Roman" w:hAnsi="Times New Roman" w:cs="Times New Roman"/>
          <w:sz w:val="24"/>
          <w:szCs w:val="20"/>
          <w:lang w:val="ru-R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 xml:space="preserve">Издадени са и текущо са актуализирани всички вътрешни заповеди, регламентиращи организацията на работата в РЗИ </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0"/>
          <w:lang w:eastAsia="bg-BG"/>
        </w:rPr>
        <w:t xml:space="preserve">Плевен.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По отношение квалификацията на кадрите, от 19</w:t>
      </w:r>
      <w:r w:rsidRPr="007648C8">
        <w:rPr>
          <w:rFonts w:ascii="Times New Roman" w:eastAsia="Times New Roman" w:hAnsi="Times New Roman" w:cs="Times New Roman"/>
          <w:sz w:val="24"/>
          <w:szCs w:val="20"/>
          <w:lang w:val="ru-RU" w:eastAsia="bg-BG"/>
        </w:rPr>
        <w:t xml:space="preserve"> </w:t>
      </w:r>
      <w:r w:rsidRPr="007648C8">
        <w:rPr>
          <w:rFonts w:ascii="Times New Roman" w:eastAsia="Times New Roman" w:hAnsi="Times New Roman" w:cs="Times New Roman"/>
          <w:sz w:val="24"/>
          <w:szCs w:val="20"/>
          <w:lang w:eastAsia="bg-BG"/>
        </w:rPr>
        <w:t>служители с висше медицинско образование и образователно</w:t>
      </w:r>
      <w:r w:rsidRPr="007648C8">
        <w:rPr>
          <w:rFonts w:ascii="Times New Roman" w:eastAsia="Times New Roman" w:hAnsi="Times New Roman" w:cs="Times New Roman"/>
          <w:sz w:val="24"/>
          <w:szCs w:val="20"/>
          <w:lang w:val="ru-RU" w:eastAsia="bg-BG"/>
        </w:rPr>
        <w:t>–</w:t>
      </w:r>
      <w:r w:rsidRPr="007648C8">
        <w:rPr>
          <w:rFonts w:ascii="Times New Roman" w:eastAsia="Times New Roman" w:hAnsi="Times New Roman" w:cs="Times New Roman"/>
          <w:sz w:val="24"/>
          <w:szCs w:val="20"/>
          <w:lang w:eastAsia="bg-BG"/>
        </w:rPr>
        <w:t>квалификационна степен магистър, със специалност са  18 или 95,0%. Всички висши медицински кадри с магистърска степен, работещи в дирекция ОЗ и в дирекция МД са със специалност. В  дирекция НЗБ от 8 лекари, 7 или 88,0</w:t>
      </w:r>
      <w:r w:rsidRPr="007648C8">
        <w:rPr>
          <w:rFonts w:ascii="Times New Roman" w:eastAsia="Times New Roman" w:hAnsi="Times New Roman" w:cs="Times New Roman"/>
          <w:sz w:val="24"/>
          <w:szCs w:val="20"/>
          <w:lang w:val="ru-RU" w:eastAsia="bg-BG"/>
        </w:rPr>
        <w:t>%</w:t>
      </w:r>
      <w:r w:rsidRPr="007648C8">
        <w:rPr>
          <w:rFonts w:ascii="Times New Roman" w:eastAsia="Times New Roman" w:hAnsi="Times New Roman" w:cs="Times New Roman"/>
          <w:sz w:val="24"/>
          <w:szCs w:val="20"/>
          <w:lang w:eastAsia="bg-BG"/>
        </w:rPr>
        <w:t xml:space="preserve"> са със специалност. Тези данни показват висок процент специалисти сред висшите медицински кадри с магистърска степен,  което е предпоставка за професионализъм в работата на инспекцията.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0"/>
        </w:rPr>
      </w:pPr>
      <w:r w:rsidRPr="007648C8">
        <w:rPr>
          <w:rFonts w:ascii="Times New Roman" w:eastAsia="Times New Roman" w:hAnsi="Times New Roman" w:cs="Times New Roman"/>
          <w:sz w:val="24"/>
          <w:szCs w:val="20"/>
        </w:rPr>
        <w:t>И през 2023г. продължи съвместната дейност между Медицински университет – Плевен и РЗИ – Плевен по договора</w:t>
      </w:r>
      <w:r w:rsidRPr="007648C8">
        <w:rPr>
          <w:rFonts w:ascii="Times New Roman" w:eastAsia="Times New Roman" w:hAnsi="Times New Roman" w:cs="Times New Roman"/>
          <w:sz w:val="24"/>
          <w:szCs w:val="20"/>
          <w:lang w:val="ru-RU"/>
        </w:rPr>
        <w:t xml:space="preserve"> </w:t>
      </w:r>
      <w:r w:rsidRPr="007648C8">
        <w:rPr>
          <w:rFonts w:ascii="Times New Roman" w:eastAsia="Times New Roman" w:hAnsi="Times New Roman" w:cs="Times New Roman"/>
          <w:sz w:val="24"/>
          <w:szCs w:val="20"/>
        </w:rPr>
        <w:t>за практическото обучение на студенти с образователно-квалификационна степен „бакалавър” по специалността „Опазване и контрол на общественото здраве“. Задълженията на РЗИ като страна по договора включват осигуряване на необходимата материална база за провеждане на практическо обучение на студентите от специалност „Опазване и контрол на общественото здраве“ и запознаване със съвременните методи на здравния контрол, съгласно разпоредбите на Закона за здравето и други нормативни актове.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0"/>
        </w:rPr>
        <w:t xml:space="preserve">През отчетния период са подготвени и утвърдени от директора на РЗИ – Плевен </w:t>
      </w:r>
      <w:r w:rsidRPr="007648C8">
        <w:rPr>
          <w:rFonts w:ascii="Times New Roman" w:eastAsia="Times New Roman" w:hAnsi="Times New Roman" w:cs="Times New Roman"/>
          <w:color w:val="000000"/>
          <w:sz w:val="24"/>
          <w:szCs w:val="20"/>
        </w:rPr>
        <w:t>2</w:t>
      </w:r>
      <w:r w:rsidRPr="007648C8">
        <w:rPr>
          <w:rFonts w:ascii="Times New Roman" w:eastAsia="Times New Roman" w:hAnsi="Times New Roman" w:cs="Times New Roman"/>
          <w:color w:val="FF0000"/>
          <w:sz w:val="24"/>
          <w:szCs w:val="20"/>
        </w:rPr>
        <w:t xml:space="preserve"> </w:t>
      </w:r>
      <w:r w:rsidRPr="007648C8">
        <w:rPr>
          <w:rFonts w:ascii="Times New Roman" w:eastAsia="Times New Roman" w:hAnsi="Times New Roman" w:cs="Times New Roman"/>
          <w:sz w:val="24"/>
          <w:szCs w:val="20"/>
        </w:rPr>
        <w:t xml:space="preserve">бр. длъжностни разписания, </w:t>
      </w:r>
      <w:r w:rsidRPr="007648C8">
        <w:rPr>
          <w:rFonts w:ascii="Times New Roman" w:eastAsia="Times New Roman" w:hAnsi="Times New Roman" w:cs="Times New Roman"/>
          <w:color w:val="000000"/>
          <w:sz w:val="24"/>
          <w:szCs w:val="20"/>
        </w:rPr>
        <w:t xml:space="preserve">13 бр. </w:t>
      </w:r>
      <w:r w:rsidRPr="007648C8">
        <w:rPr>
          <w:rFonts w:ascii="Times New Roman" w:eastAsia="Times New Roman" w:hAnsi="Times New Roman" w:cs="Times New Roman"/>
          <w:sz w:val="24"/>
          <w:szCs w:val="20"/>
        </w:rPr>
        <w:t>поименни щатни разписания и 1 бр. по ПМС № 66</w:t>
      </w:r>
      <w:r w:rsidRPr="007648C8">
        <w:rPr>
          <w:rFonts w:ascii="Times New Roman" w:eastAsia="Times New Roman" w:hAnsi="Times New Roman" w:cs="Times New Roman"/>
          <w:sz w:val="24"/>
          <w:szCs w:val="20"/>
          <w:lang w:val="ru-RU"/>
        </w:rPr>
        <w:t xml:space="preserve">. Разработени и актуализирани са 14 бр. длъжностни характеристики. </w:t>
      </w:r>
      <w:r w:rsidRPr="007648C8">
        <w:rPr>
          <w:rFonts w:ascii="Times New Roman" w:eastAsia="Times New Roman" w:hAnsi="Times New Roman" w:cs="Times New Roman"/>
          <w:sz w:val="24"/>
          <w:szCs w:val="20"/>
        </w:rPr>
        <w:t xml:space="preserve">Издадени са </w:t>
      </w:r>
      <w:r w:rsidRPr="007648C8">
        <w:rPr>
          <w:rFonts w:ascii="Times New Roman" w:eastAsia="Times New Roman" w:hAnsi="Times New Roman" w:cs="Times New Roman"/>
          <w:sz w:val="24"/>
          <w:szCs w:val="24"/>
          <w:lang w:eastAsia="bg-BG"/>
        </w:rPr>
        <w:t xml:space="preserve">241 вътрешни заповеди, </w:t>
      </w:r>
      <w:r w:rsidRPr="007648C8">
        <w:rPr>
          <w:rFonts w:ascii="Times New Roman" w:eastAsia="Times New Roman" w:hAnsi="Times New Roman" w:cs="Times New Roman"/>
          <w:sz w:val="24"/>
          <w:szCs w:val="24"/>
          <w:lang w:eastAsia="bg-BG"/>
        </w:rPr>
        <w:lastRenderedPageBreak/>
        <w:t xml:space="preserve">689 заповеди за отпуск, включително заповеди за отлагане на платен отпуск. Издадени са 113 акта за промяна в обстоятелствата на служителите по трудово и служебно правоотношение, от които: 70 заповеди и 18 допълнителни споразумения за промяна на работна заплата, 2 заповеди за повишаване в ранг, 3 заповеди за преназначаване и 8 заповеди за назначаване по СПО и 2 трудови договора. Изготвени са 7 заповеди за прекратяване на СПО и 3 заповеди за прекратяване на ТПО, като са изготвени всички  необходими документи при напускане.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0"/>
        </w:rPr>
        <w:t xml:space="preserve">Наред с описаните до тук дейности, през 2023г. дирекция АПФСО изпълни и всички задължения, свързани с организацията на годишната оценка на изпълнение  на служителите в инспекцията, съгласно Наредбата за условията и реда за оценяване изпълнението на служителите в държавната администрация. Изготвени и съгласувани са работните планове на служителите за периода 01.01.2023г.–31.12.2023г. Извършена е техническа обработка на формулярите за оценка на индивидуалното изпълнение на длъжността и е оказана консултативна помощ на оценяващите ръководители. Извършен е комплексен анализ от оценяване изпълнението на служителите от РЗИ – Плевен. </w:t>
      </w:r>
      <w:r w:rsidRPr="007648C8">
        <w:rPr>
          <w:rFonts w:ascii="Times New Roman" w:eastAsia="Times New Roman" w:hAnsi="Times New Roman" w:cs="Times New Roman"/>
          <w:sz w:val="24"/>
          <w:szCs w:val="24"/>
          <w:lang w:val="ru-RU" w:eastAsia="bg-BG"/>
        </w:rPr>
        <w:t>През периода 01.</w:t>
      </w:r>
      <w:proofErr w:type="gramStart"/>
      <w:r w:rsidRPr="007648C8">
        <w:rPr>
          <w:rFonts w:ascii="Times New Roman" w:eastAsia="Times New Roman" w:hAnsi="Times New Roman" w:cs="Times New Roman"/>
          <w:sz w:val="24"/>
          <w:szCs w:val="24"/>
          <w:lang w:val="ru-RU" w:eastAsia="bg-BG"/>
        </w:rPr>
        <w:t>01.-</w:t>
      </w:r>
      <w:proofErr w:type="gramEnd"/>
      <w:r w:rsidRPr="007648C8">
        <w:rPr>
          <w:rFonts w:ascii="Times New Roman" w:eastAsia="Times New Roman" w:hAnsi="Times New Roman" w:cs="Times New Roman"/>
          <w:sz w:val="24"/>
          <w:szCs w:val="24"/>
          <w:lang w:val="ru-RU" w:eastAsia="bg-BG"/>
        </w:rPr>
        <w:t xml:space="preserve">31.01.2023г. са проведени заключителните срещи със служителите и е изготвен комплексен анализ от оценяване изпълнението на задълженията на служителите. Щатната численост на инспекцията в началото на 2023г. е </w:t>
      </w:r>
      <w:r w:rsidRPr="007648C8">
        <w:rPr>
          <w:rFonts w:ascii="Times New Roman" w:eastAsia="Times New Roman" w:hAnsi="Times New Roman" w:cs="Times New Roman"/>
          <w:sz w:val="24"/>
          <w:szCs w:val="24"/>
          <w:lang w:eastAsia="bg-BG"/>
        </w:rPr>
        <w:t>95</w:t>
      </w:r>
      <w:r w:rsidRPr="007648C8">
        <w:rPr>
          <w:rFonts w:ascii="Times New Roman" w:eastAsia="Times New Roman" w:hAnsi="Times New Roman" w:cs="Times New Roman"/>
          <w:sz w:val="24"/>
          <w:szCs w:val="24"/>
          <w:lang w:val="ru-RU" w:eastAsia="bg-BG"/>
        </w:rPr>
        <w:t xml:space="preserve"> длъжности</w:t>
      </w:r>
      <w:r w:rsidRPr="007648C8">
        <w:rPr>
          <w:rFonts w:ascii="Times New Roman" w:eastAsia="Times New Roman" w:hAnsi="Times New Roman" w:cs="Times New Roman"/>
          <w:sz w:val="24"/>
          <w:szCs w:val="24"/>
          <w:lang w:eastAsia="bg-BG"/>
        </w:rPr>
        <w:t>, от тях незаети са 8 щатни длъжности</w:t>
      </w:r>
      <w:r w:rsidRPr="007648C8">
        <w:rPr>
          <w:rFonts w:ascii="Times New Roman" w:eastAsia="Times New Roman" w:hAnsi="Times New Roman" w:cs="Times New Roman"/>
          <w:sz w:val="24"/>
          <w:szCs w:val="24"/>
          <w:lang w:val="ru-RU" w:eastAsia="bg-BG"/>
        </w:rPr>
        <w:t>. През м. януари за изпълнение на длъжността за 2022г. са оценени 84</w:t>
      </w:r>
      <w:r w:rsidRPr="007648C8">
        <w:rPr>
          <w:rFonts w:ascii="Times New Roman" w:eastAsia="Times New Roman" w:hAnsi="Times New Roman" w:cs="Times New Roman"/>
          <w:sz w:val="24"/>
          <w:szCs w:val="24"/>
          <w:lang w:eastAsia="bg-BG"/>
        </w:rPr>
        <w:t xml:space="preserve"> служители от РЗИ – Плевен, от които 68 по СПО и 16 по ТПО. Не е извършено оценяване на изпълнението на длъжността на 3 служители, в т.ч. директора, който не подлежи на оценяване по реда на </w:t>
      </w:r>
      <w:r w:rsidRPr="007648C8">
        <w:rPr>
          <w:rFonts w:ascii="Times New Roman" w:eastAsia="Times New Roman" w:hAnsi="Times New Roman" w:cs="Times New Roman"/>
          <w:sz w:val="24"/>
          <w:szCs w:val="20"/>
        </w:rPr>
        <w:t>НУРОИСДА</w:t>
      </w:r>
      <w:r w:rsidRPr="007648C8">
        <w:rPr>
          <w:rFonts w:ascii="Times New Roman" w:eastAsia="Times New Roman" w:hAnsi="Times New Roman" w:cs="Times New Roman"/>
          <w:sz w:val="24"/>
          <w:szCs w:val="24"/>
          <w:lang w:eastAsia="bg-BG"/>
        </w:rPr>
        <w:t xml:space="preserve"> и 2 служители, който нямат отработени 6 месеца. С оценка „Изпълнението надвишава изискванията“ са оценени 8 служители.</w:t>
      </w:r>
      <w:r w:rsidRPr="007648C8">
        <w:rPr>
          <w:rFonts w:ascii="Times New Roman" w:eastAsia="Times New Roman" w:hAnsi="Times New Roman" w:cs="Times New Roman"/>
          <w:sz w:val="24"/>
          <w:szCs w:val="20"/>
        </w:rPr>
        <w:t xml:space="preserve"> Процентно изразено това са 10% от оценяваните за периода. С </w:t>
      </w:r>
      <w:r w:rsidRPr="007648C8">
        <w:rPr>
          <w:rFonts w:ascii="Times New Roman" w:eastAsia="Times New Roman" w:hAnsi="Times New Roman" w:cs="Times New Roman"/>
          <w:sz w:val="24"/>
          <w:szCs w:val="24"/>
          <w:lang w:eastAsia="bg-BG"/>
        </w:rPr>
        <w:t>оценка „Изпълнението напълно отговаря на изискванията“ са оценени 76 служители.</w:t>
      </w:r>
      <w:r w:rsidRPr="007648C8">
        <w:rPr>
          <w:rFonts w:ascii="Times New Roman" w:eastAsia="Times New Roman" w:hAnsi="Times New Roman" w:cs="Times New Roman"/>
          <w:sz w:val="24"/>
          <w:szCs w:val="20"/>
        </w:rPr>
        <w:t xml:space="preserve"> Процентно изразено това са 90% от оценяваните за периода. През анализирания период са повишени в ранг 2 държавни служители. </w:t>
      </w:r>
      <w:r w:rsidRPr="007648C8">
        <w:rPr>
          <w:rFonts w:ascii="Times New Roman" w:eastAsia="Times New Roman" w:hAnsi="Times New Roman" w:cs="Times New Roman"/>
          <w:sz w:val="24"/>
          <w:szCs w:val="24"/>
          <w:lang w:eastAsia="bg-BG"/>
        </w:rPr>
        <w:t>В периода 15.06.2023г. – 31.07.2023г. са проведени междинните срещи между оценяващия ръководител и оценяваните служители.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Всяко тримесечие в срок до 15-то число на месеца следващ тримесечието е извършено оценяване на резултатите, постигнати от служителите от Инспекцията за съответното тримесечие и оценка на резултатите, постигнати от административните звена, съгласно НЗСДА и Вътрешните правила за работните заплати на служителите в РЗИ – Плевен.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Обобщени и представени на директорски съвет са становищата на директорите на дирекции относно изпълнението по договорите за 2023г., по които РЗИ е възложител и са подготвени предложения за предстоящото им сключване за 2024г.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Изпълнен е планът за работа на Директорския съвет.  При планирани 12 заседания са реализирани 13, като освен планираните теми допълнително са разгледани още редица въпроси, отнасящи се до решаване на финансови и организационни проблеми. По този начин Директорският съвет изпълни задачите си, отредени в Устройствения правилник на РЗИ, да работи като съвещателен орган и да подпомага ръководството във вземането на правилни и законосъобразни управленчески решения. За проведените заседания редовно са водени протоколи.</w:t>
      </w:r>
    </w:p>
    <w:p w:rsidR="007648C8" w:rsidRDefault="007648C8" w:rsidP="007648C8">
      <w:pPr>
        <w:spacing w:after="0" w:line="240" w:lineRule="auto"/>
        <w:ind w:firstLine="567"/>
        <w:jc w:val="center"/>
        <w:rPr>
          <w:rFonts w:ascii="Times New Roman" w:eastAsia="Times New Roman" w:hAnsi="Times New Roman" w:cs="Times New Roman"/>
          <w:b/>
          <w:sz w:val="24"/>
          <w:szCs w:val="20"/>
          <w:lang w:eastAsia="bg-BG"/>
        </w:rPr>
      </w:pPr>
    </w:p>
    <w:p w:rsidR="00486E8E" w:rsidRPr="007648C8" w:rsidRDefault="00486E8E" w:rsidP="00486E8E">
      <w:pPr>
        <w:spacing w:after="0" w:line="240" w:lineRule="auto"/>
        <w:ind w:firstLine="567"/>
        <w:jc w:val="center"/>
        <w:rPr>
          <w:rFonts w:ascii="Times New Roman" w:eastAsia="Times New Roman" w:hAnsi="Times New Roman" w:cs="Times New Roman"/>
          <w:b/>
          <w:sz w:val="24"/>
          <w:szCs w:val="20"/>
          <w:lang w:eastAsia="bg-BG"/>
        </w:rPr>
      </w:pPr>
    </w:p>
    <w:p w:rsidR="007648C8" w:rsidRPr="007648C8" w:rsidRDefault="007648C8" w:rsidP="007648C8">
      <w:pPr>
        <w:spacing w:after="0" w:line="240" w:lineRule="auto"/>
        <w:ind w:firstLine="567"/>
        <w:jc w:val="center"/>
        <w:rPr>
          <w:rFonts w:ascii="Times New Roman" w:eastAsia="Times New Roman" w:hAnsi="Times New Roman" w:cs="Times New Roman"/>
          <w:b/>
          <w:i/>
          <w:color w:val="A73E3B"/>
          <w:sz w:val="28"/>
          <w:szCs w:val="20"/>
          <w:lang w:eastAsia="bg-BG"/>
        </w:rPr>
      </w:pPr>
      <w:r w:rsidRPr="007648C8">
        <w:rPr>
          <w:rFonts w:ascii="Times New Roman" w:eastAsia="Times New Roman" w:hAnsi="Times New Roman" w:cs="Times New Roman"/>
          <w:b/>
          <w:i/>
          <w:color w:val="A73E3B"/>
          <w:sz w:val="28"/>
          <w:szCs w:val="20"/>
          <w:lang w:eastAsia="bg-BG"/>
        </w:rPr>
        <w:t>ДЕЙНОСТ НА ДИРЕКЦИЯ „АДМИНИСТРА</w:t>
      </w:r>
      <w:r w:rsidRPr="007648C8">
        <w:rPr>
          <w:rFonts w:ascii="Times New Roman" w:eastAsia="Times New Roman" w:hAnsi="Times New Roman" w:cs="Times New Roman"/>
          <w:b/>
          <w:i/>
          <w:color w:val="A73E3B"/>
          <w:sz w:val="28"/>
          <w:szCs w:val="20"/>
          <w:lang w:val="ru-RU" w:eastAsia="bg-BG"/>
        </w:rPr>
        <w:t xml:space="preserve">ТИВНО – </w:t>
      </w:r>
      <w:r w:rsidRPr="007648C8">
        <w:rPr>
          <w:rFonts w:ascii="Times New Roman" w:eastAsia="Times New Roman" w:hAnsi="Times New Roman" w:cs="Times New Roman"/>
          <w:b/>
          <w:i/>
          <w:color w:val="A73E3B"/>
          <w:sz w:val="28"/>
          <w:szCs w:val="20"/>
          <w:lang w:eastAsia="bg-BG"/>
        </w:rPr>
        <w:t>ПРАВНО И ФИНАНСОВО-СЧЕТОВОДНО ОБСЛУЖВАНЕ“</w:t>
      </w:r>
    </w:p>
    <w:p w:rsidR="007648C8" w:rsidRPr="007648C8" w:rsidRDefault="007648C8" w:rsidP="007648C8">
      <w:pPr>
        <w:spacing w:after="0" w:line="240" w:lineRule="auto"/>
        <w:ind w:firstLine="567"/>
        <w:jc w:val="center"/>
        <w:rPr>
          <w:rFonts w:ascii="Times New Roman" w:eastAsia="Times New Roman" w:hAnsi="Times New Roman" w:cs="Times New Roman"/>
          <w:b/>
          <w:i/>
          <w:sz w:val="28"/>
          <w:szCs w:val="20"/>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Основно дейността на дирекция АПФСО е насочена към осигуряване на добро административно обслужване на потребителите на услуги на РЗИ – Плевен, своевременно изпълнение на дейностите в областта на човешките ресурси и организиране на административно – правното, информационното, стопанското и транспортно обслужване на Инспекцията.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eastAsia="bg-BG"/>
        </w:rPr>
      </w:pPr>
      <w:r w:rsidRPr="007648C8">
        <w:rPr>
          <w:rFonts w:ascii="Times New Roman" w:eastAsia="Times New Roman" w:hAnsi="Times New Roman" w:cs="Times New Roman"/>
          <w:b/>
          <w:i/>
          <w:color w:val="A73E3B"/>
          <w:sz w:val="24"/>
          <w:szCs w:val="24"/>
          <w:lang w:eastAsia="bg-BG"/>
        </w:rPr>
        <w:lastRenderedPageBreak/>
        <w:t>Дейности по Човешки ресурси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Щатната численост на инспекцията </w:t>
      </w:r>
      <w:r w:rsidRPr="007648C8">
        <w:rPr>
          <w:rFonts w:ascii="Times New Roman" w:eastAsia="Times New Roman" w:hAnsi="Times New Roman" w:cs="Times New Roman"/>
          <w:sz w:val="24"/>
          <w:szCs w:val="24"/>
          <w:lang w:eastAsia="bg-BG"/>
        </w:rPr>
        <w:t xml:space="preserve">към 31.12.2023г. </w:t>
      </w:r>
      <w:r w:rsidRPr="007648C8">
        <w:rPr>
          <w:rFonts w:ascii="Times New Roman" w:eastAsia="Times New Roman" w:hAnsi="Times New Roman" w:cs="Times New Roman"/>
          <w:sz w:val="24"/>
          <w:szCs w:val="24"/>
          <w:lang w:val="ru-RU" w:eastAsia="bg-BG"/>
        </w:rPr>
        <w:t xml:space="preserve">е </w:t>
      </w:r>
      <w:r w:rsidRPr="007648C8">
        <w:rPr>
          <w:rFonts w:ascii="Times New Roman" w:eastAsia="Times New Roman" w:hAnsi="Times New Roman" w:cs="Times New Roman"/>
          <w:sz w:val="24"/>
          <w:szCs w:val="24"/>
          <w:lang w:eastAsia="bg-BG"/>
        </w:rPr>
        <w:t>95</w:t>
      </w:r>
      <w:r w:rsidRPr="007648C8">
        <w:rPr>
          <w:rFonts w:ascii="Times New Roman" w:eastAsia="Times New Roman" w:hAnsi="Times New Roman" w:cs="Times New Roman"/>
          <w:sz w:val="24"/>
          <w:szCs w:val="24"/>
          <w:lang w:val="ru-RU" w:eastAsia="bg-BG"/>
        </w:rPr>
        <w:t xml:space="preserve"> длъжности</w:t>
      </w:r>
      <w:r w:rsidRPr="007648C8">
        <w:rPr>
          <w:rFonts w:ascii="Times New Roman" w:eastAsia="Times New Roman" w:hAnsi="Times New Roman" w:cs="Times New Roman"/>
          <w:sz w:val="24"/>
          <w:szCs w:val="24"/>
          <w:lang w:eastAsia="bg-BG"/>
        </w:rPr>
        <w:t xml:space="preserve">, от които 76 по служебно правоотношение и 19 по трудово правоотношение. Незаетите са </w:t>
      </w:r>
      <w:r w:rsidRPr="007648C8">
        <w:rPr>
          <w:rFonts w:ascii="Times New Roman" w:eastAsia="Times New Roman" w:hAnsi="Times New Roman" w:cs="Times New Roman"/>
          <w:i/>
          <w:sz w:val="24"/>
          <w:szCs w:val="24"/>
          <w:lang w:eastAsia="bg-BG"/>
        </w:rPr>
        <w:t>8</w:t>
      </w:r>
      <w:r w:rsidRPr="007648C8">
        <w:rPr>
          <w:rFonts w:ascii="Times New Roman" w:eastAsia="Times New Roman" w:hAnsi="Times New Roman" w:cs="Times New Roman"/>
          <w:sz w:val="24"/>
          <w:szCs w:val="24"/>
          <w:lang w:eastAsia="bg-BG"/>
        </w:rPr>
        <w:t xml:space="preserve"> щатн</w:t>
      </w:r>
      <w:r w:rsidRPr="007648C8">
        <w:rPr>
          <w:rFonts w:ascii="Times New Roman" w:eastAsia="Times New Roman" w:hAnsi="Times New Roman" w:cs="Times New Roman"/>
          <w:sz w:val="24"/>
          <w:szCs w:val="24"/>
          <w:lang w:val="ru-RU" w:eastAsia="bg-BG"/>
        </w:rPr>
        <w:t>и</w:t>
      </w:r>
      <w:r w:rsidRPr="007648C8">
        <w:rPr>
          <w:rFonts w:ascii="Times New Roman" w:eastAsia="Times New Roman" w:hAnsi="Times New Roman" w:cs="Times New Roman"/>
          <w:sz w:val="24"/>
          <w:szCs w:val="24"/>
          <w:lang w:eastAsia="bg-BG"/>
        </w:rPr>
        <w:t xml:space="preserve"> длъжности</w:t>
      </w:r>
      <w:r w:rsidRPr="007648C8">
        <w:rPr>
          <w:rFonts w:ascii="Times New Roman" w:eastAsia="Times New Roman" w:hAnsi="Times New Roman" w:cs="Times New Roman"/>
          <w:sz w:val="24"/>
          <w:szCs w:val="24"/>
          <w:lang w:val="ru-R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rPr>
        <w:t xml:space="preserve">Разработени и актуализирани са 14 длъжностни характеристики. През 2023г. са </w:t>
      </w:r>
      <w:r w:rsidRPr="007648C8">
        <w:rPr>
          <w:rFonts w:ascii="Times New Roman" w:eastAsia="Times New Roman" w:hAnsi="Times New Roman" w:cs="Times New Roman"/>
          <w:sz w:val="24"/>
          <w:szCs w:val="24"/>
        </w:rPr>
        <w:t xml:space="preserve">организирани и проведени 6 конкурсни процедури по ЗДСл и НПКПМДСл. Шест от тях са приключили с назначения, както следва: </w:t>
      </w:r>
      <w:r w:rsidRPr="007648C8">
        <w:rPr>
          <w:rFonts w:ascii="Times New Roman" w:eastAsia="Times New Roman" w:hAnsi="Times New Roman" w:cs="Times New Roman"/>
          <w:i/>
          <w:sz w:val="24"/>
          <w:szCs w:val="24"/>
        </w:rPr>
        <w:t>главен експерт</w:t>
      </w:r>
      <w:r w:rsidRPr="007648C8">
        <w:rPr>
          <w:rFonts w:ascii="Times New Roman" w:eastAsia="Times New Roman" w:hAnsi="Times New Roman" w:cs="Times New Roman"/>
          <w:sz w:val="24"/>
          <w:szCs w:val="24"/>
        </w:rPr>
        <w:t xml:space="preserve"> в дирекция НЗБ, </w:t>
      </w:r>
      <w:r w:rsidRPr="007648C8">
        <w:rPr>
          <w:rFonts w:ascii="Times New Roman" w:eastAsia="Times New Roman" w:hAnsi="Times New Roman" w:cs="Times New Roman"/>
          <w:i/>
          <w:sz w:val="24"/>
          <w:szCs w:val="24"/>
        </w:rPr>
        <w:t>главен инспектор</w:t>
      </w:r>
      <w:r w:rsidRPr="007648C8">
        <w:rPr>
          <w:rFonts w:ascii="Times New Roman" w:eastAsia="Times New Roman" w:hAnsi="Times New Roman" w:cs="Times New Roman"/>
          <w:sz w:val="24"/>
          <w:szCs w:val="24"/>
        </w:rPr>
        <w:t xml:space="preserve"> в дирекция ОЗ, </w:t>
      </w:r>
      <w:r w:rsidRPr="007648C8">
        <w:rPr>
          <w:rFonts w:ascii="Times New Roman" w:eastAsia="Times New Roman" w:hAnsi="Times New Roman" w:cs="Times New Roman"/>
          <w:i/>
          <w:sz w:val="24"/>
          <w:szCs w:val="24"/>
        </w:rPr>
        <w:t>главен експерт</w:t>
      </w:r>
      <w:r w:rsidRPr="007648C8">
        <w:rPr>
          <w:rFonts w:ascii="Times New Roman" w:eastAsia="Times New Roman" w:hAnsi="Times New Roman" w:cs="Times New Roman"/>
          <w:sz w:val="24"/>
          <w:szCs w:val="24"/>
        </w:rPr>
        <w:t xml:space="preserve"> и </w:t>
      </w:r>
      <w:r w:rsidRPr="007648C8">
        <w:rPr>
          <w:rFonts w:ascii="Times New Roman" w:eastAsia="Times New Roman" w:hAnsi="Times New Roman" w:cs="Times New Roman"/>
          <w:i/>
          <w:sz w:val="24"/>
          <w:szCs w:val="24"/>
        </w:rPr>
        <w:t>младши експерт</w:t>
      </w:r>
      <w:r w:rsidRPr="007648C8">
        <w:rPr>
          <w:rFonts w:ascii="Times New Roman" w:eastAsia="Times New Roman" w:hAnsi="Times New Roman" w:cs="Times New Roman"/>
          <w:sz w:val="24"/>
          <w:szCs w:val="24"/>
        </w:rPr>
        <w:t xml:space="preserve"> в дирекция ЛИ, </w:t>
      </w:r>
      <w:r w:rsidRPr="007648C8">
        <w:rPr>
          <w:rFonts w:ascii="Times New Roman" w:eastAsia="Times New Roman" w:hAnsi="Times New Roman" w:cs="Times New Roman"/>
          <w:i/>
          <w:sz w:val="24"/>
          <w:szCs w:val="24"/>
        </w:rPr>
        <w:t>3 главни инспектори</w:t>
      </w:r>
      <w:r w:rsidRPr="007648C8">
        <w:rPr>
          <w:rFonts w:ascii="Times New Roman" w:eastAsia="Times New Roman" w:hAnsi="Times New Roman" w:cs="Times New Roman"/>
          <w:sz w:val="24"/>
          <w:szCs w:val="24"/>
        </w:rPr>
        <w:t xml:space="preserve"> в дирекция НЗБ. </w:t>
      </w:r>
      <w:r w:rsidRPr="007648C8">
        <w:rPr>
          <w:rFonts w:ascii="Times New Roman" w:eastAsia="Times New Roman" w:hAnsi="Times New Roman" w:cs="Times New Roman"/>
          <w:sz w:val="24"/>
          <w:szCs w:val="24"/>
          <w:lang w:val="ru-RU"/>
        </w:rPr>
        <w:t>При</w:t>
      </w:r>
      <w:r w:rsidRPr="007648C8">
        <w:rPr>
          <w:rFonts w:ascii="Times New Roman" w:eastAsia="Times New Roman" w:hAnsi="Times New Roman" w:cs="Times New Roman"/>
          <w:sz w:val="24"/>
          <w:szCs w:val="24"/>
        </w:rPr>
        <w:t xml:space="preserve"> една</w:t>
      </w:r>
      <w:r w:rsidRPr="007648C8">
        <w:rPr>
          <w:rFonts w:ascii="Times New Roman" w:eastAsia="Times New Roman" w:hAnsi="Times New Roman" w:cs="Times New Roman"/>
          <w:sz w:val="24"/>
          <w:szCs w:val="24"/>
          <w:lang w:val="ru-RU"/>
        </w:rPr>
        <w:t xml:space="preserve"> от</w:t>
      </w:r>
      <w:r w:rsidRPr="007648C8">
        <w:rPr>
          <w:rFonts w:ascii="Times New Roman" w:eastAsia="Times New Roman" w:hAnsi="Times New Roman" w:cs="Times New Roman"/>
          <w:sz w:val="24"/>
          <w:szCs w:val="24"/>
        </w:rPr>
        <w:t xml:space="preserve"> проведените</w:t>
      </w:r>
      <w:r w:rsidRPr="007648C8">
        <w:rPr>
          <w:rFonts w:ascii="Times New Roman" w:eastAsia="Times New Roman" w:hAnsi="Times New Roman" w:cs="Times New Roman"/>
          <w:sz w:val="24"/>
          <w:szCs w:val="24"/>
          <w:lang w:val="ru-RU"/>
        </w:rPr>
        <w:t xml:space="preserve"> конкурсни процедури лицето, класирано на първо място представя писмен отказа за назначаване на спечелената длъжност </w:t>
      </w: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ru-RU"/>
        </w:rPr>
        <w:t>главен инспектор</w:t>
      </w: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ru-RU"/>
        </w:rPr>
        <w:t xml:space="preserve"> в дирекция НЗБ. П</w:t>
      </w:r>
      <w:r w:rsidRPr="007648C8">
        <w:rPr>
          <w:rFonts w:ascii="Times New Roman" w:eastAsia="Times New Roman" w:hAnsi="Times New Roman" w:cs="Times New Roman"/>
          <w:sz w:val="24"/>
          <w:szCs w:val="24"/>
          <w:lang w:eastAsia="bg-BG"/>
        </w:rPr>
        <w:t xml:space="preserve">роведени са </w:t>
      </w:r>
      <w:r w:rsidRPr="007648C8">
        <w:rPr>
          <w:rFonts w:ascii="Times New Roman" w:eastAsia="Times New Roman" w:hAnsi="Times New Roman" w:cs="Times New Roman"/>
          <w:i/>
          <w:sz w:val="24"/>
          <w:szCs w:val="24"/>
          <w:lang w:eastAsia="bg-BG"/>
        </w:rPr>
        <w:t>2</w:t>
      </w:r>
      <w:r w:rsidRPr="007648C8">
        <w:rPr>
          <w:rFonts w:ascii="Times New Roman" w:eastAsia="Times New Roman" w:hAnsi="Times New Roman" w:cs="Times New Roman"/>
          <w:i/>
          <w:sz w:val="24"/>
          <w:szCs w:val="24"/>
          <w:lang w:val="ru-RU"/>
        </w:rPr>
        <w:t xml:space="preserve"> </w:t>
      </w:r>
      <w:r w:rsidRPr="007648C8">
        <w:rPr>
          <w:rFonts w:ascii="Times New Roman" w:eastAsia="Times New Roman" w:hAnsi="Times New Roman" w:cs="Times New Roman"/>
          <w:sz w:val="24"/>
          <w:szCs w:val="24"/>
          <w:lang w:val="ru-RU"/>
        </w:rPr>
        <w:t xml:space="preserve">конкурентни подбора по ЗДСл за назначаване на длъжност </w:t>
      </w:r>
      <w:r w:rsidRPr="007648C8">
        <w:rPr>
          <w:rFonts w:ascii="Times New Roman" w:eastAsia="Times New Roman" w:hAnsi="Times New Roman" w:cs="Times New Roman"/>
          <w:i/>
          <w:sz w:val="24"/>
          <w:szCs w:val="24"/>
          <w:lang w:val="ru-RU"/>
        </w:rPr>
        <w:t>началник на отдел МИ</w:t>
      </w:r>
      <w:r w:rsidRPr="007648C8">
        <w:rPr>
          <w:rFonts w:ascii="Times New Roman" w:eastAsia="Times New Roman" w:hAnsi="Times New Roman" w:cs="Times New Roman"/>
          <w:sz w:val="24"/>
          <w:szCs w:val="24"/>
          <w:lang w:val="ru-RU"/>
        </w:rPr>
        <w:t xml:space="preserve"> и </w:t>
      </w:r>
      <w:r w:rsidRPr="007648C8">
        <w:rPr>
          <w:rFonts w:ascii="Times New Roman" w:eastAsia="Times New Roman" w:hAnsi="Times New Roman" w:cs="Times New Roman"/>
          <w:i/>
          <w:sz w:val="24"/>
          <w:szCs w:val="24"/>
          <w:lang w:val="ru-RU"/>
        </w:rPr>
        <w:t>началник на отдел ПЕК</w:t>
      </w:r>
      <w:r w:rsidRPr="007648C8">
        <w:rPr>
          <w:rFonts w:ascii="Times New Roman" w:eastAsia="Times New Roman" w:hAnsi="Times New Roman" w:cs="Times New Roman"/>
          <w:sz w:val="24"/>
          <w:szCs w:val="24"/>
          <w:lang w:val="ru-RU"/>
        </w:rPr>
        <w:t xml:space="preserve"> в дирекция НЗБ. След годишното оценяване, служител </w:t>
      </w:r>
      <w:proofErr w:type="gramStart"/>
      <w:r w:rsidRPr="007648C8">
        <w:rPr>
          <w:rFonts w:ascii="Times New Roman" w:eastAsia="Times New Roman" w:hAnsi="Times New Roman" w:cs="Times New Roman"/>
          <w:sz w:val="24"/>
          <w:szCs w:val="24"/>
          <w:lang w:val="ru-RU"/>
        </w:rPr>
        <w:t>от дирекция ЛИ</w:t>
      </w:r>
      <w:proofErr w:type="gramEnd"/>
      <w:r w:rsidRPr="007648C8">
        <w:rPr>
          <w:rFonts w:ascii="Times New Roman" w:eastAsia="Times New Roman" w:hAnsi="Times New Roman" w:cs="Times New Roman"/>
          <w:sz w:val="24"/>
          <w:szCs w:val="24"/>
          <w:lang w:val="ru-RU"/>
        </w:rPr>
        <w:t xml:space="preserve"> е повишен в длъжност от старши експерт в главен експерт. В звеното по човешки ресурси са изготвени:</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i/>
          <w:sz w:val="24"/>
          <w:szCs w:val="24"/>
          <w:lang w:val="ru-RU" w:eastAsia="bg-BG"/>
        </w:rPr>
        <w:t>8</w:t>
      </w:r>
      <w:r w:rsidRPr="007648C8">
        <w:rPr>
          <w:rFonts w:ascii="Times New Roman" w:eastAsia="Times New Roman" w:hAnsi="Times New Roman" w:cs="Times New Roman"/>
          <w:sz w:val="24"/>
          <w:szCs w:val="24"/>
          <w:lang w:val="ru-RU" w:eastAsia="bg-BG"/>
        </w:rPr>
        <w:t xml:space="preserve"> заповеди за назначаване и </w:t>
      </w:r>
      <w:r w:rsidRPr="007648C8">
        <w:rPr>
          <w:rFonts w:ascii="Times New Roman" w:eastAsia="Times New Roman" w:hAnsi="Times New Roman" w:cs="Times New Roman"/>
          <w:i/>
          <w:sz w:val="24"/>
          <w:szCs w:val="24"/>
          <w:lang w:val="ru-RU" w:eastAsia="bg-BG"/>
        </w:rPr>
        <w:t>3</w:t>
      </w:r>
      <w:r w:rsidRPr="007648C8">
        <w:rPr>
          <w:rFonts w:ascii="Times New Roman" w:eastAsia="Times New Roman" w:hAnsi="Times New Roman" w:cs="Times New Roman"/>
          <w:sz w:val="24"/>
          <w:szCs w:val="24"/>
          <w:lang w:val="ru-RU" w:eastAsia="bg-BG"/>
        </w:rPr>
        <w:t xml:space="preserve"> заповеди за преназначаване по служебно правоотношение, </w:t>
      </w:r>
      <w:r w:rsidRPr="007648C8">
        <w:rPr>
          <w:rFonts w:ascii="Times New Roman" w:eastAsia="Times New Roman" w:hAnsi="Times New Roman" w:cs="Times New Roman"/>
          <w:i/>
          <w:sz w:val="24"/>
          <w:szCs w:val="24"/>
          <w:lang w:val="ru-RU" w:eastAsia="bg-BG"/>
        </w:rPr>
        <w:t xml:space="preserve">2 </w:t>
      </w:r>
      <w:r w:rsidRPr="007648C8">
        <w:rPr>
          <w:rFonts w:ascii="Times New Roman" w:eastAsia="Times New Roman" w:hAnsi="Times New Roman" w:cs="Times New Roman"/>
          <w:sz w:val="24"/>
          <w:szCs w:val="24"/>
          <w:lang w:val="ru-RU" w:eastAsia="bg-BG"/>
        </w:rPr>
        <w:t xml:space="preserve">заповеди за повишаване в ранг, </w:t>
      </w:r>
      <w:r w:rsidRPr="007648C8">
        <w:rPr>
          <w:rFonts w:ascii="Times New Roman" w:eastAsia="Times New Roman" w:hAnsi="Times New Roman" w:cs="Times New Roman"/>
          <w:i/>
          <w:sz w:val="24"/>
          <w:szCs w:val="24"/>
          <w:lang w:val="ru-RU" w:eastAsia="bg-BG"/>
        </w:rPr>
        <w:t xml:space="preserve">7 </w:t>
      </w:r>
      <w:r w:rsidRPr="007648C8">
        <w:rPr>
          <w:rFonts w:ascii="Times New Roman" w:eastAsia="Times New Roman" w:hAnsi="Times New Roman" w:cs="Times New Roman"/>
          <w:sz w:val="24"/>
          <w:szCs w:val="24"/>
          <w:lang w:val="ru-RU" w:eastAsia="bg-BG"/>
        </w:rPr>
        <w:t xml:space="preserve">заповеди за прекратяване на СПО, </w:t>
      </w:r>
      <w:r w:rsidRPr="007648C8">
        <w:rPr>
          <w:rFonts w:ascii="Times New Roman" w:eastAsia="Times New Roman" w:hAnsi="Times New Roman" w:cs="Times New Roman"/>
          <w:i/>
          <w:sz w:val="24"/>
          <w:szCs w:val="24"/>
          <w:lang w:val="ru-RU" w:eastAsia="bg-BG"/>
        </w:rPr>
        <w:t xml:space="preserve">3 </w:t>
      </w:r>
      <w:r w:rsidRPr="007648C8">
        <w:rPr>
          <w:rFonts w:ascii="Times New Roman" w:eastAsia="Times New Roman" w:hAnsi="Times New Roman" w:cs="Times New Roman"/>
          <w:sz w:val="24"/>
          <w:szCs w:val="24"/>
          <w:lang w:val="ru-RU" w:eastAsia="bg-BG"/>
        </w:rPr>
        <w:t xml:space="preserve">заповеди за прекратяване на ТПО, </w:t>
      </w:r>
      <w:r w:rsidRPr="007648C8">
        <w:rPr>
          <w:rFonts w:ascii="Times New Roman" w:eastAsia="Times New Roman" w:hAnsi="Times New Roman" w:cs="Times New Roman"/>
          <w:i/>
          <w:sz w:val="24"/>
          <w:szCs w:val="24"/>
          <w:lang w:val="ru-RU" w:eastAsia="bg-BG"/>
        </w:rPr>
        <w:t>2</w:t>
      </w:r>
      <w:r w:rsidRPr="007648C8">
        <w:rPr>
          <w:rFonts w:ascii="Times New Roman" w:eastAsia="Times New Roman" w:hAnsi="Times New Roman" w:cs="Times New Roman"/>
          <w:sz w:val="24"/>
          <w:szCs w:val="24"/>
          <w:lang w:val="ru-RU" w:eastAsia="bg-BG"/>
        </w:rPr>
        <w:t xml:space="preserve"> трудови договора по КТ. През м. Октомври на основание ПМС №163 от </w:t>
      </w:r>
      <w:proofErr w:type="gramStart"/>
      <w:r w:rsidRPr="007648C8">
        <w:rPr>
          <w:rFonts w:ascii="Times New Roman" w:eastAsia="Times New Roman" w:hAnsi="Times New Roman" w:cs="Times New Roman"/>
          <w:sz w:val="24"/>
          <w:szCs w:val="24"/>
          <w:lang w:val="ru-RU" w:eastAsia="bg-BG"/>
        </w:rPr>
        <w:t>21.септември</w:t>
      </w:r>
      <w:proofErr w:type="gramEnd"/>
      <w:r w:rsidRPr="007648C8">
        <w:rPr>
          <w:rFonts w:ascii="Times New Roman" w:eastAsia="Times New Roman" w:hAnsi="Times New Roman" w:cs="Times New Roman"/>
          <w:sz w:val="24"/>
          <w:szCs w:val="24"/>
          <w:lang w:val="ru-RU" w:eastAsia="bg-BG"/>
        </w:rPr>
        <w:t xml:space="preserve">.2023г. са увеличени с 20% заплатите на всички служители. Изготвени са 70 заповеди и 17 допълнителни споразумения за промяна на РЗ. Изготвени са </w:t>
      </w:r>
      <w:r w:rsidRPr="007648C8">
        <w:rPr>
          <w:rFonts w:ascii="Times New Roman" w:eastAsia="Times New Roman" w:hAnsi="Times New Roman" w:cs="Times New Roman"/>
          <w:i/>
          <w:sz w:val="24"/>
          <w:szCs w:val="24"/>
          <w:lang w:val="ru-RU" w:eastAsia="bg-BG"/>
        </w:rPr>
        <w:t xml:space="preserve">689 </w:t>
      </w:r>
      <w:r w:rsidRPr="007648C8">
        <w:rPr>
          <w:rFonts w:ascii="Times New Roman" w:eastAsia="Times New Roman" w:hAnsi="Times New Roman" w:cs="Times New Roman"/>
          <w:sz w:val="24"/>
          <w:szCs w:val="24"/>
          <w:lang w:val="ru-RU" w:eastAsia="bg-BG"/>
        </w:rPr>
        <w:t>заповеди за отпуск.</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Дирекция АПФСО изпълни и всички задължения, свързани с организацията на годишното и тримесечното оценяване на изпълнението на длъжността на служителите в Инспекцията, съгласно Наредбата за условията и реда за оценяване изпълнението на служителите в държавната администрация (НУРОИСДА). Оказана е консултативна помощ на оценяващите ръководители и е извършена техническа обработка на формулярите за оценка на индивидуалното изпълнение на длъжността. </w:t>
      </w:r>
      <w:r w:rsidRPr="007648C8">
        <w:rPr>
          <w:rFonts w:ascii="Times New Roman" w:eastAsia="Times New Roman" w:hAnsi="Times New Roman" w:cs="Times New Roman"/>
          <w:sz w:val="24"/>
          <w:szCs w:val="24"/>
          <w:lang w:val="ru-RU" w:eastAsia="bg-BG"/>
        </w:rPr>
        <w:t>През периода 01.01.2023г. - 31.01.2023г. са проведени заключителни срещи със служителите и е изготвен комплексен анализ от оценяване на изпълнението на задълженията на служителите. За изпълнение на длъжността за 2022г. са оценени</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i/>
          <w:sz w:val="24"/>
          <w:szCs w:val="24"/>
          <w:lang w:eastAsia="bg-BG"/>
        </w:rPr>
        <w:t>84</w:t>
      </w:r>
      <w:r w:rsidRPr="007648C8">
        <w:rPr>
          <w:rFonts w:ascii="Times New Roman" w:eastAsia="Times New Roman" w:hAnsi="Times New Roman" w:cs="Times New Roman"/>
          <w:sz w:val="24"/>
          <w:szCs w:val="24"/>
          <w:lang w:eastAsia="bg-BG"/>
        </w:rPr>
        <w:t xml:space="preserve"> служители, от които </w:t>
      </w:r>
      <w:r w:rsidRPr="007648C8">
        <w:rPr>
          <w:rFonts w:ascii="Times New Roman" w:eastAsia="Times New Roman" w:hAnsi="Times New Roman" w:cs="Times New Roman"/>
          <w:i/>
          <w:sz w:val="24"/>
          <w:szCs w:val="24"/>
          <w:lang w:eastAsia="bg-BG"/>
        </w:rPr>
        <w:t>68</w:t>
      </w:r>
      <w:r w:rsidRPr="007648C8">
        <w:rPr>
          <w:rFonts w:ascii="Times New Roman" w:eastAsia="Times New Roman" w:hAnsi="Times New Roman" w:cs="Times New Roman"/>
          <w:sz w:val="24"/>
          <w:szCs w:val="24"/>
          <w:lang w:eastAsia="bg-BG"/>
        </w:rPr>
        <w:t xml:space="preserve"> по СПО и </w:t>
      </w:r>
      <w:r w:rsidRPr="007648C8">
        <w:rPr>
          <w:rFonts w:ascii="Times New Roman" w:eastAsia="Times New Roman" w:hAnsi="Times New Roman" w:cs="Times New Roman"/>
          <w:i/>
          <w:sz w:val="24"/>
          <w:szCs w:val="24"/>
          <w:lang w:eastAsia="bg-BG"/>
        </w:rPr>
        <w:t>16</w:t>
      </w:r>
      <w:r w:rsidRPr="007648C8">
        <w:rPr>
          <w:rFonts w:ascii="Times New Roman" w:eastAsia="Times New Roman" w:hAnsi="Times New Roman" w:cs="Times New Roman"/>
          <w:sz w:val="24"/>
          <w:szCs w:val="24"/>
          <w:lang w:eastAsia="bg-BG"/>
        </w:rPr>
        <w:t xml:space="preserve"> по ТПО. Не е извършено оценяване на изпълнението на длъжността на </w:t>
      </w:r>
      <w:r w:rsidRPr="007648C8">
        <w:rPr>
          <w:rFonts w:ascii="Times New Roman" w:eastAsia="Times New Roman" w:hAnsi="Times New Roman" w:cs="Times New Roman"/>
          <w:i/>
          <w:sz w:val="24"/>
          <w:szCs w:val="24"/>
          <w:lang w:eastAsia="bg-BG"/>
        </w:rPr>
        <w:t xml:space="preserve">3 </w:t>
      </w:r>
      <w:r w:rsidRPr="007648C8">
        <w:rPr>
          <w:rFonts w:ascii="Times New Roman" w:eastAsia="Times New Roman" w:hAnsi="Times New Roman" w:cs="Times New Roman"/>
          <w:sz w:val="24"/>
          <w:szCs w:val="24"/>
          <w:lang w:eastAsia="bg-BG"/>
        </w:rPr>
        <w:t xml:space="preserve">служители - директора, който не подлежи на оценяване по реда на НУРОИСДА и </w:t>
      </w:r>
      <w:r w:rsidRPr="007648C8">
        <w:rPr>
          <w:rFonts w:ascii="Times New Roman" w:eastAsia="Times New Roman" w:hAnsi="Times New Roman" w:cs="Times New Roman"/>
          <w:i/>
          <w:sz w:val="24"/>
          <w:szCs w:val="24"/>
          <w:lang w:eastAsia="bg-BG"/>
        </w:rPr>
        <w:t>2</w:t>
      </w:r>
      <w:r w:rsidRPr="007648C8">
        <w:rPr>
          <w:rFonts w:ascii="Times New Roman" w:eastAsia="Times New Roman" w:hAnsi="Times New Roman" w:cs="Times New Roman"/>
          <w:sz w:val="24"/>
          <w:szCs w:val="24"/>
          <w:lang w:eastAsia="bg-BG"/>
        </w:rPr>
        <w:t xml:space="preserve"> служители, който нямат отработени 6 месеца. С оценка „Изпълнението надвишава изискванията“ са оценени </w:t>
      </w:r>
      <w:r w:rsidRPr="007648C8">
        <w:rPr>
          <w:rFonts w:ascii="Times New Roman" w:eastAsia="Times New Roman" w:hAnsi="Times New Roman" w:cs="Times New Roman"/>
          <w:i/>
          <w:sz w:val="24"/>
          <w:szCs w:val="24"/>
          <w:lang w:eastAsia="bg-BG"/>
        </w:rPr>
        <w:t>8</w:t>
      </w:r>
      <w:r w:rsidRPr="007648C8">
        <w:rPr>
          <w:rFonts w:ascii="Times New Roman" w:eastAsia="Times New Roman" w:hAnsi="Times New Roman" w:cs="Times New Roman"/>
          <w:sz w:val="24"/>
          <w:szCs w:val="24"/>
          <w:lang w:eastAsia="bg-BG"/>
        </w:rPr>
        <w:t xml:space="preserve"> служители, от които </w:t>
      </w:r>
      <w:r w:rsidRPr="007648C8">
        <w:rPr>
          <w:rFonts w:ascii="Times New Roman" w:eastAsia="Times New Roman" w:hAnsi="Times New Roman" w:cs="Times New Roman"/>
          <w:i/>
          <w:sz w:val="24"/>
          <w:szCs w:val="24"/>
          <w:lang w:eastAsia="bg-BG"/>
        </w:rPr>
        <w:t>6</w:t>
      </w:r>
      <w:r w:rsidRPr="007648C8">
        <w:rPr>
          <w:rFonts w:ascii="Times New Roman" w:eastAsia="Times New Roman" w:hAnsi="Times New Roman" w:cs="Times New Roman"/>
          <w:sz w:val="24"/>
          <w:szCs w:val="24"/>
          <w:lang w:eastAsia="bg-BG"/>
        </w:rPr>
        <w:t xml:space="preserve"> по СПО и </w:t>
      </w:r>
      <w:r w:rsidRPr="007648C8">
        <w:rPr>
          <w:rFonts w:ascii="Times New Roman" w:eastAsia="Times New Roman" w:hAnsi="Times New Roman" w:cs="Times New Roman"/>
          <w:i/>
          <w:sz w:val="24"/>
          <w:szCs w:val="24"/>
          <w:lang w:eastAsia="bg-BG"/>
        </w:rPr>
        <w:t>2</w:t>
      </w:r>
      <w:r w:rsidRPr="007648C8">
        <w:rPr>
          <w:rFonts w:ascii="Times New Roman" w:eastAsia="Times New Roman" w:hAnsi="Times New Roman" w:cs="Times New Roman"/>
          <w:sz w:val="24"/>
          <w:szCs w:val="24"/>
          <w:lang w:eastAsia="bg-BG"/>
        </w:rPr>
        <w:t xml:space="preserve"> по ТПО. С оценка „Изпълнението напълно отговаря на изискванията“ са оценени </w:t>
      </w:r>
      <w:r w:rsidRPr="007648C8">
        <w:rPr>
          <w:rFonts w:ascii="Times New Roman" w:eastAsia="Times New Roman" w:hAnsi="Times New Roman" w:cs="Times New Roman"/>
          <w:i/>
          <w:sz w:val="24"/>
          <w:szCs w:val="24"/>
          <w:lang w:eastAsia="bg-BG"/>
        </w:rPr>
        <w:t>76</w:t>
      </w:r>
      <w:r w:rsidRPr="007648C8">
        <w:rPr>
          <w:rFonts w:ascii="Times New Roman" w:eastAsia="Times New Roman" w:hAnsi="Times New Roman" w:cs="Times New Roman"/>
          <w:sz w:val="24"/>
          <w:szCs w:val="24"/>
          <w:lang w:eastAsia="bg-BG"/>
        </w:rPr>
        <w:t xml:space="preserve"> служители, от които </w:t>
      </w:r>
      <w:r w:rsidRPr="007648C8">
        <w:rPr>
          <w:rFonts w:ascii="Times New Roman" w:eastAsia="Times New Roman" w:hAnsi="Times New Roman" w:cs="Times New Roman"/>
          <w:i/>
          <w:sz w:val="24"/>
          <w:szCs w:val="24"/>
          <w:lang w:eastAsia="bg-BG"/>
        </w:rPr>
        <w:t>62</w:t>
      </w:r>
      <w:r w:rsidRPr="007648C8">
        <w:rPr>
          <w:rFonts w:ascii="Times New Roman" w:eastAsia="Times New Roman" w:hAnsi="Times New Roman" w:cs="Times New Roman"/>
          <w:sz w:val="24"/>
          <w:szCs w:val="24"/>
          <w:lang w:eastAsia="bg-BG"/>
        </w:rPr>
        <w:t xml:space="preserve"> по СПО и </w:t>
      </w:r>
      <w:r w:rsidRPr="007648C8">
        <w:rPr>
          <w:rFonts w:ascii="Times New Roman" w:eastAsia="Times New Roman" w:hAnsi="Times New Roman" w:cs="Times New Roman"/>
          <w:i/>
          <w:sz w:val="24"/>
          <w:szCs w:val="24"/>
          <w:lang w:eastAsia="bg-BG"/>
        </w:rPr>
        <w:t>14</w:t>
      </w:r>
      <w:r w:rsidRPr="007648C8">
        <w:rPr>
          <w:rFonts w:ascii="Times New Roman" w:eastAsia="Times New Roman" w:hAnsi="Times New Roman" w:cs="Times New Roman"/>
          <w:sz w:val="24"/>
          <w:szCs w:val="24"/>
          <w:lang w:eastAsia="bg-BG"/>
        </w:rPr>
        <w:t xml:space="preserve"> по ТПО.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През месец април </w:t>
      </w:r>
      <w:r w:rsidRPr="007648C8">
        <w:rPr>
          <w:rFonts w:ascii="Times New Roman" w:eastAsia="Times New Roman" w:hAnsi="Times New Roman" w:cs="Times New Roman"/>
          <w:sz w:val="24"/>
          <w:szCs w:val="24"/>
          <w:lang w:val="ru-RU" w:eastAsia="bg-BG"/>
        </w:rPr>
        <w:t xml:space="preserve">е извършено </w:t>
      </w:r>
      <w:r w:rsidRPr="007648C8">
        <w:rPr>
          <w:rFonts w:ascii="Times New Roman" w:eastAsia="Times New Roman" w:hAnsi="Times New Roman" w:cs="Times New Roman"/>
          <w:sz w:val="24"/>
          <w:szCs w:val="24"/>
          <w:lang w:eastAsia="bg-BG"/>
        </w:rPr>
        <w:t xml:space="preserve">оценяване на индивидуалното изпълнение на длъжността </w:t>
      </w:r>
      <w:bookmarkStart w:id="0" w:name="_Hlk141278847"/>
      <w:r w:rsidRPr="007648C8">
        <w:rPr>
          <w:rFonts w:ascii="Times New Roman" w:eastAsia="Times New Roman" w:hAnsi="Times New Roman" w:cs="Times New Roman"/>
          <w:sz w:val="24"/>
          <w:szCs w:val="24"/>
          <w:lang w:eastAsia="bg-BG"/>
        </w:rPr>
        <w:t>за първото тримесечие на 2023г.</w:t>
      </w:r>
      <w:bookmarkEnd w:id="0"/>
      <w:r w:rsidRPr="007648C8">
        <w:rPr>
          <w:rFonts w:ascii="Times New Roman" w:eastAsia="Times New Roman" w:hAnsi="Times New Roman" w:cs="Times New Roman"/>
          <w:sz w:val="24"/>
          <w:szCs w:val="24"/>
          <w:lang w:eastAsia="bg-BG"/>
        </w:rPr>
        <w:t xml:space="preserve"> Оценени са 82 служители от инспекцията. Оценка „</w:t>
      </w:r>
      <w:r w:rsidRPr="007648C8">
        <w:rPr>
          <w:rFonts w:ascii="Times New Roman" w:eastAsia="Times New Roman" w:hAnsi="Times New Roman" w:cs="Times New Roman"/>
          <w:i/>
          <w:sz w:val="24"/>
          <w:szCs w:val="24"/>
          <w:lang w:eastAsia="bg-BG"/>
        </w:rPr>
        <w:t>Много д</w:t>
      </w:r>
      <w:r w:rsidRPr="007648C8">
        <w:rPr>
          <w:rFonts w:ascii="Times New Roman" w:eastAsia="Calibri" w:hAnsi="Times New Roman" w:cs="Times New Roman"/>
          <w:bCs/>
          <w:i/>
          <w:sz w:val="24"/>
          <w:szCs w:val="24"/>
        </w:rPr>
        <w:t>обри резултати</w:t>
      </w:r>
      <w:r w:rsidRPr="007648C8">
        <w:rPr>
          <w:rFonts w:ascii="Times New Roman" w:eastAsia="Times New Roman" w:hAnsi="Times New Roman" w:cs="Times New Roman"/>
          <w:i/>
          <w:sz w:val="24"/>
          <w:szCs w:val="24"/>
          <w:lang w:eastAsia="bg-BG"/>
        </w:rPr>
        <w:t>“</w:t>
      </w:r>
      <w:r w:rsidRPr="007648C8">
        <w:rPr>
          <w:rFonts w:ascii="Times New Roman" w:eastAsia="Times New Roman" w:hAnsi="Times New Roman" w:cs="Times New Roman"/>
          <w:sz w:val="24"/>
          <w:szCs w:val="24"/>
          <w:lang w:eastAsia="bg-BG"/>
        </w:rPr>
        <w:t xml:space="preserve">са получили 4 служители, </w:t>
      </w:r>
      <w:bookmarkStart w:id="1" w:name="_Hlk141278698"/>
      <w:r w:rsidRPr="007648C8">
        <w:rPr>
          <w:rFonts w:ascii="Times New Roman" w:eastAsia="Times New Roman" w:hAnsi="Times New Roman" w:cs="Times New Roman"/>
          <w:sz w:val="24"/>
          <w:szCs w:val="24"/>
          <w:lang w:eastAsia="bg-BG"/>
        </w:rPr>
        <w:t>оценка „</w:t>
      </w:r>
      <w:r w:rsidRPr="007648C8">
        <w:rPr>
          <w:rFonts w:ascii="Times New Roman" w:eastAsia="Calibri" w:hAnsi="Times New Roman" w:cs="Times New Roman"/>
          <w:bCs/>
          <w:i/>
          <w:sz w:val="24"/>
          <w:szCs w:val="24"/>
        </w:rPr>
        <w:t>Добри резултати</w:t>
      </w:r>
      <w:bookmarkEnd w:id="1"/>
      <w:r w:rsidRPr="007648C8">
        <w:rPr>
          <w:rFonts w:ascii="Times New Roman" w:eastAsia="Calibri" w:hAnsi="Times New Roman" w:cs="Times New Roman"/>
          <w:bCs/>
          <w:i/>
          <w:sz w:val="24"/>
          <w:szCs w:val="24"/>
        </w:rPr>
        <w:t>“</w:t>
      </w:r>
      <w:r w:rsidRPr="007648C8">
        <w:rPr>
          <w:rFonts w:ascii="Times New Roman" w:eastAsia="Calibri" w:hAnsi="Times New Roman" w:cs="Times New Roman"/>
          <w:b/>
          <w:bCs/>
          <w:sz w:val="24"/>
          <w:szCs w:val="24"/>
        </w:rPr>
        <w:t xml:space="preserve"> </w:t>
      </w:r>
      <w:r w:rsidRPr="007648C8">
        <w:rPr>
          <w:rFonts w:ascii="Times New Roman" w:eastAsia="Calibri" w:hAnsi="Times New Roman" w:cs="Times New Roman"/>
          <w:bCs/>
          <w:sz w:val="24"/>
          <w:szCs w:val="24"/>
        </w:rPr>
        <w:t>са получили</w:t>
      </w:r>
      <w:r w:rsidRPr="007648C8">
        <w:rPr>
          <w:rFonts w:ascii="Times New Roman" w:eastAsia="Calibri" w:hAnsi="Times New Roman" w:cs="Times New Roman"/>
          <w:b/>
          <w:bCs/>
          <w:sz w:val="24"/>
          <w:szCs w:val="24"/>
        </w:rPr>
        <w:t xml:space="preserve"> </w:t>
      </w:r>
      <w:r w:rsidRPr="007648C8">
        <w:rPr>
          <w:rFonts w:ascii="Times New Roman" w:eastAsia="Times New Roman" w:hAnsi="Times New Roman" w:cs="Times New Roman"/>
          <w:sz w:val="24"/>
          <w:szCs w:val="24"/>
          <w:lang w:eastAsia="bg-BG"/>
        </w:rPr>
        <w:t>78 служители.</w:t>
      </w:r>
    </w:p>
    <w:p w:rsidR="007648C8" w:rsidRPr="007648C8" w:rsidRDefault="007648C8" w:rsidP="007648C8">
      <w:pPr>
        <w:spacing w:after="0" w:line="240" w:lineRule="auto"/>
        <w:ind w:firstLine="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sz w:val="24"/>
          <w:szCs w:val="24"/>
          <w:lang w:eastAsia="bg-BG"/>
        </w:rPr>
        <w:t xml:space="preserve">През месец юли </w:t>
      </w:r>
      <w:r w:rsidRPr="007648C8">
        <w:rPr>
          <w:rFonts w:ascii="Times New Roman" w:eastAsia="Times New Roman" w:hAnsi="Times New Roman" w:cs="Times New Roman"/>
          <w:sz w:val="24"/>
          <w:szCs w:val="24"/>
          <w:lang w:val="ru-RU" w:eastAsia="bg-BG"/>
        </w:rPr>
        <w:t xml:space="preserve">е извършено </w:t>
      </w:r>
      <w:r w:rsidRPr="007648C8">
        <w:rPr>
          <w:rFonts w:ascii="Times New Roman" w:eastAsia="Times New Roman" w:hAnsi="Times New Roman" w:cs="Times New Roman"/>
          <w:sz w:val="24"/>
          <w:szCs w:val="24"/>
          <w:lang w:eastAsia="bg-BG"/>
        </w:rPr>
        <w:t xml:space="preserve">оценяване на индивидуалното изпълнение на длъжността за второ тримесечие. Оценени са </w:t>
      </w:r>
      <w:r w:rsidRPr="007648C8">
        <w:rPr>
          <w:rFonts w:ascii="Times New Roman" w:eastAsia="Times New Roman" w:hAnsi="Times New Roman" w:cs="Times New Roman"/>
          <w:i/>
          <w:sz w:val="24"/>
          <w:szCs w:val="24"/>
          <w:lang w:eastAsia="bg-BG"/>
        </w:rPr>
        <w:t>84</w:t>
      </w:r>
      <w:r w:rsidRPr="007648C8">
        <w:rPr>
          <w:rFonts w:ascii="Times New Roman" w:eastAsia="Times New Roman" w:hAnsi="Times New Roman" w:cs="Times New Roman"/>
          <w:sz w:val="24"/>
          <w:szCs w:val="24"/>
          <w:lang w:eastAsia="bg-BG"/>
        </w:rPr>
        <w:t xml:space="preserve"> служители от инспекцията. Всички служители са получили оценка „</w:t>
      </w:r>
      <w:r w:rsidRPr="007648C8">
        <w:rPr>
          <w:rFonts w:ascii="Times New Roman" w:eastAsia="Times New Roman" w:hAnsi="Times New Roman" w:cs="Times New Roman"/>
          <w:i/>
          <w:sz w:val="24"/>
          <w:szCs w:val="24"/>
          <w:lang w:eastAsia="bg-BG"/>
        </w:rPr>
        <w:t>Много д</w:t>
      </w:r>
      <w:r w:rsidRPr="007648C8">
        <w:rPr>
          <w:rFonts w:ascii="Times New Roman" w:eastAsia="Calibri" w:hAnsi="Times New Roman" w:cs="Times New Roman"/>
          <w:bCs/>
          <w:i/>
          <w:sz w:val="24"/>
          <w:szCs w:val="24"/>
        </w:rPr>
        <w:t>обри резултати“</w:t>
      </w:r>
      <w:r w:rsidRPr="007648C8">
        <w:rPr>
          <w:rFonts w:ascii="Times New Roman" w:eastAsia="Times New Roman" w:hAnsi="Times New Roman" w:cs="Times New Roman"/>
          <w:i/>
          <w:sz w:val="24"/>
          <w:szCs w:val="24"/>
          <w:lang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В периода</w:t>
      </w:r>
      <w:r w:rsidRPr="007648C8">
        <w:rPr>
          <w:rFonts w:ascii="Times New Roman" w:eastAsia="Times New Roman" w:hAnsi="Times New Roman" w:cs="Times New Roman"/>
          <w:i/>
          <w:sz w:val="24"/>
          <w:szCs w:val="24"/>
          <w:lang w:eastAsia="bg-BG"/>
        </w:rPr>
        <w:t xml:space="preserve"> 15.юни до 31.юли.2023г. са </w:t>
      </w:r>
      <w:r w:rsidRPr="007648C8">
        <w:rPr>
          <w:rFonts w:ascii="Times New Roman" w:eastAsia="Times New Roman" w:hAnsi="Times New Roman" w:cs="Times New Roman"/>
          <w:sz w:val="24"/>
          <w:szCs w:val="24"/>
          <w:lang w:eastAsia="bg-BG"/>
        </w:rPr>
        <w:t xml:space="preserve">проведени междинните срещи за 2023г. между оценяващите ръководители и служителите.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През месец октомври е извършено оценяване на индивидуалното изпълнение на длъжността за трето тримесечие. Оценени са 83 служители от инспекцията. Всички служители са получили оценка „</w:t>
      </w:r>
      <w:r w:rsidRPr="007648C8">
        <w:rPr>
          <w:rFonts w:ascii="Times New Roman" w:eastAsia="Times New Roman" w:hAnsi="Times New Roman" w:cs="Times New Roman"/>
          <w:i/>
          <w:sz w:val="24"/>
          <w:szCs w:val="24"/>
          <w:lang w:eastAsia="bg-BG"/>
        </w:rPr>
        <w:t>Много добри резултати“.</w:t>
      </w:r>
      <w:r w:rsidRPr="007648C8">
        <w:rPr>
          <w:rFonts w:ascii="Times New Roman" w:eastAsia="Times New Roman" w:hAnsi="Times New Roman" w:cs="Times New Roman"/>
          <w:sz w:val="24"/>
          <w:szCs w:val="24"/>
          <w:lang w:eastAsia="bg-BG"/>
        </w:rPr>
        <w:t xml:space="preserve"> </w:t>
      </w:r>
    </w:p>
    <w:p w:rsidR="007648C8" w:rsidRPr="007648C8" w:rsidRDefault="007648C8" w:rsidP="007648C8">
      <w:pPr>
        <w:shd w:val="clear" w:color="auto" w:fill="FFFFFF"/>
        <w:spacing w:after="0" w:line="240" w:lineRule="auto"/>
        <w:ind w:firstLine="567"/>
        <w:jc w:val="both"/>
        <w:textAlignment w:val="center"/>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lang w:val="ru-RU"/>
        </w:rPr>
        <w:t>Поддържа се актуалността на служебните и трудовите досиета на служителите</w:t>
      </w:r>
      <w:r w:rsidRPr="007648C8">
        <w:rPr>
          <w:rFonts w:ascii="Times New Roman" w:eastAsia="Times New Roman" w:hAnsi="Times New Roman" w:cs="Times New Roman"/>
          <w:sz w:val="24"/>
          <w:szCs w:val="24"/>
        </w:rPr>
        <w:t>. В Инспекцията се работи с „Единната информационна система за управление на човешките ресурси в държавната администрация“ (ЕИСУЧРДА), като база за управление на всички процеси по човешките ресурси. Данните в нея се вписват ежедневно, коректно и според нормативните изисквания.</w:t>
      </w:r>
    </w:p>
    <w:p w:rsidR="007648C8" w:rsidRPr="007648C8" w:rsidRDefault="007648C8" w:rsidP="007648C8">
      <w:pPr>
        <w:shd w:val="clear" w:color="auto" w:fill="FFFFFF"/>
        <w:spacing w:after="0" w:line="240" w:lineRule="auto"/>
        <w:ind w:firstLine="567"/>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rPr>
        <w:t>В срок до 15 май 2023г. са подадени и обработени годишните декларациите за имущество и интереси по чл. 35 от ЗПКОНПИ от всички служители -</w:t>
      </w:r>
      <w:r w:rsidRPr="007648C8">
        <w:rPr>
          <w:rFonts w:ascii="Times New Roman" w:eastAsia="Times New Roman" w:hAnsi="Times New Roman" w:cs="Times New Roman"/>
          <w:sz w:val="24"/>
          <w:szCs w:val="24"/>
          <w:lang w:eastAsia="bg-BG"/>
        </w:rPr>
        <w:t xml:space="preserve">  84 бр. </w:t>
      </w:r>
    </w:p>
    <w:p w:rsidR="007648C8" w:rsidRPr="007648C8" w:rsidRDefault="007648C8" w:rsidP="007648C8">
      <w:pPr>
        <w:shd w:val="clear" w:color="auto" w:fill="FFFFFF"/>
        <w:spacing w:after="0" w:line="240" w:lineRule="auto"/>
        <w:ind w:firstLine="567"/>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 xml:space="preserve">Актуализират се своевременно данните в регистъра на декларациите по чл. 35 от ЗПКОНПИ, като към 31.12.2023г. са регистрирани и публикувани 98 бр. декларации, от които 10 бр. за несъвместимост и 88 бр. за имущество и интереси.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Попълнен и утвърден е Доклада за състоянието на администрацията на Инспекцията в Интегрираната информационна система на държавната администрация (ИИСДА). В срок и коректно се актуализират и публикуват в ИИСДА всички промени, свързани със структурата и числеността на администрацията и предоставяните административни услуги.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Изготвен е план за обучение за 2023г. на служителите от РЗИ и е подадена заявка към ИПА.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Проведен е задължителен периодичен инструктаж на служителите от дирекцията за безопасност на труда.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color w:val="000000"/>
          <w:sz w:val="24"/>
          <w:szCs w:val="24"/>
          <w:lang w:val="ru-RU" w:eastAsia="bg-BG"/>
        </w:rPr>
        <w:t xml:space="preserve">В областта на човешките ресурси в срок са изготвени:  писмо с </w:t>
      </w:r>
      <w:r w:rsidRPr="007648C8">
        <w:rPr>
          <w:rFonts w:ascii="Times New Roman" w:eastAsia="Times New Roman" w:hAnsi="Times New Roman" w:cs="Times New Roman"/>
          <w:color w:val="000000"/>
          <w:sz w:val="24"/>
          <w:szCs w:val="24"/>
          <w:lang w:eastAsia="bg-BG"/>
        </w:rPr>
        <w:t xml:space="preserve">актуална информация за СТМ „Медеон“; справка до Инспекция по труда, относно положения извънреден труд от служителите на РЗИ за календарната </w:t>
      </w:r>
      <w:r w:rsidRPr="007648C8">
        <w:rPr>
          <w:rFonts w:ascii="Times New Roman" w:eastAsia="Times New Roman" w:hAnsi="Times New Roman" w:cs="Times New Roman"/>
          <w:sz w:val="24"/>
          <w:szCs w:val="24"/>
          <w:lang w:eastAsia="bg-BG"/>
        </w:rPr>
        <w:t xml:space="preserve">2022г.; </w:t>
      </w:r>
      <w:r w:rsidRPr="007648C8">
        <w:rPr>
          <w:rFonts w:ascii="Times New Roman" w:eastAsia="Times New Roman" w:hAnsi="Times New Roman" w:cs="Times New Roman"/>
          <w:i/>
          <w:sz w:val="24"/>
          <w:szCs w:val="24"/>
          <w:lang w:eastAsia="bg-BG"/>
        </w:rPr>
        <w:t>12</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ru-RU" w:eastAsia="bg-BG"/>
        </w:rPr>
        <w:t>отчета за</w:t>
      </w:r>
      <w:r w:rsidRPr="007648C8">
        <w:rPr>
          <w:rFonts w:ascii="Times New Roman" w:eastAsia="Times New Roman" w:hAnsi="Times New Roman" w:cs="Times New Roman"/>
          <w:color w:val="000000"/>
          <w:sz w:val="24"/>
          <w:szCs w:val="24"/>
          <w:lang w:val="ru-RU" w:eastAsia="bg-BG"/>
        </w:rPr>
        <w:t xml:space="preserve"> времето на разположение и </w:t>
      </w:r>
      <w:r w:rsidRPr="007648C8">
        <w:rPr>
          <w:rFonts w:ascii="Times New Roman" w:eastAsia="Times New Roman" w:hAnsi="Times New Roman" w:cs="Times New Roman"/>
          <w:i/>
          <w:color w:val="000000"/>
          <w:sz w:val="24"/>
          <w:szCs w:val="24"/>
          <w:lang w:val="ru-RU" w:eastAsia="bg-BG"/>
        </w:rPr>
        <w:t xml:space="preserve">1 </w:t>
      </w:r>
      <w:r w:rsidRPr="007648C8">
        <w:rPr>
          <w:rFonts w:ascii="Times New Roman" w:eastAsia="Times New Roman" w:hAnsi="Times New Roman" w:cs="Times New Roman"/>
          <w:color w:val="000000"/>
          <w:sz w:val="24"/>
          <w:szCs w:val="24"/>
          <w:lang w:val="ru-RU" w:eastAsia="bg-BG"/>
        </w:rPr>
        <w:t>отчет за извънреден труд</w:t>
      </w:r>
      <w:r w:rsidRPr="007648C8">
        <w:rPr>
          <w:rFonts w:ascii="Times New Roman" w:eastAsia="Times New Roman" w:hAnsi="Times New Roman" w:cs="Times New Roman"/>
          <w:i/>
          <w:iCs/>
          <w:sz w:val="24"/>
          <w:szCs w:val="24"/>
          <w:lang w:val="ru-RU" w:eastAsia="bg-BG"/>
        </w:rPr>
        <w:t xml:space="preserve">; 8 </w:t>
      </w:r>
      <w:r w:rsidRPr="007648C8">
        <w:rPr>
          <w:rFonts w:ascii="Times New Roman" w:eastAsia="Times New Roman" w:hAnsi="Times New Roman" w:cs="Times New Roman"/>
          <w:sz w:val="24"/>
          <w:szCs w:val="24"/>
          <w:lang w:val="ru-RU" w:eastAsia="bg-BG"/>
        </w:rPr>
        <w:t xml:space="preserve">производствени характеристики; </w:t>
      </w:r>
      <w:r w:rsidRPr="007648C8">
        <w:rPr>
          <w:rFonts w:ascii="Times New Roman" w:eastAsia="Times New Roman" w:hAnsi="Times New Roman" w:cs="Times New Roman"/>
          <w:i/>
          <w:sz w:val="24"/>
          <w:szCs w:val="24"/>
          <w:lang w:eastAsia="bg-BG"/>
        </w:rPr>
        <w:t>4 бр.</w:t>
      </w:r>
      <w:r w:rsidRPr="007648C8">
        <w:rPr>
          <w:rFonts w:ascii="Times New Roman" w:eastAsia="Times New Roman" w:hAnsi="Times New Roman" w:cs="Times New Roman"/>
          <w:sz w:val="24"/>
          <w:szCs w:val="24"/>
          <w:lang w:eastAsia="bg-BG"/>
        </w:rPr>
        <w:t xml:space="preserve"> график за обедните почивки на служителите от ЦАО, утвърдени от главния секретар; </w:t>
      </w:r>
      <w:r w:rsidRPr="007648C8">
        <w:rPr>
          <w:rFonts w:ascii="Times New Roman" w:eastAsia="Times New Roman" w:hAnsi="Times New Roman" w:cs="Times New Roman"/>
          <w:i/>
          <w:sz w:val="24"/>
          <w:szCs w:val="24"/>
          <w:lang w:eastAsia="bg-BG"/>
        </w:rPr>
        <w:t xml:space="preserve">1 </w:t>
      </w:r>
      <w:r w:rsidRPr="007648C8">
        <w:rPr>
          <w:rFonts w:ascii="Times New Roman" w:eastAsia="Times New Roman" w:hAnsi="Times New Roman" w:cs="Times New Roman"/>
          <w:sz w:val="24"/>
          <w:szCs w:val="24"/>
          <w:lang w:eastAsia="bg-BG"/>
        </w:rPr>
        <w:t>справка за отсъствията на служителите за четвърто тримесечие на 2022г.;</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i/>
          <w:sz w:val="24"/>
          <w:szCs w:val="24"/>
          <w:lang w:eastAsia="bg-BG"/>
        </w:rPr>
        <w:t xml:space="preserve">3 </w:t>
      </w:r>
      <w:r w:rsidRPr="007648C8">
        <w:rPr>
          <w:rFonts w:ascii="Times New Roman" w:eastAsia="Times New Roman" w:hAnsi="Times New Roman" w:cs="Times New Roman"/>
          <w:sz w:val="24"/>
          <w:szCs w:val="24"/>
          <w:lang w:eastAsia="bg-BG"/>
        </w:rPr>
        <w:t>справки за отсъствията на служителите за първо, второ и трето тримесечие на 2023г.; о</w:t>
      </w:r>
      <w:r w:rsidRPr="007648C8">
        <w:rPr>
          <w:rFonts w:ascii="Times New Roman" w:eastAsia="Times New Roman" w:hAnsi="Times New Roman" w:cs="Times New Roman"/>
          <w:sz w:val="24"/>
          <w:szCs w:val="24"/>
          <w:lang w:val="ru-RU" w:eastAsia="bg-BG"/>
        </w:rPr>
        <w:t>тчет за легловия фонд и медицинския персонал за 2022 година</w:t>
      </w:r>
      <w:r w:rsidRPr="007648C8">
        <w:rPr>
          <w:rFonts w:ascii="Times New Roman" w:eastAsia="Times New Roman" w:hAnsi="Times New Roman" w:cs="Times New Roman"/>
          <w:i/>
          <w:sz w:val="24"/>
          <w:szCs w:val="24"/>
          <w:lang w:eastAsia="bg-BG"/>
        </w:rPr>
        <w:t xml:space="preserve">; 2 бр. </w:t>
      </w:r>
      <w:r w:rsidRPr="007648C8">
        <w:rPr>
          <w:rFonts w:ascii="Times New Roman" w:eastAsia="Times New Roman" w:hAnsi="Times New Roman" w:cs="Times New Roman"/>
          <w:sz w:val="24"/>
          <w:szCs w:val="24"/>
          <w:lang w:eastAsia="bg-BG"/>
        </w:rPr>
        <w:t>справка за служителите, подлежащи на пенсиониране през 2024г.-2026г. и размер на дължимото обезщетение</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 xml:space="preserve">за служителите подлежащи на пенсиониране през 2023г.; </w:t>
      </w:r>
      <w:r w:rsidRPr="007648C8">
        <w:rPr>
          <w:rFonts w:ascii="Times New Roman" w:eastAsia="Times New Roman" w:hAnsi="Times New Roman" w:cs="Times New Roman"/>
          <w:i/>
          <w:sz w:val="24"/>
          <w:szCs w:val="24"/>
          <w:lang w:eastAsia="bg-BG"/>
        </w:rPr>
        <w:t>1</w:t>
      </w:r>
      <w:r w:rsidRPr="007648C8">
        <w:rPr>
          <w:rFonts w:ascii="Times New Roman" w:eastAsia="Times New Roman" w:hAnsi="Times New Roman" w:cs="Times New Roman"/>
          <w:sz w:val="24"/>
          <w:szCs w:val="24"/>
          <w:lang w:eastAsia="bg-BG"/>
        </w:rPr>
        <w:t xml:space="preserve"> справка-анализ за състоянието на специалистите с придобита специалност в системата на здравеопазванетото от Инспекцията; </w:t>
      </w:r>
      <w:r w:rsidRPr="007648C8">
        <w:rPr>
          <w:rFonts w:ascii="Times New Roman" w:eastAsia="Times New Roman" w:hAnsi="Times New Roman" w:cs="Times New Roman"/>
          <w:i/>
          <w:sz w:val="24"/>
          <w:szCs w:val="24"/>
          <w:lang w:eastAsia="bg-BG"/>
        </w:rPr>
        <w:t>1</w:t>
      </w:r>
      <w:r w:rsidRPr="007648C8">
        <w:rPr>
          <w:rFonts w:ascii="Times New Roman" w:eastAsia="Times New Roman" w:hAnsi="Times New Roman" w:cs="Times New Roman"/>
          <w:sz w:val="24"/>
          <w:szCs w:val="24"/>
          <w:lang w:eastAsia="bg-BG"/>
        </w:rPr>
        <w:t xml:space="preserve"> справка за достигнато ниво на заплати на служителите по категории персонал; </w:t>
      </w:r>
      <w:r w:rsidRPr="007648C8">
        <w:rPr>
          <w:rFonts w:ascii="Times New Roman" w:eastAsia="Times New Roman" w:hAnsi="Times New Roman" w:cs="Times New Roman"/>
          <w:i/>
          <w:sz w:val="24"/>
          <w:szCs w:val="24"/>
          <w:lang w:eastAsia="bg-BG"/>
        </w:rPr>
        <w:t>1</w:t>
      </w:r>
      <w:r w:rsidRPr="007648C8">
        <w:rPr>
          <w:rFonts w:ascii="Times New Roman" w:eastAsia="Times New Roman" w:hAnsi="Times New Roman" w:cs="Times New Roman"/>
          <w:sz w:val="24"/>
          <w:szCs w:val="24"/>
          <w:lang w:eastAsia="bg-BG"/>
        </w:rPr>
        <w:t xml:space="preserve"> справка за заетите длъжности към 16.05.2023г., от тях заети длъжности от жени, както и жени на ръководни длъжности; </w:t>
      </w:r>
      <w:r w:rsidRPr="007648C8">
        <w:rPr>
          <w:rFonts w:ascii="Times New Roman" w:eastAsia="Times New Roman" w:hAnsi="Times New Roman" w:cs="Times New Roman"/>
          <w:i/>
          <w:sz w:val="24"/>
          <w:szCs w:val="24"/>
          <w:lang w:eastAsia="bg-BG"/>
        </w:rPr>
        <w:t>1</w:t>
      </w:r>
      <w:r w:rsidRPr="007648C8">
        <w:rPr>
          <w:rFonts w:ascii="Times New Roman" w:eastAsia="Times New Roman" w:hAnsi="Times New Roman" w:cs="Times New Roman"/>
          <w:sz w:val="24"/>
          <w:szCs w:val="24"/>
          <w:lang w:eastAsia="bg-BG"/>
        </w:rPr>
        <w:t xml:space="preserve"> справка за възнагражденията на служителите по категории персонал, както и изплатените суми за ДВПР;</w:t>
      </w:r>
      <w:r w:rsidRPr="007648C8">
        <w:rPr>
          <w:rFonts w:ascii="Times New Roman" w:eastAsia="Times New Roman" w:hAnsi="Times New Roman" w:cs="Times New Roman"/>
          <w:sz w:val="24"/>
          <w:szCs w:val="24"/>
          <w:lang w:val="ru-RU" w:eastAsia="bg-BG"/>
        </w:rPr>
        <w:t xml:space="preserve"> отчет за степента на изпълнение на утвърдениете политики и програми за първо полугодие на 2023г. и бюджетна прогноза за периода 2024-2027г.; справка за начислените индивидуални работни заплати, ДВПР и други плащания към персонала за периода м.07.2022г-м.07.2023г. и прогноза за м.10.2023г.; справка за планираните разходи за персонал за 2024г. и др. направления, както и ефекта от промяна в модела на осигуряване на държавния служител и увеличаване на максимално осигурителния доход; </w:t>
      </w:r>
      <w:r w:rsidRPr="007648C8">
        <w:rPr>
          <w:rFonts w:ascii="Times New Roman" w:eastAsia="Times New Roman" w:hAnsi="Times New Roman" w:cs="Times New Roman"/>
          <w:sz w:val="24"/>
          <w:szCs w:val="24"/>
          <w:lang w:eastAsia="bg-BG"/>
        </w:rPr>
        <w:t xml:space="preserve">служебни бележки, удостоверения, списъци.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През отчетния период </w:t>
      </w:r>
      <w:r w:rsidRPr="007648C8">
        <w:rPr>
          <w:rFonts w:ascii="Times New Roman" w:eastAsia="Times New Roman" w:hAnsi="Times New Roman" w:cs="Times New Roman"/>
          <w:i/>
          <w:sz w:val="24"/>
          <w:szCs w:val="24"/>
          <w:lang w:eastAsia="bg-BG"/>
        </w:rPr>
        <w:t>10</w:t>
      </w:r>
      <w:r w:rsidRPr="007648C8">
        <w:rPr>
          <w:rFonts w:ascii="Times New Roman" w:eastAsia="Times New Roman" w:hAnsi="Times New Roman" w:cs="Times New Roman"/>
          <w:sz w:val="24"/>
          <w:szCs w:val="24"/>
          <w:lang w:eastAsia="bg-BG"/>
        </w:rPr>
        <w:t xml:space="preserve"> служители са участвали в </w:t>
      </w:r>
      <w:r w:rsidRPr="007648C8">
        <w:rPr>
          <w:rFonts w:ascii="Times New Roman" w:eastAsia="Times New Roman" w:hAnsi="Times New Roman" w:cs="Times New Roman"/>
          <w:i/>
          <w:sz w:val="24"/>
          <w:szCs w:val="24"/>
          <w:lang w:eastAsia="bg-BG"/>
        </w:rPr>
        <w:t>21</w:t>
      </w:r>
      <w:r w:rsidRPr="007648C8">
        <w:rPr>
          <w:rFonts w:ascii="Times New Roman" w:eastAsia="Times New Roman" w:hAnsi="Times New Roman" w:cs="Times New Roman"/>
          <w:sz w:val="24"/>
          <w:szCs w:val="24"/>
          <w:lang w:eastAsia="bg-BG"/>
        </w:rPr>
        <w:t xml:space="preserve"> обучения, както следва: </w:t>
      </w:r>
    </w:p>
    <w:p w:rsidR="007648C8" w:rsidRPr="007648C8" w:rsidRDefault="007648C8" w:rsidP="007648C8">
      <w:pPr>
        <w:numPr>
          <w:ilvl w:val="0"/>
          <w:numId w:val="29"/>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присъствени обучения: 2 служители в обучение на тема „Годишно счетоводно приключване за 2022г. и изисквания при съставяне на годишен финансов отчет“;</w:t>
      </w:r>
      <w:r w:rsidRPr="007648C8">
        <w:rPr>
          <w:rFonts w:ascii="Times New Roman" w:eastAsia="Times New Roman" w:hAnsi="Times New Roman" w:cs="Times New Roman"/>
          <w:sz w:val="24"/>
          <w:szCs w:val="24"/>
          <w:lang w:val="ru-RU" w:eastAsia="bg-BG"/>
        </w:rPr>
        <w:t xml:space="preserve"> 1 </w:t>
      </w:r>
      <w:r w:rsidRPr="007648C8">
        <w:rPr>
          <w:rFonts w:ascii="Times New Roman" w:eastAsia="Times New Roman" w:hAnsi="Times New Roman" w:cs="Times New Roman"/>
          <w:sz w:val="24"/>
          <w:szCs w:val="24"/>
          <w:lang w:eastAsia="bg-BG"/>
        </w:rPr>
        <w:t>служител в „</w:t>
      </w:r>
      <w:r w:rsidRPr="007648C8">
        <w:rPr>
          <w:rFonts w:ascii="Times New Roman" w:eastAsia="Times New Roman" w:hAnsi="Times New Roman" w:cs="Times New Roman"/>
          <w:sz w:val="24"/>
          <w:szCs w:val="24"/>
          <w:lang w:val="ru-RU" w:eastAsia="bg-BG"/>
        </w:rPr>
        <w:t>Система за контрол на обекти с обществено предназначение и обекти в РЗИ</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xml:space="preserve">; 1 в годишен форум </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Годишна среща на специалистите в областта на ЧР</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1</w:t>
      </w:r>
      <w:r w:rsidRPr="007648C8">
        <w:rPr>
          <w:rFonts w:ascii="Times New Roman" w:eastAsia="Times New Roman" w:hAnsi="Times New Roman" w:cs="Times New Roman"/>
          <w:sz w:val="24"/>
          <w:szCs w:val="24"/>
          <w:lang w:eastAsia="bg-BG"/>
        </w:rPr>
        <w:t xml:space="preserve"> в курс</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w:t>
      </w:r>
      <w:r w:rsidRPr="007648C8">
        <w:rPr>
          <w:rFonts w:ascii="Times New Roman" w:eastAsia="Calibri" w:hAnsi="Times New Roman" w:cs="Times New Roman"/>
          <w:color w:val="000000"/>
          <w:sz w:val="24"/>
          <w:szCs w:val="24"/>
          <w:lang w:eastAsia="bg-BG"/>
        </w:rPr>
        <w:t>Промени в начина на архивиране и работа в новата електронна система“</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1 служител в „Методология и функционален анализ“;</w:t>
      </w:r>
      <w:r w:rsidRPr="007648C8">
        <w:rPr>
          <w:rFonts w:ascii="Times New Roman" w:eastAsia="Times New Roman" w:hAnsi="Times New Roman" w:cs="Times New Roman"/>
          <w:sz w:val="24"/>
          <w:szCs w:val="24"/>
          <w:lang w:val="ru-RU" w:eastAsia="bg-BG"/>
        </w:rPr>
        <w:t xml:space="preserve"> 1 служител </w:t>
      </w:r>
      <w:r w:rsidRPr="007648C8">
        <w:rPr>
          <w:rFonts w:ascii="Times New Roman" w:eastAsia="Times New Roman" w:hAnsi="Times New Roman" w:cs="Times New Roman"/>
          <w:sz w:val="24"/>
          <w:szCs w:val="24"/>
          <w:lang w:eastAsia="bg-BG"/>
        </w:rPr>
        <w:t>в „Административно обслужване“; 1</w:t>
      </w:r>
      <w:r w:rsidRPr="007648C8">
        <w:rPr>
          <w:rFonts w:ascii="Times New Roman" w:eastAsia="Times New Roman" w:hAnsi="Times New Roman" w:cs="Times New Roman"/>
          <w:sz w:val="24"/>
          <w:szCs w:val="24"/>
          <w:lang w:val="ru-RU" w:eastAsia="bg-BG"/>
        </w:rPr>
        <w:t xml:space="preserve"> служител </w:t>
      </w:r>
      <w:r w:rsidRPr="007648C8">
        <w:rPr>
          <w:rFonts w:ascii="Times New Roman" w:eastAsia="Times New Roman" w:hAnsi="Times New Roman" w:cs="Times New Roman"/>
          <w:sz w:val="24"/>
          <w:szCs w:val="24"/>
          <w:lang w:eastAsia="bg-BG"/>
        </w:rPr>
        <w:t>в „Въведение в киберсигурността. Базова оценка на риска в работна среда.“ 2 служители в „Годишно счетоводно приключване и съставяне на годишен финансов отчет на бюджетните организации за 2023г.“</w:t>
      </w:r>
    </w:p>
    <w:p w:rsidR="007648C8" w:rsidRPr="007648C8" w:rsidRDefault="007648C8" w:rsidP="007648C8">
      <w:pPr>
        <w:numPr>
          <w:ilvl w:val="0"/>
          <w:numId w:val="29"/>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val="en-US" w:eastAsia="bg-BG"/>
        </w:rPr>
        <w:t>on</w:t>
      </w:r>
      <w:r w:rsidRPr="007648C8">
        <w:rPr>
          <w:rFonts w:ascii="Times New Roman" w:eastAsia="Times New Roman" w:hAnsi="Times New Roman" w:cs="Times New Roman"/>
          <w:sz w:val="24"/>
          <w:szCs w:val="24"/>
          <w:lang w:val="ru-RU" w:eastAsia="bg-BG"/>
        </w:rPr>
        <w:t>-</w:t>
      </w:r>
      <w:r w:rsidRPr="007648C8">
        <w:rPr>
          <w:rFonts w:ascii="Times New Roman" w:eastAsia="Times New Roman" w:hAnsi="Times New Roman" w:cs="Times New Roman"/>
          <w:sz w:val="24"/>
          <w:szCs w:val="24"/>
          <w:lang w:val="en-US" w:eastAsia="bg-BG"/>
        </w:rPr>
        <w:t>line</w:t>
      </w:r>
      <w:r w:rsidRPr="007648C8">
        <w:rPr>
          <w:rFonts w:ascii="Times New Roman" w:eastAsia="Times New Roman" w:hAnsi="Times New Roman" w:cs="Times New Roman"/>
          <w:sz w:val="24"/>
          <w:szCs w:val="24"/>
          <w:lang w:val="ru-RU" w:eastAsia="bg-BG"/>
        </w:rPr>
        <w:t xml:space="preserve"> обучения: </w:t>
      </w:r>
      <w:r w:rsidRPr="007648C8">
        <w:rPr>
          <w:rFonts w:ascii="Times New Roman" w:eastAsia="Times New Roman" w:hAnsi="Times New Roman" w:cs="Times New Roman"/>
          <w:sz w:val="24"/>
          <w:szCs w:val="24"/>
          <w:lang w:eastAsia="bg-BG"/>
        </w:rPr>
        <w:t>1 служител в „Кодекс за поведение на служителите – функции и основни акценти“; 7 служители в „</w:t>
      </w:r>
      <w:r w:rsidRPr="007648C8">
        <w:rPr>
          <w:rFonts w:ascii="Times New Roman" w:eastAsia="Times New Roman" w:hAnsi="Times New Roman" w:cs="Times New Roman"/>
          <w:sz w:val="24"/>
          <w:szCs w:val="24"/>
          <w:lang w:val="ru-RU" w:eastAsia="bg-BG"/>
        </w:rPr>
        <w:t>Организация на документооборота в държавната администрация</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xml:space="preserve">; 1 служител в </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Анализ и визуализация на данни-базов</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xml:space="preserve">; 1 служител в </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Прогнозиране на потребностите от планиране на обществени поръчки</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xml:space="preserve">; 2 служители в  </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Добри практики и решения в УЧР</w:t>
      </w:r>
      <w:r w:rsidRPr="007648C8">
        <w:rPr>
          <w:rFonts w:ascii="Times New Roman" w:eastAsia="Times New Roman" w:hAnsi="Times New Roman" w:cs="Times New Roman"/>
          <w:sz w:val="24"/>
          <w:szCs w:val="24"/>
          <w:lang w:eastAsia="bg-BG"/>
        </w:rPr>
        <w:t xml:space="preserve">“; 1 служител в „Интервюто като метод за оценяване при подбор на служители“; 3 служители в „Работа с Централизирана автоматизирана информационна система (ЦАИС) Електронни обществени поръчки“; 2 служители в „Режим на защита на лицата, подаващи сигнали или публично оповестяващи информация за нарушения“; </w:t>
      </w:r>
      <w:r w:rsidRPr="007648C8">
        <w:rPr>
          <w:rFonts w:ascii="Times New Roman" w:eastAsia="Times New Roman" w:hAnsi="Times New Roman" w:cs="Times New Roman"/>
          <w:sz w:val="24"/>
          <w:szCs w:val="24"/>
          <w:lang w:val="ru-RU" w:eastAsia="bg-BG"/>
        </w:rPr>
        <w:t xml:space="preserve"> 1 служител в </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Анализ и визуализация на данни-напреднали</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 xml:space="preserve">4 служители в „Политики и практики за киберсигурност в </w:t>
      </w:r>
      <w:r w:rsidRPr="007648C8">
        <w:rPr>
          <w:rFonts w:ascii="Times New Roman" w:eastAsia="Times New Roman" w:hAnsi="Times New Roman" w:cs="Times New Roman"/>
          <w:sz w:val="24"/>
          <w:szCs w:val="24"/>
          <w:lang w:eastAsia="bg-BG"/>
        </w:rPr>
        <w:lastRenderedPageBreak/>
        <w:t xml:space="preserve">организациите“; 3 служители в „Защита на личните данни в дигитална среда“, 3 служители в „Електронен документ и електронен подпис“, 10 служители в „Кибер сигурност: „Троянски кон и социален инженеринг“.  </w:t>
      </w:r>
    </w:p>
    <w:p w:rsidR="007648C8" w:rsidRPr="007648C8" w:rsidRDefault="007648C8" w:rsidP="007648C8">
      <w:pPr>
        <w:spacing w:after="0" w:line="240" w:lineRule="auto"/>
        <w:ind w:firstLine="567"/>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През 2023г. служители от Инспекцията са взели участие в попълването на 4 анкетни проучвания, а именно: Анкета по Проект “Рамка за мониторинг на административната реформа в страната” към МС за състоянието на администрацията в периода 2018-2019г., анкета за проучване на капацитета на администрацията за нуждите на СА Д А Ценов, Пето национално проучване „Барометър на ангажираността“, анкета за мнението на гражданите, заинтересованите страни и бизнеса по въпросите, свързани с опазването на околната среда на територията на общината.</w:t>
      </w:r>
    </w:p>
    <w:p w:rsidR="007648C8" w:rsidRPr="007648C8" w:rsidRDefault="007648C8" w:rsidP="007648C8">
      <w:pPr>
        <w:spacing w:after="0" w:line="240" w:lineRule="auto"/>
        <w:ind w:firstLine="567"/>
        <w:contextualSpacing/>
        <w:jc w:val="both"/>
        <w:rPr>
          <w:rFonts w:ascii="Times New Roman" w:eastAsia="Times New Roman" w:hAnsi="Times New Roman" w:cs="Times New Roman"/>
          <w:sz w:val="24"/>
          <w:szCs w:val="24"/>
          <w:lang w:val="ru-RU" w:eastAsia="bg-BG"/>
        </w:rPr>
      </w:pP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eastAsia="bg-BG"/>
        </w:rPr>
      </w:pPr>
      <w:r w:rsidRPr="007648C8">
        <w:rPr>
          <w:rFonts w:ascii="Times New Roman" w:eastAsia="Times New Roman" w:hAnsi="Times New Roman" w:cs="Times New Roman"/>
          <w:b/>
          <w:i/>
          <w:color w:val="A73E3B"/>
          <w:sz w:val="24"/>
          <w:szCs w:val="24"/>
          <w:lang w:eastAsia="bg-BG"/>
        </w:rPr>
        <w:t>Дейности по административно-правно обслужване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Центъра за административно обслужване /ЦАО/ работи според утвърдени от главния секретар Вътрешни правила за организацията на административното обслужване. Работното време на  ЦАО е с непрекъсваем режим на работа - от 8:30 ч. до 17:00 ч. В случаите, когато в служебните помещения има потребители на административни услуги в края на обявеното работно време, работата на центъра продължава до приключване на тяхното обслужване.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 xml:space="preserve">Организирана е деловодната и куриерска дейност на Инспекцията. </w:t>
      </w:r>
      <w:r w:rsidRPr="007648C8">
        <w:rPr>
          <w:rFonts w:ascii="Times New Roman" w:eastAsia="Times New Roman" w:hAnsi="Times New Roman" w:cs="Times New Roman"/>
          <w:sz w:val="24"/>
          <w:szCs w:val="24"/>
          <w:lang w:val="ru-R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sz w:val="24"/>
          <w:szCs w:val="24"/>
          <w:lang w:eastAsia="bg-BG"/>
        </w:rPr>
        <w:t>В Инспекцията се работи с внедрената автоматизирана информационна система за управление на документооборота и работния поток „</w:t>
      </w:r>
      <w:r w:rsidRPr="007648C8">
        <w:rPr>
          <w:rFonts w:ascii="Times New Roman" w:eastAsia="Times New Roman" w:hAnsi="Times New Roman" w:cs="Times New Roman"/>
          <w:sz w:val="24"/>
          <w:szCs w:val="24"/>
          <w:lang w:val="en-US" w:eastAsia="bg-BG"/>
        </w:rPr>
        <w:t>Eventis</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val="en-US" w:eastAsia="bg-BG"/>
        </w:rPr>
        <w:t>R</w:t>
      </w:r>
      <w:r w:rsidRPr="007648C8">
        <w:rPr>
          <w:rFonts w:ascii="Times New Roman" w:eastAsia="Times New Roman" w:hAnsi="Times New Roman" w:cs="Times New Roman"/>
          <w:sz w:val="24"/>
          <w:szCs w:val="24"/>
          <w:lang w:val="ru-RU" w:eastAsia="bg-BG"/>
        </w:rPr>
        <w:t>7</w:t>
      </w:r>
      <w:r w:rsidRPr="007648C8">
        <w:rPr>
          <w:rFonts w:ascii="Times New Roman" w:eastAsia="Times New Roman" w:hAnsi="Times New Roman" w:cs="Times New Roman"/>
          <w:sz w:val="24"/>
          <w:szCs w:val="24"/>
          <w:lang w:eastAsia="bg-BG"/>
        </w:rPr>
        <w:t xml:space="preserve">“. През 2023г. са обработени </w:t>
      </w:r>
      <w:r w:rsidRPr="007648C8">
        <w:rPr>
          <w:rFonts w:ascii="Times New Roman" w:eastAsia="Times New Roman" w:hAnsi="Times New Roman" w:cs="Times New Roman"/>
          <w:i/>
          <w:sz w:val="24"/>
          <w:szCs w:val="24"/>
          <w:lang w:eastAsia="bg-BG"/>
        </w:rPr>
        <w:t>17 989</w:t>
      </w:r>
      <w:r w:rsidRPr="007648C8">
        <w:rPr>
          <w:rFonts w:ascii="Times New Roman" w:eastAsia="Times New Roman" w:hAnsi="Times New Roman" w:cs="Times New Roman"/>
          <w:sz w:val="24"/>
          <w:szCs w:val="24"/>
          <w:lang w:eastAsia="bg-BG"/>
        </w:rPr>
        <w:t xml:space="preserve"> входящи, изходящи и вътрешни документа. Организирана е работата с електронни документи, предоставянето на административни услуги по електронен път и обмена на електронни документи между административните органи в Системата за електронен обмен на съобщенията – обработени са </w:t>
      </w:r>
      <w:r w:rsidRPr="007648C8">
        <w:rPr>
          <w:rFonts w:ascii="Times New Roman" w:eastAsia="Times New Roman" w:hAnsi="Times New Roman" w:cs="Times New Roman"/>
          <w:i/>
          <w:sz w:val="24"/>
          <w:szCs w:val="24"/>
          <w:lang w:eastAsia="bg-BG"/>
        </w:rPr>
        <w:t xml:space="preserve">3862 </w:t>
      </w:r>
      <w:r w:rsidRPr="007648C8">
        <w:rPr>
          <w:rFonts w:ascii="Times New Roman" w:eastAsia="Times New Roman" w:hAnsi="Times New Roman" w:cs="Times New Roman"/>
          <w:sz w:val="24"/>
          <w:szCs w:val="24"/>
          <w:lang w:eastAsia="bg-BG"/>
        </w:rPr>
        <w:t xml:space="preserve">документа. Във връзка с повишаване сигурността на системата за сигурно електронно връчване, съгласно изискванията на нормативната уредба и техническа спецификация получаваме и изпращаме документи и информация чрез Системата за сигурно Е-връчване – обработени </w:t>
      </w:r>
      <w:r w:rsidRPr="007648C8">
        <w:rPr>
          <w:rFonts w:ascii="Times New Roman" w:eastAsia="Times New Roman" w:hAnsi="Times New Roman" w:cs="Times New Roman"/>
          <w:i/>
          <w:sz w:val="24"/>
          <w:szCs w:val="24"/>
          <w:lang w:eastAsia="bg-BG"/>
        </w:rPr>
        <w:t xml:space="preserve">377 </w:t>
      </w:r>
      <w:r w:rsidRPr="007648C8">
        <w:rPr>
          <w:rFonts w:ascii="Times New Roman" w:eastAsia="Times New Roman" w:hAnsi="Times New Roman" w:cs="Times New Roman"/>
          <w:sz w:val="24"/>
          <w:szCs w:val="24"/>
          <w:lang w:eastAsia="bg-BG"/>
        </w:rPr>
        <w:t xml:space="preserve">документа.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 xml:space="preserve">През 2023г. в АИС </w:t>
      </w:r>
      <w:r w:rsidRPr="007648C8">
        <w:rPr>
          <w:rFonts w:ascii="Times New Roman" w:eastAsia="Times New Roman" w:hAnsi="Times New Roman" w:cs="Times New Roman"/>
          <w:sz w:val="24"/>
          <w:szCs w:val="24"/>
          <w:lang w:val="ru-RU" w:eastAsia="bg-BG"/>
        </w:rPr>
        <w:t>“</w:t>
      </w:r>
      <w:r w:rsidRPr="007648C8">
        <w:rPr>
          <w:rFonts w:ascii="Times New Roman" w:eastAsia="Times New Roman" w:hAnsi="Times New Roman" w:cs="Times New Roman"/>
          <w:sz w:val="24"/>
          <w:szCs w:val="24"/>
          <w:lang w:val="en-US" w:eastAsia="bg-BG"/>
        </w:rPr>
        <w:t>Eventis</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val="en-US" w:eastAsia="bg-BG"/>
        </w:rPr>
        <w:t>R</w:t>
      </w:r>
      <w:r w:rsidRPr="007648C8">
        <w:rPr>
          <w:rFonts w:ascii="Times New Roman" w:eastAsia="Times New Roman" w:hAnsi="Times New Roman" w:cs="Times New Roman"/>
          <w:sz w:val="24"/>
          <w:szCs w:val="24"/>
          <w:lang w:val="ru-RU" w:eastAsia="bg-BG"/>
        </w:rPr>
        <w:t xml:space="preserve">7” са регистрирани </w:t>
      </w:r>
      <w:r w:rsidRPr="007648C8">
        <w:rPr>
          <w:rFonts w:ascii="Times New Roman" w:eastAsia="Times New Roman" w:hAnsi="Times New Roman" w:cs="Times New Roman"/>
          <w:i/>
          <w:sz w:val="24"/>
          <w:szCs w:val="24"/>
          <w:lang w:val="ru-RU" w:eastAsia="bg-BG"/>
        </w:rPr>
        <w:t>241</w:t>
      </w:r>
      <w:r w:rsidRPr="007648C8">
        <w:rPr>
          <w:rFonts w:ascii="Times New Roman" w:eastAsia="Times New Roman" w:hAnsi="Times New Roman" w:cs="Times New Roman"/>
          <w:sz w:val="24"/>
          <w:szCs w:val="24"/>
          <w:lang w:val="ru-RU" w:eastAsia="bg-BG"/>
        </w:rPr>
        <w:t xml:space="preserve"> общи (вътрешни) заповеди и </w:t>
      </w:r>
      <w:r w:rsidRPr="007648C8">
        <w:rPr>
          <w:rFonts w:ascii="Times New Roman" w:eastAsia="Times New Roman" w:hAnsi="Times New Roman" w:cs="Times New Roman"/>
          <w:i/>
          <w:sz w:val="24"/>
          <w:szCs w:val="24"/>
          <w:lang w:val="ru-RU" w:eastAsia="bg-BG"/>
        </w:rPr>
        <w:t xml:space="preserve">201 </w:t>
      </w:r>
      <w:r w:rsidRPr="007648C8">
        <w:rPr>
          <w:rFonts w:ascii="Times New Roman" w:eastAsia="Times New Roman" w:hAnsi="Times New Roman" w:cs="Times New Roman"/>
          <w:sz w:val="24"/>
          <w:szCs w:val="24"/>
          <w:lang w:val="ru-RU" w:eastAsia="bg-BG"/>
        </w:rPr>
        <w:t>заповеди за командировка на служителите от РЗ</w:t>
      </w:r>
      <w:r w:rsidRPr="007648C8">
        <w:rPr>
          <w:rFonts w:ascii="Times New Roman" w:eastAsia="Times New Roman" w:hAnsi="Times New Roman" w:cs="Times New Roman"/>
          <w:sz w:val="24"/>
          <w:szCs w:val="24"/>
          <w:lang w:eastAsia="bg-BG"/>
        </w:rPr>
        <w:t>И.</w:t>
      </w:r>
      <w:r w:rsidRPr="007648C8">
        <w:rPr>
          <w:rFonts w:ascii="Times New Roman" w:eastAsia="Times New Roman" w:hAnsi="Times New Roman" w:cs="Times New Roman"/>
          <w:sz w:val="24"/>
          <w:szCs w:val="24"/>
          <w:lang w:val="ru-R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val="ru-RU" w:eastAsia="bg-BG"/>
        </w:rPr>
        <w:t xml:space="preserve">Извършена е промяна в индексите и сроковете за съхранение на документи в Типова номенклатура на делата на РЗИ, съгласно писма на МЗ. Промен е срок за съхранение на Декларации по ЗПКОНПИ от 10г. на 5г. и е създено ново дело НЗБ-20 </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xml:space="preserve">Анкетни карти за епидемиологично проучване на случай с </w:t>
      </w:r>
      <w:r w:rsidRPr="007648C8">
        <w:rPr>
          <w:rFonts w:ascii="Times New Roman" w:eastAsia="Times New Roman" w:hAnsi="Times New Roman" w:cs="Times New Roman"/>
          <w:sz w:val="24"/>
          <w:szCs w:val="24"/>
          <w:lang w:val="en-US" w:eastAsia="bg-BG"/>
        </w:rPr>
        <w:t>Covid</w:t>
      </w:r>
      <w:r w:rsidRPr="007648C8">
        <w:rPr>
          <w:rFonts w:ascii="Times New Roman" w:eastAsia="Times New Roman" w:hAnsi="Times New Roman" w:cs="Times New Roman"/>
          <w:sz w:val="24"/>
          <w:szCs w:val="24"/>
          <w:lang w:val="ru-RU" w:eastAsia="bg-BG"/>
        </w:rPr>
        <w:t>-19</w:t>
      </w:r>
      <w:r w:rsidRPr="007648C8">
        <w:rPr>
          <w:rFonts w:ascii="Times New Roman" w:eastAsia="Times New Roman" w:hAnsi="Times New Roman" w:cs="Times New Roman"/>
          <w:sz w:val="24"/>
          <w:szCs w:val="24"/>
          <w:lang w:eastAsia="bg-BG"/>
        </w:rPr>
        <w:t>“, делата НЗБ-20 и НЗБ-21 се променят съответно на НЗБ-21 и НЗБ-22.</w:t>
      </w:r>
    </w:p>
    <w:p w:rsidR="007648C8" w:rsidRPr="007648C8" w:rsidRDefault="007648C8" w:rsidP="007648C8">
      <w:pPr>
        <w:spacing w:after="0" w:line="240" w:lineRule="auto"/>
        <w:ind w:firstLine="567"/>
        <w:jc w:val="both"/>
        <w:rPr>
          <w:rFonts w:ascii="Times New Roman" w:eastAsia="Times New Roman" w:hAnsi="Times New Roman" w:cs="Times New Roman"/>
          <w:color w:val="FF0000"/>
          <w:sz w:val="24"/>
          <w:szCs w:val="24"/>
          <w:lang w:val="ru-RU" w:eastAsia="bg-BG"/>
        </w:rPr>
      </w:pPr>
      <w:r w:rsidRPr="007648C8">
        <w:rPr>
          <w:rFonts w:ascii="Times New Roman" w:eastAsia="Times New Roman" w:hAnsi="Times New Roman" w:cs="Times New Roman"/>
          <w:sz w:val="24"/>
          <w:szCs w:val="24"/>
          <w:lang w:val="ru-RU" w:eastAsia="bg-BG"/>
        </w:rPr>
        <w:t xml:space="preserve">Изготвени са </w:t>
      </w:r>
      <w:r w:rsidRPr="007648C8">
        <w:rPr>
          <w:rFonts w:ascii="Times New Roman" w:eastAsia="Times New Roman" w:hAnsi="Times New Roman" w:cs="Times New Roman"/>
          <w:i/>
          <w:sz w:val="24"/>
          <w:szCs w:val="24"/>
          <w:lang w:val="ru-RU" w:eastAsia="bg-BG"/>
        </w:rPr>
        <w:t>4</w:t>
      </w:r>
      <w:r w:rsidRPr="007648C8">
        <w:rPr>
          <w:rFonts w:ascii="Times New Roman" w:eastAsia="Times New Roman" w:hAnsi="Times New Roman" w:cs="Times New Roman"/>
          <w:i/>
          <w:color w:val="FF0000"/>
          <w:sz w:val="24"/>
          <w:szCs w:val="24"/>
          <w:lang w:val="ru-RU" w:eastAsia="bg-BG"/>
        </w:rPr>
        <w:t xml:space="preserve"> </w:t>
      </w:r>
      <w:r w:rsidRPr="007648C8">
        <w:rPr>
          <w:rFonts w:ascii="Times New Roman" w:eastAsia="Times New Roman" w:hAnsi="Times New Roman" w:cs="Times New Roman"/>
          <w:sz w:val="24"/>
          <w:szCs w:val="24"/>
          <w:lang w:val="ru-RU" w:eastAsia="bg-BG"/>
        </w:rPr>
        <w:t xml:space="preserve">доклада и </w:t>
      </w:r>
      <w:r w:rsidRPr="007648C8">
        <w:rPr>
          <w:rFonts w:ascii="Times New Roman" w:eastAsia="Times New Roman" w:hAnsi="Times New Roman" w:cs="Times New Roman"/>
          <w:i/>
          <w:sz w:val="24"/>
          <w:szCs w:val="24"/>
          <w:lang w:val="ru-RU" w:eastAsia="bg-BG"/>
        </w:rPr>
        <w:t>4</w:t>
      </w:r>
      <w:r w:rsidRPr="007648C8">
        <w:rPr>
          <w:rFonts w:ascii="Times New Roman" w:eastAsia="Times New Roman" w:hAnsi="Times New Roman" w:cs="Times New Roman"/>
          <w:sz w:val="24"/>
          <w:szCs w:val="24"/>
          <w:lang w:val="ru-RU" w:eastAsia="bg-BG"/>
        </w:rPr>
        <w:t xml:space="preserve"> анализа на данните от анкетно проучване за удовлетвореността на гражданите.</w:t>
      </w:r>
      <w:r w:rsidRPr="007648C8">
        <w:rPr>
          <w:rFonts w:ascii="Times New Roman" w:eastAsia="Times New Roman" w:hAnsi="Times New Roman" w:cs="Times New Roman"/>
          <w:sz w:val="24"/>
          <w:szCs w:val="24"/>
          <w:lang w:eastAsia="bg-BG"/>
        </w:rPr>
        <w:t xml:space="preserve"> Анализът на информацията от Анкетните карти за обратна връзка с клиента, показва удовлетвореност от качеството и срочността на административното обслужване. Г</w:t>
      </w:r>
      <w:r w:rsidRPr="007648C8">
        <w:rPr>
          <w:rFonts w:ascii="Times New Roman" w:eastAsia="Times New Roman" w:hAnsi="Times New Roman" w:cs="Times New Roman"/>
          <w:sz w:val="24"/>
          <w:szCs w:val="24"/>
          <w:lang w:val="ru-RU" w:eastAsia="bg-BG"/>
        </w:rPr>
        <w:t>ражданите нямат препоръки за неговото подобряване.</w:t>
      </w:r>
      <w:r w:rsidRPr="007648C8">
        <w:rPr>
          <w:rFonts w:ascii="Times New Roman" w:eastAsia="Times New Roman" w:hAnsi="Times New Roman" w:cs="Times New Roman"/>
          <w:color w:val="FF0000"/>
          <w:sz w:val="24"/>
          <w:szCs w:val="24"/>
          <w:lang w:val="ru-R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През 2023г. на интернет страницата на Инспекцият</w:t>
      </w:r>
      <w:r w:rsidR="00562747">
        <w:rPr>
          <w:rFonts w:ascii="Times New Roman" w:eastAsia="Times New Roman" w:hAnsi="Times New Roman" w:cs="Times New Roman"/>
          <w:sz w:val="24"/>
          <w:szCs w:val="24"/>
          <w:lang w:val="ru-RU" w:eastAsia="bg-BG"/>
        </w:rPr>
        <w:t>а</w:t>
      </w:r>
      <w:r w:rsidRPr="007648C8">
        <w:rPr>
          <w:rFonts w:ascii="Times New Roman" w:eastAsia="Times New Roman" w:hAnsi="Times New Roman" w:cs="Times New Roman"/>
          <w:sz w:val="24"/>
          <w:szCs w:val="24"/>
          <w:lang w:val="ru-RU" w:eastAsia="bg-BG"/>
        </w:rPr>
        <w:t xml:space="preserve"> в изпълнение на задълженията по </w:t>
      </w:r>
      <w:r w:rsidRPr="007648C8">
        <w:rPr>
          <w:rFonts w:ascii="Times New Roman" w:eastAsia="Times New Roman" w:hAnsi="Times New Roman" w:cs="Times New Roman"/>
          <w:sz w:val="24"/>
          <w:szCs w:val="24"/>
          <w:shd w:val="clear" w:color="auto" w:fill="FFFFFF"/>
          <w:lang w:val="ru-RU" w:eastAsia="bg-BG"/>
        </w:rPr>
        <w:t>Закона за защита на лицата, подаващи сигнали или публично оповестяващи информация за нарушения</w:t>
      </w:r>
      <w:r w:rsidRPr="007648C8">
        <w:rPr>
          <w:rFonts w:ascii="Times New Roman" w:eastAsia="Times New Roman" w:hAnsi="Times New Roman" w:cs="Times New Roman"/>
          <w:color w:val="666666"/>
          <w:sz w:val="24"/>
          <w:szCs w:val="24"/>
          <w:shd w:val="clear" w:color="auto" w:fill="FFFFFF"/>
          <w:lang w:val="en-AU" w:eastAsia="bg-BG"/>
        </w:rPr>
        <w:t> </w:t>
      </w:r>
      <w:r w:rsidRPr="007648C8">
        <w:rPr>
          <w:rFonts w:ascii="Times New Roman" w:eastAsia="Times New Roman" w:hAnsi="Times New Roman" w:cs="Times New Roman"/>
          <w:sz w:val="24"/>
          <w:szCs w:val="24"/>
          <w:lang w:val="ru-RU" w:eastAsia="bg-BG"/>
        </w:rPr>
        <w:t xml:space="preserve">е </w:t>
      </w:r>
      <w:r w:rsidRPr="007648C8">
        <w:rPr>
          <w:rFonts w:ascii="Times New Roman" w:eastAsia="Times New Roman" w:hAnsi="Times New Roman" w:cs="Times New Roman"/>
          <w:bCs/>
          <w:sz w:val="24"/>
          <w:szCs w:val="24"/>
          <w:lang w:eastAsia="bg-BG"/>
        </w:rPr>
        <w:t xml:space="preserve">създадена нова категория </w:t>
      </w:r>
      <w:hyperlink r:id="rId7" w:tooltip="Permanent Link to Защита на лицата, подаващи сигнали за нарушения по ЗЗЛПСПОИН" w:history="1">
        <w:r w:rsidRPr="007648C8">
          <w:rPr>
            <w:rFonts w:ascii="Times New Roman" w:eastAsia="Times New Roman" w:hAnsi="Times New Roman" w:cs="Times New Roman"/>
            <w:bCs/>
            <w:sz w:val="24"/>
            <w:szCs w:val="24"/>
            <w:lang w:eastAsia="bg-BG"/>
          </w:rPr>
          <w:t>Защита на лицата, подаващи сигнали за нарушения по ЗЗЛПСПОИН</w:t>
        </w:r>
      </w:hyperlink>
      <w:r w:rsidRPr="007648C8">
        <w:rPr>
          <w:rFonts w:ascii="Times New Roman" w:eastAsia="Times New Roman" w:hAnsi="Times New Roman" w:cs="Times New Roman"/>
          <w:sz w:val="24"/>
          <w:szCs w:val="24"/>
          <w:lang w:val="ru-RU" w:eastAsia="bg-BG"/>
        </w:rPr>
        <w:t xml:space="preserve">. Публикувана е информация за реда и начина за подаване на сигнали по вътрешния канал в  РЗИ - Плевен, определено е длъжностно лице за приемане и регистриране на сигналите и са публикувани </w:t>
      </w:r>
      <w:hyperlink r:id="rId8" w:history="1">
        <w:r w:rsidRPr="007648C8">
          <w:rPr>
            <w:rFonts w:ascii="Times New Roman" w:eastAsia="Times New Roman" w:hAnsi="Times New Roman" w:cs="Times New Roman"/>
            <w:sz w:val="24"/>
            <w:szCs w:val="24"/>
            <w:shd w:val="clear" w:color="auto" w:fill="FFFFFF"/>
            <w:lang w:val="ru-RU" w:eastAsia="bg-BG"/>
          </w:rPr>
          <w:t>Вътрешни</w:t>
        </w:r>
        <w:r w:rsidRPr="007648C8">
          <w:rPr>
            <w:rFonts w:ascii="Times New Roman" w:eastAsia="Times New Roman" w:hAnsi="Times New Roman" w:cs="Times New Roman"/>
            <w:sz w:val="24"/>
            <w:szCs w:val="24"/>
            <w:shd w:val="clear" w:color="auto" w:fill="FFFFFF"/>
            <w:lang w:eastAsia="bg-BG"/>
          </w:rPr>
          <w:t>те</w:t>
        </w:r>
        <w:r w:rsidRPr="007648C8">
          <w:rPr>
            <w:rFonts w:ascii="Times New Roman" w:eastAsia="Times New Roman" w:hAnsi="Times New Roman" w:cs="Times New Roman"/>
            <w:sz w:val="24"/>
            <w:szCs w:val="24"/>
            <w:shd w:val="clear" w:color="auto" w:fill="FFFFFF"/>
            <w:lang w:val="ru-RU" w:eastAsia="bg-BG"/>
          </w:rPr>
          <w:t xml:space="preserve"> правила за защита на лицата, подаващи сигнали или публично оповестяващи информация за нарушения</w:t>
        </w:r>
      </w:hyperlink>
      <w:r w:rsidRPr="007648C8">
        <w:rPr>
          <w:rFonts w:ascii="Times New Roman" w:eastAsia="Times New Roman" w:hAnsi="Times New Roman" w:cs="Times New Roman"/>
          <w:sz w:val="24"/>
          <w:szCs w:val="24"/>
          <w:lang w:val="ru-RU" w:eastAsia="bg-BG"/>
        </w:rPr>
        <w:t>.</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На интернет страницата в категория Съобщения по чл.18а е публикуван и активна електронна форма за подаване на сигнали по АПК.</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През 2023г. са постъпили са 165 броя сигнали и предложения от физически и юридически лица, в т.ч. 14 жалби по тютюнопушене. По всички са предприети необходимите действия в законоустановения срок. Постъпила и регистрирана е 1 жалба по АПК за отчетния период.</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lastRenderedPageBreak/>
        <w:t xml:space="preserve">Постъпили са 15 заявления за достъп до обществена информация. По всичките в срок е предоставена исканата информация след съгласуване с юридическия консултант.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Съвместно с юридическият консултант са изготвени общо 60 договора, по които РЗИ - Плевен е страна, в това число 4 граждански договора и 4 допълнителни споразумения.</w:t>
      </w:r>
      <w:r w:rsidRPr="007648C8">
        <w:rPr>
          <w:rFonts w:ascii="Times New Roman" w:eastAsia="Times New Roman" w:hAnsi="Times New Roman" w:cs="Times New Roman"/>
          <w:sz w:val="24"/>
          <w:szCs w:val="24"/>
          <w:lang w:eastAsia="bg-BG"/>
        </w:rPr>
        <w:t xml:space="preserve"> През отчетния период условията по сключените договори</w:t>
      </w:r>
      <w:r w:rsidRPr="007648C8">
        <w:rPr>
          <w:rFonts w:ascii="Times New Roman" w:eastAsia="Times New Roman" w:hAnsi="Times New Roman" w:cs="Times New Roman"/>
          <w:sz w:val="24"/>
          <w:szCs w:val="24"/>
          <w:lang w:val="ru-RU" w:eastAsia="bg-BG"/>
        </w:rPr>
        <w:t xml:space="preserve"> са изпълнени коректно, според договорените задължения и срокове.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През 2023г</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xml:space="preserve"> са организирани и проведени следните процедури по ЗОП: </w:t>
      </w:r>
      <w:r w:rsidRPr="007648C8">
        <w:rPr>
          <w:rFonts w:ascii="Times New Roman" w:eastAsia="Times New Roman" w:hAnsi="Times New Roman" w:cs="Times New Roman"/>
          <w:sz w:val="24"/>
          <w:szCs w:val="24"/>
          <w:lang w:eastAsia="bg-BG"/>
        </w:rPr>
        <w:t xml:space="preserve">вътрешен конкурентен избор по Рамково споразумение на МФ </w:t>
      </w:r>
      <w:r w:rsidRPr="007648C8">
        <w:rPr>
          <w:rFonts w:ascii="Times New Roman" w:eastAsia="Calibri" w:hAnsi="Times New Roman" w:cs="Times New Roman"/>
          <w:bCs/>
          <w:sz w:val="24"/>
          <w:szCs w:val="24"/>
        </w:rPr>
        <w:t xml:space="preserve">с предмет „Почистване на административните сгради на Инспекцията“; </w:t>
      </w:r>
      <w:r w:rsidRPr="007648C8">
        <w:rPr>
          <w:rFonts w:ascii="Times New Roman" w:eastAsia="Times New Roman" w:hAnsi="Times New Roman" w:cs="Times New Roman"/>
          <w:sz w:val="24"/>
          <w:szCs w:val="24"/>
        </w:rPr>
        <w:t xml:space="preserve">обществена поръчка </w:t>
      </w:r>
      <w:r w:rsidRPr="007648C8">
        <w:rPr>
          <w:rFonts w:ascii="Times New Roman" w:eastAsia="Calibri" w:hAnsi="Times New Roman" w:cs="Times New Roman"/>
          <w:sz w:val="24"/>
          <w:szCs w:val="24"/>
        </w:rPr>
        <w:t xml:space="preserve">на основание </w:t>
      </w:r>
      <w:r w:rsidRPr="007648C8">
        <w:rPr>
          <w:rFonts w:ascii="Times New Roman" w:eastAsia="Times New Roman" w:hAnsi="Times New Roman" w:cs="Times New Roman"/>
          <w:sz w:val="24"/>
          <w:szCs w:val="24"/>
          <w:lang w:eastAsia="bg-BG"/>
        </w:rPr>
        <w:t xml:space="preserve">чл. 186 във връзка с чл. 20, ал. 3, т. 2 </w:t>
      </w:r>
      <w:r w:rsidRPr="007648C8">
        <w:rPr>
          <w:rFonts w:ascii="Times New Roman" w:eastAsia="Calibri" w:hAnsi="Times New Roman" w:cs="Times New Roman"/>
          <w:sz w:val="24"/>
          <w:szCs w:val="24"/>
        </w:rPr>
        <w:t>от ЗОП „</w:t>
      </w:r>
      <w:r w:rsidRPr="007648C8">
        <w:rPr>
          <w:rFonts w:ascii="Times New Roman" w:eastAsia="Calibri" w:hAnsi="Times New Roman" w:cs="Times New Roman"/>
          <w:sz w:val="24"/>
          <w:szCs w:val="24"/>
          <w:lang w:val="ru-RU"/>
        </w:rPr>
        <w:t>Събиране на оферти с обява</w:t>
      </w:r>
      <w:r w:rsidRPr="007648C8">
        <w:rPr>
          <w:rFonts w:ascii="Times New Roman" w:eastAsia="Calibri" w:hAnsi="Times New Roman" w:cs="Times New Roman"/>
          <w:sz w:val="24"/>
          <w:szCs w:val="24"/>
        </w:rPr>
        <w:t xml:space="preserve">“ </w:t>
      </w:r>
      <w:r w:rsidRPr="007648C8">
        <w:rPr>
          <w:rFonts w:ascii="Times New Roman" w:eastAsia="Times New Roman" w:hAnsi="Times New Roman" w:cs="Times New Roman"/>
          <w:sz w:val="24"/>
          <w:szCs w:val="24"/>
        </w:rPr>
        <w:t xml:space="preserve">с предмет </w:t>
      </w:r>
      <w:r w:rsidRPr="007648C8">
        <w:rPr>
          <w:rFonts w:ascii="Times New Roman" w:eastAsia="Times New Roman" w:hAnsi="Times New Roman" w:cs="Times New Roman"/>
          <w:bCs/>
          <w:kern w:val="1"/>
          <w:sz w:val="24"/>
          <w:szCs w:val="24"/>
          <w:lang w:eastAsia="bg-BG" w:bidi="hi-IN"/>
        </w:rPr>
        <w:t xml:space="preserve">Избор на доставчик на нетна електрическа енергия и координатор на балансираща група за обекти на РЗИ – Плевен; ускорена </w:t>
      </w:r>
      <w:r w:rsidRPr="007648C8">
        <w:rPr>
          <w:rFonts w:ascii="Times New Roman" w:eastAsia="Times New Roman" w:hAnsi="Times New Roman" w:cs="Times New Roman"/>
          <w:sz w:val="24"/>
          <w:szCs w:val="24"/>
          <w:lang w:eastAsia="bg-BG"/>
        </w:rPr>
        <w:t>открита процедура по чл. 74, ал.4 от ЗОП с предмет „</w:t>
      </w:r>
      <w:r w:rsidRPr="007648C8">
        <w:rPr>
          <w:rFonts w:ascii="Times New Roman" w:eastAsia="Times New Roman" w:hAnsi="Times New Roman" w:cs="Times New Roman"/>
          <w:sz w:val="24"/>
          <w:szCs w:val="24"/>
          <w:lang w:val="ru-RU"/>
        </w:rPr>
        <w:t xml:space="preserve">Избор на изпълнител </w:t>
      </w:r>
      <w:bookmarkStart w:id="2" w:name="_Hlk158284219"/>
      <w:r w:rsidRPr="007648C8">
        <w:rPr>
          <w:rFonts w:ascii="Times New Roman" w:eastAsia="Times New Roman" w:hAnsi="Times New Roman" w:cs="Times New Roman"/>
          <w:sz w:val="24"/>
          <w:szCs w:val="24"/>
          <w:lang w:val="ru-RU"/>
        </w:rPr>
        <w:t>за организиране и прилагане на дезинсекционни мероприятия за контрол на комарните популации на територията на област Плевен през 2023г</w:t>
      </w:r>
      <w:bookmarkEnd w:id="2"/>
      <w:r w:rsidRPr="007648C8">
        <w:rPr>
          <w:rFonts w:ascii="Times New Roman" w:eastAsia="Times New Roman" w:hAnsi="Times New Roman" w:cs="Times New Roman"/>
          <w:sz w:val="24"/>
          <w:szCs w:val="24"/>
          <w:lang w:val="ru-RU"/>
        </w:rPr>
        <w:t xml:space="preserve">. с оглед </w:t>
      </w:r>
      <w:proofErr w:type="gramStart"/>
      <w:r w:rsidRPr="007648C8">
        <w:rPr>
          <w:rFonts w:ascii="Times New Roman" w:eastAsia="Times New Roman" w:hAnsi="Times New Roman" w:cs="Times New Roman"/>
          <w:sz w:val="24"/>
          <w:szCs w:val="24"/>
          <w:lang w:val="ru-RU"/>
        </w:rPr>
        <w:t>на превенция</w:t>
      </w:r>
      <w:proofErr w:type="gramEnd"/>
      <w:r w:rsidRPr="007648C8">
        <w:rPr>
          <w:rFonts w:ascii="Times New Roman" w:eastAsia="Times New Roman" w:hAnsi="Times New Roman" w:cs="Times New Roman"/>
          <w:sz w:val="24"/>
          <w:szCs w:val="24"/>
          <w:lang w:val="ru-RU"/>
        </w:rPr>
        <w:t xml:space="preserve"> на риска от бедствия и ограничаване на рисковете за общественото здраве”; </w:t>
      </w:r>
      <w:r w:rsidRPr="007648C8">
        <w:rPr>
          <w:rFonts w:ascii="Times New Roman" w:eastAsia="Times New Roman" w:hAnsi="Times New Roman" w:cs="Times New Roman"/>
          <w:sz w:val="24"/>
          <w:szCs w:val="24"/>
          <w:lang w:eastAsia="bg-BG"/>
        </w:rPr>
        <w:t xml:space="preserve">вътрешен конкурентен избор по Рамково споразумение на МФ с предмет </w:t>
      </w:r>
      <w:r w:rsidRPr="007648C8">
        <w:rPr>
          <w:rFonts w:ascii="Times New Roman" w:eastAsia="Times New Roman" w:hAnsi="Times New Roman" w:cs="Times New Roman"/>
          <w:sz w:val="24"/>
          <w:szCs w:val="24"/>
          <w:lang w:val="ru-RU" w:eastAsia="bg-BG"/>
        </w:rPr>
        <w:t>“</w:t>
      </w:r>
      <w:r w:rsidRPr="007648C8">
        <w:rPr>
          <w:rFonts w:ascii="Times New Roman" w:eastAsia="Times New Roman" w:hAnsi="Times New Roman" w:cs="Times New Roman"/>
          <w:sz w:val="24"/>
          <w:szCs w:val="24"/>
          <w:lang w:eastAsia="bg-BG"/>
        </w:rPr>
        <w:t>Доставка на автомобилно гориво чрез карти за безналично плащане за органите на изпълнителната вла</w:t>
      </w:r>
      <w:r w:rsidR="00562747">
        <w:rPr>
          <w:rFonts w:ascii="Times New Roman" w:eastAsia="Times New Roman" w:hAnsi="Times New Roman" w:cs="Times New Roman"/>
          <w:sz w:val="24"/>
          <w:szCs w:val="24"/>
          <w:lang w:eastAsia="bg-BG"/>
        </w:rPr>
        <w:t>с</w:t>
      </w:r>
      <w:r w:rsidRPr="007648C8">
        <w:rPr>
          <w:rFonts w:ascii="Times New Roman" w:eastAsia="Times New Roman" w:hAnsi="Times New Roman" w:cs="Times New Roman"/>
          <w:sz w:val="24"/>
          <w:szCs w:val="24"/>
          <w:lang w:eastAsia="bg-BG"/>
        </w:rPr>
        <w:t xml:space="preserve">т и техните администрации без изискване за териториално покритие“ и вътрешен конкурентен избор по Рамково споразумение на МФ от 2023г. </w:t>
      </w:r>
      <w:r w:rsidRPr="007648C8">
        <w:rPr>
          <w:rFonts w:ascii="Times New Roman" w:eastAsia="Calibri" w:hAnsi="Times New Roman" w:cs="Times New Roman"/>
          <w:bCs/>
          <w:sz w:val="24"/>
          <w:szCs w:val="24"/>
        </w:rPr>
        <w:t>с предмет „Услуги по почистване на административните сгради на РЗИ-Плевен“. По всички проведени обществени поръчки са  избрани изпълнители и са</w:t>
      </w:r>
      <w:r w:rsidRPr="007648C8">
        <w:rPr>
          <w:rFonts w:ascii="Times New Roman" w:eastAsia="Times New Roman" w:hAnsi="Times New Roman" w:cs="Times New Roman"/>
          <w:sz w:val="24"/>
          <w:szCs w:val="24"/>
          <w:lang w:eastAsia="bg-BG"/>
        </w:rPr>
        <w:t xml:space="preserve"> сключени договори. </w:t>
      </w:r>
      <w:r w:rsidRPr="007648C8">
        <w:rPr>
          <w:rFonts w:ascii="Times New Roman" w:eastAsia="Times New Roman" w:hAnsi="Times New Roman" w:cs="Times New Roman"/>
          <w:bCs/>
          <w:kern w:val="1"/>
          <w:sz w:val="24"/>
          <w:szCs w:val="24"/>
          <w:lang w:eastAsia="bg-BG" w:bidi="hi-IN"/>
        </w:rPr>
        <w:t xml:space="preserve">Информацията за обществените поръчки е публикувана чрез </w:t>
      </w:r>
      <w:r w:rsidRPr="007648C8">
        <w:rPr>
          <w:rFonts w:ascii="Times New Roman" w:eastAsia="Times New Roman" w:hAnsi="Times New Roman" w:cs="Times New Roman"/>
          <w:sz w:val="24"/>
          <w:szCs w:val="24"/>
          <w:lang w:val="ru-RU" w:eastAsia="bg-BG"/>
        </w:rPr>
        <w:t>Централизирана</w:t>
      </w:r>
      <w:r w:rsidRPr="007648C8">
        <w:rPr>
          <w:rFonts w:ascii="Times New Roman" w:eastAsia="Times New Roman" w:hAnsi="Times New Roman" w:cs="Times New Roman"/>
          <w:sz w:val="24"/>
          <w:szCs w:val="24"/>
          <w:lang w:eastAsia="bg-BG"/>
        </w:rPr>
        <w:t>та</w:t>
      </w:r>
      <w:r w:rsidRPr="007648C8">
        <w:rPr>
          <w:rFonts w:ascii="Times New Roman" w:eastAsia="Times New Roman" w:hAnsi="Times New Roman" w:cs="Times New Roman"/>
          <w:sz w:val="24"/>
          <w:szCs w:val="24"/>
          <w:lang w:val="ru-RU" w:eastAsia="bg-BG"/>
        </w:rPr>
        <w:t xml:space="preserve"> автоматизирана информационна система</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ru-RU" w:eastAsia="bg-BG"/>
        </w:rPr>
        <w:t>„Електронни обществени поръчки“ (ЦАИС ЕОП).</w:t>
      </w:r>
    </w:p>
    <w:p w:rsidR="007648C8" w:rsidRPr="007648C8" w:rsidRDefault="007648C8" w:rsidP="007648C8">
      <w:pPr>
        <w:spacing w:after="0" w:line="240" w:lineRule="auto"/>
        <w:ind w:firstLine="567"/>
        <w:jc w:val="both"/>
        <w:rPr>
          <w:rFonts w:ascii="Times New Roman" w:eastAsia="Calibri" w:hAnsi="Times New Roman" w:cs="Times New Roman"/>
          <w:bCs/>
          <w:sz w:val="24"/>
          <w:szCs w:val="24"/>
        </w:rPr>
      </w:pPr>
      <w:r w:rsidRPr="007648C8">
        <w:rPr>
          <w:rFonts w:ascii="Times New Roman" w:eastAsia="Calibri" w:hAnsi="Times New Roman" w:cs="Times New Roman"/>
          <w:bCs/>
          <w:sz w:val="24"/>
          <w:szCs w:val="24"/>
        </w:rPr>
        <w:t>Организирано е събирането, разглеждането и класирането на оферти и сключване на договори за: отпечатване на информационни материали по НП, доставка на презервативи и бързи тестове за ХИВ, хепатит В и С, сифилис и хламидия и тестове по метода ELISA за ХИВ, хепатит В и С и други материали по НП; застраховки ГОА, Каско и автомобилен асистънс на служебните автомобили на инспекцията.</w:t>
      </w:r>
    </w:p>
    <w:p w:rsidR="007648C8" w:rsidRPr="007648C8" w:rsidRDefault="007648C8" w:rsidP="007648C8">
      <w:pPr>
        <w:spacing w:after="0" w:line="240" w:lineRule="auto"/>
        <w:ind w:firstLine="567"/>
        <w:jc w:val="both"/>
        <w:rPr>
          <w:rFonts w:ascii="Times New Roman" w:eastAsia="Times New Roman" w:hAnsi="Times New Roman" w:cs="Times New Roman"/>
          <w:bCs/>
          <w:sz w:val="24"/>
          <w:szCs w:val="24"/>
          <w:lang w:eastAsia="bg-BG"/>
        </w:rPr>
      </w:pPr>
      <w:r w:rsidRPr="007648C8">
        <w:rPr>
          <w:rFonts w:ascii="Times New Roman" w:eastAsia="Times New Roman" w:hAnsi="Times New Roman" w:cs="Times New Roman"/>
          <w:bCs/>
          <w:sz w:val="24"/>
          <w:szCs w:val="24"/>
          <w:lang w:eastAsia="bg-BG"/>
        </w:rPr>
        <w:t xml:space="preserve">Изготвена и предствена в МЗ е апликационна форма </w:t>
      </w:r>
      <w:r w:rsidRPr="007648C8">
        <w:rPr>
          <w:rFonts w:ascii="Times New Roman" w:eastAsia="Times New Roman" w:hAnsi="Times New Roman" w:cs="Times New Roman"/>
          <w:sz w:val="24"/>
          <w:szCs w:val="24"/>
          <w:lang w:eastAsia="bg-BG"/>
        </w:rPr>
        <w:t>на обща стойност 34 087,20 лв с ДДС  за закупуване на 2 бр. автоклави за нуждите на дирекция ЛИ</w:t>
      </w:r>
      <w:r w:rsidRPr="007648C8">
        <w:rPr>
          <w:rFonts w:ascii="Times New Roman" w:eastAsia="Times New Roman" w:hAnsi="Times New Roman" w:cs="Times New Roman"/>
          <w:bCs/>
          <w:sz w:val="24"/>
          <w:szCs w:val="24"/>
          <w:lang w:eastAsia="bg-BG"/>
        </w:rPr>
        <w:t>.</w:t>
      </w:r>
    </w:p>
    <w:p w:rsidR="007648C8" w:rsidRPr="007648C8" w:rsidRDefault="007648C8" w:rsidP="007648C8">
      <w:pPr>
        <w:spacing w:after="0" w:line="240" w:lineRule="auto"/>
        <w:ind w:firstLine="567"/>
        <w:jc w:val="both"/>
        <w:rPr>
          <w:rFonts w:ascii="Times New Roman" w:eastAsia="Calibri" w:hAnsi="Times New Roman" w:cs="Times New Roman"/>
          <w:bCs/>
          <w:sz w:val="24"/>
          <w:szCs w:val="24"/>
        </w:rPr>
      </w:pPr>
      <w:r w:rsidRPr="007648C8">
        <w:rPr>
          <w:rFonts w:ascii="Times New Roman" w:eastAsia="Times New Roman" w:hAnsi="Times New Roman" w:cs="Times New Roman"/>
          <w:sz w:val="24"/>
          <w:szCs w:val="24"/>
          <w:lang w:val="ru-RU" w:eastAsia="bg-BG"/>
        </w:rPr>
        <w:t xml:space="preserve">В СЕВОП са подадени са заявки за: </w:t>
      </w:r>
      <w:r w:rsidRPr="007648C8">
        <w:rPr>
          <w:rFonts w:ascii="Times New Roman" w:eastAsia="Calibri" w:hAnsi="Times New Roman" w:cs="Times New Roman"/>
          <w:bCs/>
          <w:sz w:val="24"/>
          <w:szCs w:val="24"/>
        </w:rPr>
        <w:t xml:space="preserve">предоставяне на мобилни телефонни услуги и мобилен интернет; предоставяне на фиксирани телефонни услуги; доставка на електрическа енергия.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През отчетния период са о</w:t>
      </w:r>
      <w:r w:rsidRPr="007648C8">
        <w:rPr>
          <w:rFonts w:ascii="Times New Roman" w:eastAsia="Times New Roman" w:hAnsi="Times New Roman" w:cs="Times New Roman"/>
          <w:sz w:val="24"/>
          <w:szCs w:val="24"/>
          <w:lang w:val="ru-RU" w:eastAsia="bg-BG"/>
        </w:rPr>
        <w:t>бобщени и изготвени: отчет за дейността на Инспекцията за 2022г. за областния управител;</w:t>
      </w:r>
      <w:r w:rsidRPr="007648C8">
        <w:rPr>
          <w:rFonts w:ascii="Times New Roman" w:eastAsia="Times New Roman" w:hAnsi="Times New Roman" w:cs="Times New Roman"/>
          <w:sz w:val="24"/>
          <w:szCs w:val="24"/>
          <w:lang w:eastAsia="bg-BG"/>
        </w:rPr>
        <w:t xml:space="preserve"> отчети за степента на изпълнение на утвърдени политики и програми по бюджета на МЗ; </w:t>
      </w:r>
      <w:r w:rsidRPr="007648C8">
        <w:rPr>
          <w:rFonts w:ascii="Times New Roman" w:eastAsia="Times New Roman" w:hAnsi="Times New Roman" w:cs="Times New Roman"/>
          <w:sz w:val="24"/>
          <w:szCs w:val="24"/>
          <w:lang w:val="ru-RU" w:eastAsia="bg-BG"/>
        </w:rPr>
        <w:t>отчетен доклад за изпълнението на планираните антикорупционни мерки за второ полугодие на 2022г. и първо полугодие на 2023г.; годишен доклад за СФУК и е попълнене въпросник за СФУК за 2022г.; табличен и текстуален отчет за 2022г. и план за дейността за 2023г.; годишен отчет за изпълнение на за изпълнението на задълженията- по чл.12, чл.23 и чл.63 от ЗЕЕ на РЗИ-Плевен и е</w:t>
      </w:r>
      <w:r w:rsidR="00562747">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val="ru-RU" w:eastAsia="bg-BG"/>
        </w:rPr>
        <w:t xml:space="preserve">събрана и обобщена информация от ВРБ към МЗ на територията на област Плевен; въпросник за самооценка във връзка с планирана дейност на ЗВО; </w:t>
      </w:r>
      <w:r w:rsidRPr="007648C8">
        <w:rPr>
          <w:rFonts w:ascii="Times New Roman" w:eastAsia="Times New Roman" w:hAnsi="Times New Roman" w:cs="Times New Roman"/>
          <w:sz w:val="24"/>
          <w:szCs w:val="24"/>
          <w:lang w:eastAsia="bg-BG"/>
        </w:rPr>
        <w:t>в областта на електронното управление и ИКТ са изготвени: годишен отчет за направените разходи през 2022г., тригодишната средносрочна бюджетна прогноза и нуждите от капиталови разходи за периода 2024г. – 2026г. и отчет за първо тримесечие на 2023г., попълнен и финализиран е утвърден бюджет за 2023г. за разходите в областта на електронното управление и ИКТ в Информационната система за извършване на бюджетен контрол на МЕУ; изготвен проект на средносрочна бюджетна прогноза за периода 2024г.-2026г. за разходите в областта на електронното управление и ИКТ.</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val="ru-RU" w:eastAsia="bg-BG"/>
        </w:rPr>
        <w:t>В регистъра на предложенията и контролните листи на РЗИ са регистрирани общо</w:t>
      </w:r>
      <w:r w:rsidRPr="007648C8">
        <w:rPr>
          <w:rFonts w:ascii="Times New Roman" w:eastAsia="Times New Roman" w:hAnsi="Times New Roman" w:cs="Times New Roman"/>
          <w:sz w:val="24"/>
          <w:szCs w:val="24"/>
          <w:lang w:eastAsia="bg-BG"/>
        </w:rPr>
        <w:t xml:space="preserve"> 860 </w:t>
      </w:r>
      <w:r w:rsidRPr="007648C8">
        <w:rPr>
          <w:rFonts w:ascii="Times New Roman" w:eastAsia="Times New Roman" w:hAnsi="Times New Roman" w:cs="Times New Roman"/>
          <w:sz w:val="24"/>
          <w:szCs w:val="24"/>
          <w:lang w:val="ru-RU" w:eastAsia="bg-BG"/>
        </w:rPr>
        <w:t>бр</w:t>
      </w:r>
      <w:r w:rsidRPr="007648C8">
        <w:rPr>
          <w:rFonts w:ascii="Times New Roman" w:eastAsia="Times New Roman" w:hAnsi="Times New Roman" w:cs="Times New Roman"/>
          <w:sz w:val="24"/>
          <w:szCs w:val="24"/>
          <w:lang w:eastAsia="bg-BG"/>
        </w:rPr>
        <w:t xml:space="preserve">. контролни листи, от които 795 бр., </w:t>
      </w:r>
      <w:r w:rsidRPr="007648C8">
        <w:rPr>
          <w:rFonts w:ascii="Times New Roman" w:eastAsia="Times New Roman" w:hAnsi="Times New Roman" w:cs="Times New Roman"/>
          <w:sz w:val="24"/>
          <w:szCs w:val="24"/>
          <w:lang w:val="ru-RU" w:eastAsia="bg-BG"/>
        </w:rPr>
        <w:t>свързани с основната дейност на Инспекцията</w:t>
      </w:r>
      <w:r w:rsidRPr="007648C8">
        <w:rPr>
          <w:rFonts w:ascii="Times New Roman" w:eastAsia="Times New Roman" w:hAnsi="Times New Roman" w:cs="Times New Roman"/>
          <w:sz w:val="24"/>
          <w:szCs w:val="24"/>
          <w:lang w:eastAsia="bg-BG"/>
        </w:rPr>
        <w:t xml:space="preserve"> и 65 бр. по Национални програми.</w:t>
      </w:r>
    </w:p>
    <w:p w:rsidR="007648C8" w:rsidRPr="007648C8" w:rsidRDefault="007648C8" w:rsidP="007648C8">
      <w:pPr>
        <w:spacing w:after="0" w:line="240" w:lineRule="auto"/>
        <w:ind w:firstLine="567"/>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lastRenderedPageBreak/>
        <w:t>Участие при изготвяне на стандартна оперативна процедура за съхранение и транспорт при авария на фризер за съхранение при ултраниски температури; процедура за реда за осъществяване на контролна дейност на РЗИ – Плевен при постъпили сигнали и извършване на съвместни проверки от служители от различни структурни звена; вътрешни правила за административно-наказателната дейност; Вътрешни правила за защита на лицата, подаващи сигнали или публично оповестяващи информация за нарушения по ЗЗЛПСПОИН; Вътрешни правила по ЗПК.</w:t>
      </w:r>
    </w:p>
    <w:p w:rsidR="007648C8" w:rsidRPr="007648C8" w:rsidRDefault="007648C8" w:rsidP="007648C8">
      <w:pPr>
        <w:spacing w:after="0" w:line="240" w:lineRule="auto"/>
        <w:ind w:firstLine="567"/>
        <w:contextualSpacing/>
        <w:jc w:val="both"/>
        <w:rPr>
          <w:rFonts w:ascii="Times New Roman" w:eastAsia="Times New Roman" w:hAnsi="Times New Roman" w:cs="Times New Roman"/>
          <w:b/>
          <w:sz w:val="24"/>
          <w:szCs w:val="24"/>
          <w:lang w:val="ru-RU" w:eastAsia="bg-BG"/>
        </w:rPr>
      </w:pP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b/>
          <w:i/>
          <w:color w:val="A73E3B"/>
          <w:sz w:val="24"/>
          <w:szCs w:val="24"/>
          <w:lang w:val="ru-RU" w:eastAsia="bg-BG"/>
        </w:rPr>
      </w:pPr>
      <w:r w:rsidRPr="007648C8">
        <w:rPr>
          <w:rFonts w:ascii="Times New Roman" w:eastAsia="Times New Roman" w:hAnsi="Times New Roman" w:cs="Times New Roman"/>
          <w:b/>
          <w:i/>
          <w:color w:val="A73E3B"/>
          <w:sz w:val="24"/>
          <w:szCs w:val="24"/>
          <w:lang w:val="ru-RU" w:eastAsia="bg-BG"/>
        </w:rPr>
        <w:t>Дейности по стопанско и транспортно обслужване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Поддръжката на материално – техническата база на инспекцията е друго основно направление от дейността </w:t>
      </w:r>
      <w:proofErr w:type="gramStart"/>
      <w:r w:rsidRPr="007648C8">
        <w:rPr>
          <w:rFonts w:ascii="Times New Roman" w:eastAsia="Times New Roman" w:hAnsi="Times New Roman" w:cs="Times New Roman"/>
          <w:sz w:val="24"/>
          <w:szCs w:val="24"/>
          <w:lang w:val="ru-RU" w:eastAsia="bg-BG"/>
        </w:rPr>
        <w:t>на дирекция</w:t>
      </w:r>
      <w:proofErr w:type="gramEnd"/>
      <w:r w:rsidRPr="007648C8">
        <w:rPr>
          <w:rFonts w:ascii="Times New Roman" w:eastAsia="Times New Roman" w:hAnsi="Times New Roman" w:cs="Times New Roman"/>
          <w:sz w:val="24"/>
          <w:szCs w:val="24"/>
          <w:lang w:val="ru-RU" w:eastAsia="bg-BG"/>
        </w:rPr>
        <w:t xml:space="preserve"> АПФСО.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val="ru-RU" w:eastAsia="bg-BG"/>
        </w:rPr>
        <w:t xml:space="preserve">Поддръжката на </w:t>
      </w:r>
      <w:r w:rsidRPr="007648C8">
        <w:rPr>
          <w:rFonts w:ascii="Times New Roman" w:eastAsia="Times New Roman" w:hAnsi="Times New Roman" w:cs="Times New Roman"/>
          <w:sz w:val="24"/>
          <w:szCs w:val="24"/>
          <w:lang w:eastAsia="bg-BG"/>
        </w:rPr>
        <w:t xml:space="preserve">информационните системи, компютърната техника, </w:t>
      </w:r>
      <w:r w:rsidRPr="007648C8">
        <w:rPr>
          <w:rFonts w:ascii="Times New Roman" w:eastAsia="Times New Roman" w:hAnsi="Times New Roman" w:cs="Times New Roman"/>
          <w:sz w:val="24"/>
          <w:szCs w:val="24"/>
          <w:lang w:val="ru-RU" w:eastAsia="bg-BG"/>
        </w:rPr>
        <w:t>наличната апаратура, машини и съоръжения</w:t>
      </w:r>
      <w:r w:rsidRPr="007648C8">
        <w:rPr>
          <w:rFonts w:ascii="Times New Roman" w:eastAsia="Times New Roman" w:hAnsi="Times New Roman" w:cs="Times New Roman"/>
          <w:sz w:val="24"/>
          <w:szCs w:val="24"/>
          <w:lang w:eastAsia="bg-BG"/>
        </w:rPr>
        <w:t>, охраната и почистването на сградите на РЗИ</w:t>
      </w:r>
      <w:r w:rsidRPr="007648C8">
        <w:rPr>
          <w:rFonts w:ascii="Times New Roman" w:eastAsia="Times New Roman" w:hAnsi="Times New Roman" w:cs="Times New Roman"/>
          <w:sz w:val="24"/>
          <w:szCs w:val="24"/>
          <w:lang w:val="ru-RU" w:eastAsia="bg-BG"/>
        </w:rPr>
        <w:t xml:space="preserve"> се осъществява чрез сключени договори с външни фирми за абонаментно поддържане на: медицинска техника и апаратура; компютърни </w:t>
      </w:r>
      <w:r w:rsidRPr="007648C8">
        <w:rPr>
          <w:rFonts w:ascii="Times New Roman" w:eastAsia="Times New Roman" w:hAnsi="Times New Roman" w:cs="Times New Roman"/>
          <w:sz w:val="24"/>
          <w:szCs w:val="24"/>
          <w:lang w:eastAsia="bg-BG"/>
        </w:rPr>
        <w:t xml:space="preserve">и информационни </w:t>
      </w:r>
      <w:r w:rsidRPr="007648C8">
        <w:rPr>
          <w:rFonts w:ascii="Times New Roman" w:eastAsia="Times New Roman" w:hAnsi="Times New Roman" w:cs="Times New Roman"/>
          <w:sz w:val="24"/>
          <w:szCs w:val="24"/>
          <w:lang w:val="ru-RU" w:eastAsia="bg-BG"/>
        </w:rPr>
        <w:t>системи; асансьорна уредба</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xml:space="preserve"> пожароизвестителна техника; физическа </w:t>
      </w:r>
      <w:r w:rsidRPr="007648C8">
        <w:rPr>
          <w:rFonts w:ascii="Times New Roman" w:eastAsia="Times New Roman" w:hAnsi="Times New Roman" w:cs="Times New Roman"/>
          <w:sz w:val="24"/>
          <w:szCs w:val="24"/>
          <w:lang w:eastAsia="bg-BG"/>
        </w:rPr>
        <w:t>охрана и охрана със СИТ; услуги по почистване на сградите на РЗИ</w:t>
      </w:r>
      <w:r w:rsidRPr="007648C8">
        <w:rPr>
          <w:rFonts w:ascii="Times New Roman" w:eastAsia="Times New Roman" w:hAnsi="Times New Roman" w:cs="Times New Roman"/>
          <w:sz w:val="24"/>
          <w:szCs w:val="24"/>
          <w:lang w:val="ru-RU" w:eastAsia="bg-BG"/>
        </w:rPr>
        <w:t xml:space="preserve">. Консултанските и правни услуги се осъществяват чрез сключен договор с външен изпълнител.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Към 31.12.2023г. РЗИ - Плевен разполага със седем служебни автомобила, както следва:</w:t>
      </w:r>
    </w:p>
    <w:p w:rsidR="007648C8" w:rsidRPr="00486E8E" w:rsidRDefault="007648C8" w:rsidP="00486E8E">
      <w:pPr>
        <w:pStyle w:val="af4"/>
        <w:numPr>
          <w:ilvl w:val="0"/>
          <w:numId w:val="63"/>
        </w:numPr>
        <w:spacing w:after="0" w:line="240" w:lineRule="auto"/>
        <w:ind w:left="709" w:hanging="142"/>
        <w:jc w:val="both"/>
        <w:rPr>
          <w:rFonts w:ascii="Times New Roman" w:eastAsia="Times New Roman" w:hAnsi="Times New Roman"/>
          <w:sz w:val="24"/>
          <w:szCs w:val="24"/>
          <w:lang w:val="ru-RU" w:eastAsia="bg-BG"/>
        </w:rPr>
      </w:pPr>
      <w:r w:rsidRPr="00486E8E">
        <w:rPr>
          <w:rFonts w:ascii="Times New Roman" w:eastAsia="Times New Roman" w:hAnsi="Times New Roman"/>
          <w:sz w:val="24"/>
          <w:szCs w:val="24"/>
          <w:lang w:eastAsia="bg-BG"/>
        </w:rPr>
        <w:t xml:space="preserve">лек автомобил </w:t>
      </w:r>
      <w:r w:rsidRPr="00486E8E">
        <w:rPr>
          <w:rFonts w:ascii="Times New Roman" w:eastAsia="Times New Roman" w:hAnsi="Times New Roman"/>
          <w:sz w:val="24"/>
          <w:szCs w:val="24"/>
          <w:lang w:val="en-US" w:eastAsia="bg-BG"/>
        </w:rPr>
        <w:t>Volkswagen</w:t>
      </w:r>
      <w:r w:rsidRPr="00486E8E">
        <w:rPr>
          <w:rFonts w:ascii="Times New Roman" w:eastAsia="Times New Roman" w:hAnsi="Times New Roman"/>
          <w:sz w:val="24"/>
          <w:szCs w:val="24"/>
          <w:lang w:val="ru-RU" w:eastAsia="bg-BG"/>
        </w:rPr>
        <w:t xml:space="preserve"> </w:t>
      </w:r>
      <w:r w:rsidRPr="00486E8E">
        <w:rPr>
          <w:rFonts w:ascii="Times New Roman" w:eastAsia="Times New Roman" w:hAnsi="Times New Roman"/>
          <w:sz w:val="24"/>
          <w:szCs w:val="24"/>
          <w:lang w:val="en-US" w:eastAsia="bg-BG"/>
        </w:rPr>
        <w:t>Passat</w:t>
      </w:r>
      <w:r w:rsidRPr="00486E8E">
        <w:rPr>
          <w:rFonts w:ascii="Times New Roman" w:eastAsia="Times New Roman" w:hAnsi="Times New Roman"/>
          <w:sz w:val="24"/>
          <w:szCs w:val="24"/>
          <w:lang w:eastAsia="bg-BG"/>
        </w:rPr>
        <w:t>, година на производство 1997г.;</w:t>
      </w:r>
    </w:p>
    <w:p w:rsidR="007648C8" w:rsidRPr="00486E8E" w:rsidRDefault="007648C8" w:rsidP="00486E8E">
      <w:pPr>
        <w:pStyle w:val="af4"/>
        <w:numPr>
          <w:ilvl w:val="0"/>
          <w:numId w:val="63"/>
        </w:numPr>
        <w:spacing w:after="0" w:line="240" w:lineRule="auto"/>
        <w:ind w:left="709" w:hanging="142"/>
        <w:jc w:val="both"/>
        <w:rPr>
          <w:rFonts w:ascii="Times New Roman" w:eastAsia="Times New Roman" w:hAnsi="Times New Roman"/>
          <w:sz w:val="24"/>
          <w:szCs w:val="24"/>
          <w:lang w:val="ru-RU" w:eastAsia="bg-BG"/>
        </w:rPr>
      </w:pPr>
      <w:r w:rsidRPr="00486E8E">
        <w:rPr>
          <w:rFonts w:ascii="Times New Roman" w:eastAsia="Times New Roman" w:hAnsi="Times New Roman"/>
          <w:sz w:val="24"/>
          <w:szCs w:val="24"/>
          <w:lang w:eastAsia="bg-BG"/>
        </w:rPr>
        <w:t xml:space="preserve">лек автомобил </w:t>
      </w:r>
      <w:r w:rsidRPr="00486E8E">
        <w:rPr>
          <w:rFonts w:ascii="Times New Roman" w:eastAsia="Times New Roman" w:hAnsi="Times New Roman"/>
          <w:sz w:val="24"/>
          <w:szCs w:val="24"/>
          <w:lang w:val="en-US" w:eastAsia="bg-BG"/>
        </w:rPr>
        <w:t>Volkswagen</w:t>
      </w:r>
      <w:r w:rsidRPr="00486E8E">
        <w:rPr>
          <w:rFonts w:ascii="Times New Roman" w:eastAsia="Times New Roman" w:hAnsi="Times New Roman"/>
          <w:sz w:val="24"/>
          <w:szCs w:val="24"/>
          <w:lang w:val="ru-RU" w:eastAsia="bg-BG"/>
        </w:rPr>
        <w:t xml:space="preserve"> </w:t>
      </w:r>
      <w:r w:rsidRPr="00486E8E">
        <w:rPr>
          <w:rFonts w:ascii="Times New Roman" w:eastAsia="Times New Roman" w:hAnsi="Times New Roman"/>
          <w:sz w:val="24"/>
          <w:szCs w:val="24"/>
          <w:lang w:val="en-US" w:eastAsia="bg-BG"/>
        </w:rPr>
        <w:t>Passat</w:t>
      </w:r>
      <w:r w:rsidRPr="00486E8E">
        <w:rPr>
          <w:rFonts w:ascii="Times New Roman" w:eastAsia="Times New Roman" w:hAnsi="Times New Roman"/>
          <w:sz w:val="24"/>
          <w:szCs w:val="24"/>
          <w:lang w:eastAsia="bg-BG"/>
        </w:rPr>
        <w:t xml:space="preserve">, година на производство </w:t>
      </w:r>
      <w:r w:rsidRPr="00486E8E">
        <w:rPr>
          <w:rFonts w:ascii="Times New Roman" w:eastAsia="Times New Roman" w:hAnsi="Times New Roman"/>
          <w:sz w:val="24"/>
          <w:szCs w:val="24"/>
          <w:lang w:val="ru-RU" w:eastAsia="bg-BG"/>
        </w:rPr>
        <w:t>1</w:t>
      </w:r>
      <w:r w:rsidRPr="00486E8E">
        <w:rPr>
          <w:rFonts w:ascii="Times New Roman" w:eastAsia="Times New Roman" w:hAnsi="Times New Roman"/>
          <w:sz w:val="24"/>
          <w:szCs w:val="24"/>
          <w:lang w:eastAsia="bg-BG"/>
        </w:rPr>
        <w:t>999г.;</w:t>
      </w:r>
    </w:p>
    <w:p w:rsidR="007648C8" w:rsidRPr="00486E8E" w:rsidRDefault="007648C8" w:rsidP="00486E8E">
      <w:pPr>
        <w:pStyle w:val="af4"/>
        <w:numPr>
          <w:ilvl w:val="0"/>
          <w:numId w:val="63"/>
        </w:numPr>
        <w:spacing w:after="0" w:line="240" w:lineRule="auto"/>
        <w:ind w:left="709" w:hanging="142"/>
        <w:jc w:val="both"/>
        <w:rPr>
          <w:rFonts w:ascii="Times New Roman" w:eastAsia="Times New Roman" w:hAnsi="Times New Roman"/>
          <w:sz w:val="24"/>
          <w:szCs w:val="24"/>
          <w:lang w:eastAsia="bg-BG"/>
        </w:rPr>
      </w:pPr>
      <w:r w:rsidRPr="00486E8E">
        <w:rPr>
          <w:rFonts w:ascii="Times New Roman" w:eastAsia="Times New Roman" w:hAnsi="Times New Roman"/>
          <w:sz w:val="24"/>
          <w:szCs w:val="24"/>
          <w:lang w:eastAsia="bg-BG"/>
        </w:rPr>
        <w:t xml:space="preserve">лек автомобил </w:t>
      </w:r>
      <w:r w:rsidRPr="00486E8E">
        <w:rPr>
          <w:rFonts w:ascii="Times New Roman" w:eastAsia="Times New Roman" w:hAnsi="Times New Roman"/>
          <w:sz w:val="24"/>
          <w:szCs w:val="24"/>
          <w:lang w:val="en-US" w:eastAsia="bg-BG"/>
        </w:rPr>
        <w:t>SUZUKI</w:t>
      </w:r>
      <w:r w:rsidRPr="00486E8E">
        <w:rPr>
          <w:rFonts w:ascii="Times New Roman" w:eastAsia="Times New Roman" w:hAnsi="Times New Roman"/>
          <w:sz w:val="24"/>
          <w:szCs w:val="24"/>
          <w:lang w:val="ru-RU" w:eastAsia="bg-BG"/>
        </w:rPr>
        <w:t xml:space="preserve"> </w:t>
      </w:r>
      <w:r w:rsidRPr="00486E8E">
        <w:rPr>
          <w:rFonts w:ascii="Times New Roman" w:eastAsia="Times New Roman" w:hAnsi="Times New Roman"/>
          <w:sz w:val="24"/>
          <w:szCs w:val="24"/>
          <w:lang w:val="en-US" w:eastAsia="bg-BG"/>
        </w:rPr>
        <w:t>VITARA</w:t>
      </w:r>
      <w:r w:rsidRPr="00486E8E">
        <w:rPr>
          <w:rFonts w:ascii="Times New Roman" w:eastAsia="Times New Roman" w:hAnsi="Times New Roman"/>
          <w:sz w:val="24"/>
          <w:szCs w:val="24"/>
          <w:lang w:eastAsia="bg-BG"/>
        </w:rPr>
        <w:t>, година на производство 1999г.;</w:t>
      </w:r>
    </w:p>
    <w:p w:rsidR="007648C8" w:rsidRPr="00486E8E" w:rsidRDefault="007648C8" w:rsidP="00486E8E">
      <w:pPr>
        <w:pStyle w:val="af4"/>
        <w:numPr>
          <w:ilvl w:val="0"/>
          <w:numId w:val="63"/>
        </w:numPr>
        <w:spacing w:after="0" w:line="240" w:lineRule="auto"/>
        <w:ind w:left="709" w:hanging="142"/>
        <w:jc w:val="both"/>
        <w:rPr>
          <w:rFonts w:ascii="Times New Roman" w:eastAsia="Times New Roman" w:hAnsi="Times New Roman"/>
          <w:sz w:val="24"/>
          <w:szCs w:val="24"/>
          <w:lang w:eastAsia="bg-BG"/>
        </w:rPr>
      </w:pPr>
      <w:r w:rsidRPr="00486E8E">
        <w:rPr>
          <w:rFonts w:ascii="Times New Roman" w:eastAsia="Times New Roman" w:hAnsi="Times New Roman"/>
          <w:sz w:val="24"/>
          <w:szCs w:val="24"/>
          <w:lang w:eastAsia="bg-BG"/>
        </w:rPr>
        <w:t xml:space="preserve">лек автомобил </w:t>
      </w:r>
      <w:r w:rsidRPr="00486E8E">
        <w:rPr>
          <w:rFonts w:ascii="Times New Roman" w:eastAsia="Times New Roman" w:hAnsi="Times New Roman"/>
          <w:sz w:val="24"/>
          <w:szCs w:val="24"/>
          <w:lang w:val="en-US" w:eastAsia="bg-BG"/>
        </w:rPr>
        <w:t>Toyota</w:t>
      </w:r>
      <w:r w:rsidRPr="00486E8E">
        <w:rPr>
          <w:rFonts w:ascii="Times New Roman" w:eastAsia="Times New Roman" w:hAnsi="Times New Roman"/>
          <w:sz w:val="24"/>
          <w:szCs w:val="24"/>
          <w:lang w:val="ru-RU" w:eastAsia="bg-BG"/>
        </w:rPr>
        <w:t xml:space="preserve"> </w:t>
      </w:r>
      <w:r w:rsidRPr="00486E8E">
        <w:rPr>
          <w:rFonts w:ascii="Times New Roman" w:eastAsia="Times New Roman" w:hAnsi="Times New Roman"/>
          <w:sz w:val="24"/>
          <w:szCs w:val="24"/>
          <w:lang w:val="en-US" w:eastAsia="bg-BG"/>
        </w:rPr>
        <w:t>Corolla</w:t>
      </w:r>
      <w:r w:rsidRPr="00486E8E">
        <w:rPr>
          <w:rFonts w:ascii="Times New Roman" w:eastAsia="Times New Roman" w:hAnsi="Times New Roman"/>
          <w:sz w:val="24"/>
          <w:szCs w:val="24"/>
          <w:lang w:eastAsia="bg-BG"/>
        </w:rPr>
        <w:t>, година на придобиване 2008г.;</w:t>
      </w:r>
    </w:p>
    <w:p w:rsidR="007648C8" w:rsidRPr="00486E8E" w:rsidRDefault="007648C8" w:rsidP="00486E8E">
      <w:pPr>
        <w:pStyle w:val="af4"/>
        <w:numPr>
          <w:ilvl w:val="0"/>
          <w:numId w:val="63"/>
        </w:numPr>
        <w:spacing w:after="0" w:line="240" w:lineRule="auto"/>
        <w:ind w:left="709" w:hanging="142"/>
        <w:jc w:val="both"/>
        <w:rPr>
          <w:rFonts w:ascii="Times New Roman" w:eastAsia="Times New Roman" w:hAnsi="Times New Roman"/>
          <w:sz w:val="24"/>
          <w:szCs w:val="24"/>
          <w:lang w:eastAsia="bg-BG"/>
        </w:rPr>
      </w:pPr>
      <w:r w:rsidRPr="00486E8E">
        <w:rPr>
          <w:rFonts w:ascii="Times New Roman" w:eastAsia="Times New Roman" w:hAnsi="Times New Roman"/>
          <w:sz w:val="24"/>
          <w:szCs w:val="24"/>
          <w:lang w:eastAsia="bg-BG"/>
        </w:rPr>
        <w:t xml:space="preserve">лек автомобил </w:t>
      </w:r>
      <w:r w:rsidRPr="00486E8E">
        <w:rPr>
          <w:rFonts w:ascii="Times New Roman" w:eastAsia="Times New Roman" w:hAnsi="Times New Roman"/>
          <w:sz w:val="24"/>
          <w:szCs w:val="24"/>
          <w:lang w:val="en-US" w:eastAsia="bg-BG"/>
        </w:rPr>
        <w:t>DACIA</w:t>
      </w:r>
      <w:r w:rsidRPr="00486E8E">
        <w:rPr>
          <w:rFonts w:ascii="Times New Roman" w:eastAsia="Times New Roman" w:hAnsi="Times New Roman"/>
          <w:sz w:val="24"/>
          <w:szCs w:val="24"/>
          <w:lang w:val="ru-RU" w:eastAsia="bg-BG"/>
        </w:rPr>
        <w:t xml:space="preserve"> </w:t>
      </w:r>
      <w:r w:rsidRPr="00486E8E">
        <w:rPr>
          <w:rFonts w:ascii="Times New Roman" w:eastAsia="Times New Roman" w:hAnsi="Times New Roman"/>
          <w:sz w:val="24"/>
          <w:szCs w:val="24"/>
          <w:lang w:val="en-US" w:eastAsia="bg-BG"/>
        </w:rPr>
        <w:t>Dokker</w:t>
      </w:r>
      <w:r w:rsidRPr="00486E8E">
        <w:rPr>
          <w:rFonts w:ascii="Times New Roman" w:eastAsia="Times New Roman" w:hAnsi="Times New Roman"/>
          <w:sz w:val="24"/>
          <w:szCs w:val="24"/>
          <w:lang w:val="ru-RU" w:eastAsia="bg-BG"/>
        </w:rPr>
        <w:t xml:space="preserve">, </w:t>
      </w:r>
      <w:r w:rsidRPr="00486E8E">
        <w:rPr>
          <w:rFonts w:ascii="Times New Roman" w:eastAsia="Times New Roman" w:hAnsi="Times New Roman"/>
          <w:sz w:val="24"/>
          <w:szCs w:val="24"/>
          <w:lang w:eastAsia="bg-BG"/>
        </w:rPr>
        <w:t>година на придобиване 2016г.</w:t>
      </w:r>
    </w:p>
    <w:p w:rsidR="007648C8" w:rsidRPr="00486E8E" w:rsidRDefault="007648C8" w:rsidP="00486E8E">
      <w:pPr>
        <w:pStyle w:val="af4"/>
        <w:numPr>
          <w:ilvl w:val="0"/>
          <w:numId w:val="63"/>
        </w:numPr>
        <w:spacing w:after="0" w:line="240" w:lineRule="auto"/>
        <w:ind w:left="709" w:hanging="142"/>
        <w:jc w:val="both"/>
        <w:rPr>
          <w:rFonts w:ascii="Times New Roman" w:eastAsia="Times New Roman" w:hAnsi="Times New Roman"/>
          <w:sz w:val="24"/>
          <w:szCs w:val="24"/>
          <w:lang w:eastAsia="bg-BG"/>
        </w:rPr>
      </w:pPr>
      <w:r w:rsidRPr="00486E8E">
        <w:rPr>
          <w:rFonts w:ascii="Times New Roman" w:eastAsia="Times New Roman" w:hAnsi="Times New Roman"/>
          <w:sz w:val="24"/>
          <w:szCs w:val="24"/>
          <w:lang w:eastAsia="bg-BG"/>
        </w:rPr>
        <w:t xml:space="preserve">лек автомобил </w:t>
      </w:r>
      <w:r w:rsidRPr="00486E8E">
        <w:rPr>
          <w:rFonts w:ascii="Times New Roman" w:eastAsia="Times New Roman" w:hAnsi="Times New Roman"/>
          <w:sz w:val="24"/>
          <w:szCs w:val="24"/>
          <w:lang w:val="en-US" w:eastAsia="bg-BG"/>
        </w:rPr>
        <w:t>Toyota</w:t>
      </w:r>
      <w:r w:rsidRPr="00486E8E">
        <w:rPr>
          <w:rFonts w:ascii="Times New Roman" w:eastAsia="Times New Roman" w:hAnsi="Times New Roman"/>
          <w:sz w:val="24"/>
          <w:szCs w:val="24"/>
          <w:lang w:val="ru-RU" w:eastAsia="bg-BG"/>
        </w:rPr>
        <w:t xml:space="preserve"> </w:t>
      </w:r>
      <w:r w:rsidRPr="00486E8E">
        <w:rPr>
          <w:rFonts w:ascii="Times New Roman" w:eastAsia="Times New Roman" w:hAnsi="Times New Roman"/>
          <w:sz w:val="24"/>
          <w:szCs w:val="24"/>
          <w:lang w:val="en-US" w:eastAsia="bg-BG"/>
        </w:rPr>
        <w:t>Corolla</w:t>
      </w:r>
      <w:r w:rsidRPr="00486E8E">
        <w:rPr>
          <w:rFonts w:ascii="Times New Roman" w:eastAsia="Times New Roman" w:hAnsi="Times New Roman"/>
          <w:sz w:val="24"/>
          <w:szCs w:val="24"/>
          <w:lang w:eastAsia="bg-BG"/>
        </w:rPr>
        <w:t xml:space="preserve">, година на придобиване 2022г.; </w:t>
      </w:r>
    </w:p>
    <w:p w:rsidR="007648C8" w:rsidRPr="00486E8E" w:rsidRDefault="007648C8" w:rsidP="00486E8E">
      <w:pPr>
        <w:pStyle w:val="af4"/>
        <w:numPr>
          <w:ilvl w:val="0"/>
          <w:numId w:val="63"/>
        </w:numPr>
        <w:spacing w:after="0" w:line="240" w:lineRule="auto"/>
        <w:ind w:left="709" w:hanging="142"/>
        <w:jc w:val="both"/>
        <w:rPr>
          <w:rFonts w:ascii="Times New Roman" w:eastAsia="Times New Roman" w:hAnsi="Times New Roman"/>
          <w:sz w:val="24"/>
          <w:szCs w:val="24"/>
          <w:lang w:eastAsia="bg-BG"/>
        </w:rPr>
      </w:pPr>
      <w:r w:rsidRPr="00486E8E">
        <w:rPr>
          <w:rFonts w:ascii="Times New Roman" w:eastAsia="Times New Roman" w:hAnsi="Times New Roman"/>
          <w:sz w:val="24"/>
          <w:szCs w:val="24"/>
          <w:lang w:eastAsia="bg-BG"/>
        </w:rPr>
        <w:t xml:space="preserve">специален автомобил </w:t>
      </w:r>
      <w:r w:rsidRPr="00486E8E">
        <w:rPr>
          <w:rFonts w:ascii="Times New Roman" w:eastAsia="Times New Roman" w:hAnsi="Times New Roman"/>
          <w:sz w:val="24"/>
          <w:szCs w:val="24"/>
          <w:lang w:val="en-US" w:eastAsia="bg-BG"/>
        </w:rPr>
        <w:t>Peugeot</w:t>
      </w:r>
      <w:r w:rsidRPr="00486E8E">
        <w:rPr>
          <w:rFonts w:ascii="Times New Roman" w:eastAsia="Times New Roman" w:hAnsi="Times New Roman"/>
          <w:sz w:val="24"/>
          <w:szCs w:val="24"/>
          <w:lang w:val="ru-RU" w:eastAsia="bg-BG"/>
        </w:rPr>
        <w:t xml:space="preserve"> </w:t>
      </w:r>
      <w:r w:rsidRPr="00486E8E">
        <w:rPr>
          <w:rFonts w:ascii="Times New Roman" w:eastAsia="Times New Roman" w:hAnsi="Times New Roman"/>
          <w:sz w:val="24"/>
          <w:szCs w:val="24"/>
          <w:lang w:val="en-US" w:eastAsia="bg-BG"/>
        </w:rPr>
        <w:t>Boxer</w:t>
      </w:r>
      <w:r w:rsidRPr="00486E8E">
        <w:rPr>
          <w:rFonts w:ascii="Times New Roman" w:eastAsia="Times New Roman" w:hAnsi="Times New Roman"/>
          <w:sz w:val="24"/>
          <w:szCs w:val="24"/>
          <w:lang w:val="ru-RU" w:eastAsia="bg-BG"/>
        </w:rPr>
        <w:t xml:space="preserve">, </w:t>
      </w:r>
      <w:r w:rsidRPr="00486E8E">
        <w:rPr>
          <w:rFonts w:ascii="Times New Roman" w:eastAsia="Times New Roman" w:hAnsi="Times New Roman"/>
          <w:sz w:val="24"/>
          <w:szCs w:val="24"/>
          <w:lang w:eastAsia="bg-BG"/>
        </w:rPr>
        <w:t>година на производство 2005г</w:t>
      </w:r>
      <w:r w:rsidR="00486E8E">
        <w:rPr>
          <w:rFonts w:ascii="Times New Roman" w:eastAsia="Times New Roman" w:hAnsi="Times New Roman"/>
          <w:sz w:val="24"/>
          <w:szCs w:val="24"/>
          <w:lang w:eastAsia="bg-BG"/>
        </w:rPr>
        <w:t>.</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Едно от основните задължения на дирекцията е поддържането на технически изправен авто-парк, тъй като се носи отговорност за живота и здравето на служителите при изпълнение на служебните им задължения. По тази причина своевременно се извършват необходимите ремонти на служебните автомобили и се поддържат в добро техническо състояние. </w:t>
      </w:r>
    </w:p>
    <w:p w:rsidR="007648C8" w:rsidRPr="007648C8" w:rsidRDefault="007648C8" w:rsidP="00486E8E">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През 2023г. са вложени авточасти и извършени ремонти на служебните автомобили, както следва:</w:t>
      </w:r>
    </w:p>
    <w:p w:rsidR="007648C8" w:rsidRPr="007648C8" w:rsidRDefault="007648C8" w:rsidP="00486E8E">
      <w:pPr>
        <w:tabs>
          <w:tab w:val="left" w:pos="0"/>
        </w:tabs>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val="en-US" w:eastAsia="bg-BG"/>
        </w:rPr>
        <w:t>1</w:t>
      </w:r>
      <w:r w:rsidRPr="007648C8">
        <w:rPr>
          <w:rFonts w:ascii="Times New Roman" w:eastAsia="Times New Roman" w:hAnsi="Times New Roman" w:cs="Times New Roman"/>
          <w:sz w:val="24"/>
          <w:szCs w:val="24"/>
          <w:lang w:eastAsia="bg-BG"/>
        </w:rPr>
        <w:t>.VOLKSWAGEN PASSAT с рег. № ЕН 97 94 ВВ. Закупен и сменен ангренажен компле</w:t>
      </w:r>
      <w:r w:rsidR="00562747">
        <w:rPr>
          <w:rFonts w:ascii="Times New Roman" w:eastAsia="Times New Roman" w:hAnsi="Times New Roman" w:cs="Times New Roman"/>
          <w:sz w:val="24"/>
          <w:szCs w:val="24"/>
          <w:lang w:eastAsia="bg-BG"/>
        </w:rPr>
        <w:t>к</w:t>
      </w:r>
      <w:r w:rsidRPr="007648C8">
        <w:rPr>
          <w:rFonts w:ascii="Times New Roman" w:eastAsia="Times New Roman" w:hAnsi="Times New Roman" w:cs="Times New Roman"/>
          <w:sz w:val="24"/>
          <w:szCs w:val="24"/>
          <w:lang w:eastAsia="bg-BG"/>
        </w:rPr>
        <w:t xml:space="preserve">т и вътрешен десен маншон, извършена смяна на моторно масло и всички филтри за 1371,14 лв., демонтаж, монтаж и ремонт на радиатор на парно 557,76 лв., демонтаж на катализатор 115,20 лв. Закупено е 6 л. моторно масло за доливане за 90.00 лв., Смяна на турбо-компресор 1168.51 лв. Общата стойност на разходите е </w:t>
      </w:r>
      <w:r w:rsidRPr="007648C8">
        <w:rPr>
          <w:rFonts w:ascii="Times New Roman" w:eastAsia="Times New Roman" w:hAnsi="Times New Roman" w:cs="Times New Roman"/>
          <w:b/>
          <w:sz w:val="24"/>
          <w:szCs w:val="24"/>
          <w:lang w:eastAsia="bg-BG"/>
        </w:rPr>
        <w:t>3</w:t>
      </w:r>
      <w:r w:rsidRPr="007648C8">
        <w:rPr>
          <w:rFonts w:ascii="Times New Roman" w:eastAsia="Times New Roman" w:hAnsi="Times New Roman" w:cs="Times New Roman"/>
          <w:b/>
          <w:sz w:val="24"/>
          <w:szCs w:val="24"/>
          <w:lang w:val="ru-RU" w:eastAsia="bg-BG"/>
        </w:rPr>
        <w:t xml:space="preserve"> </w:t>
      </w:r>
      <w:r w:rsidRPr="007648C8">
        <w:rPr>
          <w:rFonts w:ascii="Times New Roman" w:eastAsia="Times New Roman" w:hAnsi="Times New Roman" w:cs="Times New Roman"/>
          <w:b/>
          <w:sz w:val="24"/>
          <w:szCs w:val="24"/>
          <w:lang w:eastAsia="bg-BG"/>
        </w:rPr>
        <w:t>302,61 лв.</w:t>
      </w:r>
    </w:p>
    <w:p w:rsidR="007648C8" w:rsidRPr="007648C8" w:rsidRDefault="007648C8" w:rsidP="00486E8E">
      <w:pPr>
        <w:spacing w:after="0" w:line="240" w:lineRule="auto"/>
        <w:ind w:firstLine="567"/>
        <w:jc w:val="both"/>
        <w:rPr>
          <w:rFonts w:ascii="Times New Roman" w:eastAsia="Times New Roman" w:hAnsi="Times New Roman" w:cs="Times New Roman"/>
          <w:b/>
          <w:sz w:val="24"/>
          <w:szCs w:val="24"/>
          <w:lang w:eastAsia="bg-BG"/>
        </w:rPr>
      </w:pPr>
      <w:r w:rsidRPr="007648C8">
        <w:rPr>
          <w:rFonts w:ascii="Times New Roman" w:eastAsia="Times New Roman" w:hAnsi="Times New Roman" w:cs="Times New Roman"/>
          <w:sz w:val="24"/>
          <w:szCs w:val="24"/>
          <w:lang w:val="ru-RU" w:eastAsia="bg-BG"/>
        </w:rPr>
        <w:t>2</w:t>
      </w:r>
      <w:r w:rsidRPr="007648C8">
        <w:rPr>
          <w:rFonts w:ascii="Times New Roman" w:eastAsia="Times New Roman" w:hAnsi="Times New Roman" w:cs="Times New Roman"/>
          <w:sz w:val="24"/>
          <w:szCs w:val="24"/>
          <w:lang w:eastAsia="bg-BG"/>
        </w:rPr>
        <w:t xml:space="preserve">.VOLKSWAGEN PASSAT с рег. № ЕН 64 64 ВМ. Закупени, сменени и регулирани 3 бр. горивни дюзи, сменено е моторно масло и горивен филтър за 1016,59 лв, смяна на моторно масло за 69,00 лв., подменена гума за 50,00 лв., смяна на механизам за стъклоповдигач на предно стъкло 252,98 лв. Обща стойност на разходите </w:t>
      </w:r>
      <w:r w:rsidRPr="007648C8">
        <w:rPr>
          <w:rFonts w:ascii="Times New Roman" w:eastAsia="Times New Roman" w:hAnsi="Times New Roman" w:cs="Times New Roman"/>
          <w:b/>
          <w:sz w:val="24"/>
          <w:szCs w:val="24"/>
          <w:lang w:eastAsia="bg-BG"/>
        </w:rPr>
        <w:t>1</w:t>
      </w:r>
      <w:r w:rsidRPr="007648C8">
        <w:rPr>
          <w:rFonts w:ascii="Times New Roman" w:eastAsia="Times New Roman" w:hAnsi="Times New Roman" w:cs="Times New Roman"/>
          <w:b/>
          <w:sz w:val="24"/>
          <w:szCs w:val="24"/>
          <w:lang w:val="ru-RU" w:eastAsia="bg-BG"/>
        </w:rPr>
        <w:t xml:space="preserve"> </w:t>
      </w:r>
      <w:r w:rsidRPr="007648C8">
        <w:rPr>
          <w:rFonts w:ascii="Times New Roman" w:eastAsia="Times New Roman" w:hAnsi="Times New Roman" w:cs="Times New Roman"/>
          <w:b/>
          <w:sz w:val="24"/>
          <w:szCs w:val="24"/>
          <w:lang w:eastAsia="bg-BG"/>
        </w:rPr>
        <w:t>388,57 лв.</w:t>
      </w:r>
    </w:p>
    <w:p w:rsidR="007648C8" w:rsidRPr="007648C8" w:rsidRDefault="007648C8" w:rsidP="00486E8E">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3.SUZUKI  VITARA с рег. ЕН 47 60 КН. През 2023г. е закупен и сменен термостат, на обща стойност 62,69лв. Извършена е смяна на моторно масло и всички филтри на стойност </w:t>
      </w:r>
      <w:r w:rsidRPr="007648C8">
        <w:rPr>
          <w:rFonts w:ascii="Times New Roman" w:eastAsia="Times New Roman" w:hAnsi="Times New Roman" w:cs="Times New Roman"/>
          <w:bCs/>
          <w:sz w:val="24"/>
          <w:szCs w:val="24"/>
          <w:lang w:eastAsia="bg-BG"/>
        </w:rPr>
        <w:t>114,00лв.</w:t>
      </w:r>
      <w:r w:rsidRPr="007648C8">
        <w:rPr>
          <w:rFonts w:ascii="Times New Roman" w:eastAsia="Times New Roman" w:hAnsi="Times New Roman" w:cs="Times New Roman"/>
          <w:sz w:val="24"/>
          <w:szCs w:val="24"/>
          <w:lang w:eastAsia="bg-BG"/>
        </w:rPr>
        <w:t xml:space="preserve"> Общата стойност на разходите </w:t>
      </w:r>
      <w:r w:rsidRPr="007648C8">
        <w:rPr>
          <w:rFonts w:ascii="Times New Roman" w:eastAsia="Times New Roman" w:hAnsi="Times New Roman" w:cs="Times New Roman"/>
          <w:b/>
          <w:bCs/>
          <w:sz w:val="24"/>
          <w:szCs w:val="24"/>
          <w:lang w:eastAsia="bg-BG"/>
        </w:rPr>
        <w:t>176,69лв.</w:t>
      </w:r>
    </w:p>
    <w:p w:rsidR="007648C8" w:rsidRPr="007648C8" w:rsidRDefault="007648C8" w:rsidP="00486E8E">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4.TOYOTA COROL</w:t>
      </w:r>
      <w:r w:rsidRPr="007648C8">
        <w:rPr>
          <w:rFonts w:ascii="Times New Roman" w:eastAsia="Times New Roman" w:hAnsi="Times New Roman" w:cs="Times New Roman"/>
          <w:sz w:val="24"/>
          <w:szCs w:val="24"/>
          <w:lang w:val="en-US" w:eastAsia="bg-BG"/>
        </w:rPr>
        <w:t>L</w:t>
      </w:r>
      <w:r w:rsidRPr="007648C8">
        <w:rPr>
          <w:rFonts w:ascii="Times New Roman" w:eastAsia="Times New Roman" w:hAnsi="Times New Roman" w:cs="Times New Roman"/>
          <w:sz w:val="24"/>
          <w:szCs w:val="24"/>
          <w:lang w:eastAsia="bg-BG"/>
        </w:rPr>
        <w:t xml:space="preserve">A – с рег. № ЕН 56 15 ВМ. Извършена е смяна на моторно масло и филтри за </w:t>
      </w:r>
      <w:r w:rsidRPr="007648C8">
        <w:rPr>
          <w:rFonts w:ascii="Times New Roman" w:eastAsia="Times New Roman" w:hAnsi="Times New Roman" w:cs="Times New Roman"/>
          <w:bCs/>
          <w:sz w:val="24"/>
          <w:szCs w:val="24"/>
          <w:lang w:eastAsia="bg-BG"/>
        </w:rPr>
        <w:t>198,00лв., монтаж на ново предно стъкло на 295,00 лв., смяна на помпа за стъклопочистване 43,20 лв., смяна на преден ляв лагер-главина за 345,22 лв., смяна на двигателно масло и филтри за 254,27. О</w:t>
      </w:r>
      <w:r w:rsidRPr="007648C8">
        <w:rPr>
          <w:rFonts w:ascii="Times New Roman" w:eastAsia="Times New Roman" w:hAnsi="Times New Roman" w:cs="Times New Roman"/>
          <w:sz w:val="24"/>
          <w:szCs w:val="24"/>
          <w:lang w:eastAsia="bg-BG"/>
        </w:rPr>
        <w:t xml:space="preserve">бща стойност на разходите </w:t>
      </w:r>
      <w:r w:rsidRPr="007648C8">
        <w:rPr>
          <w:rFonts w:ascii="Times New Roman" w:eastAsia="Times New Roman" w:hAnsi="Times New Roman" w:cs="Times New Roman"/>
          <w:b/>
          <w:sz w:val="24"/>
          <w:szCs w:val="24"/>
          <w:lang w:eastAsia="bg-BG"/>
        </w:rPr>
        <w:t>1 135,69лв.</w:t>
      </w:r>
    </w:p>
    <w:p w:rsidR="007648C8" w:rsidRPr="007648C8" w:rsidRDefault="007648C8" w:rsidP="00486E8E">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5.DACIA DOKKER с рег. ЕН 59 44 КК. Извършена е смяна на моторно масло и филтри на стойност </w:t>
      </w:r>
      <w:r w:rsidRPr="007648C8">
        <w:rPr>
          <w:rFonts w:ascii="Times New Roman" w:eastAsia="Times New Roman" w:hAnsi="Times New Roman" w:cs="Times New Roman"/>
          <w:bCs/>
          <w:sz w:val="24"/>
          <w:szCs w:val="24"/>
          <w:lang w:eastAsia="bg-BG"/>
        </w:rPr>
        <w:t xml:space="preserve">147,00 лв. </w:t>
      </w:r>
      <w:r w:rsidRPr="007648C8">
        <w:rPr>
          <w:rFonts w:ascii="Times New Roman" w:eastAsia="Times New Roman" w:hAnsi="Times New Roman" w:cs="Times New Roman"/>
          <w:sz w:val="24"/>
          <w:szCs w:val="24"/>
          <w:lang w:eastAsia="bg-BG"/>
        </w:rPr>
        <w:t xml:space="preserve">Извършена е смяна на ангренажен комплект /ролки, обтегачи, ремъци и водна помпа/ на стойност </w:t>
      </w:r>
      <w:r w:rsidRPr="007648C8">
        <w:rPr>
          <w:rFonts w:ascii="Times New Roman" w:eastAsia="Times New Roman" w:hAnsi="Times New Roman" w:cs="Times New Roman"/>
          <w:bCs/>
          <w:sz w:val="24"/>
          <w:szCs w:val="24"/>
          <w:lang w:eastAsia="bg-BG"/>
        </w:rPr>
        <w:t>809,95 лв</w:t>
      </w:r>
      <w:bookmarkStart w:id="3" w:name="_Hlk141283103"/>
      <w:r w:rsidRPr="007648C8">
        <w:rPr>
          <w:rFonts w:ascii="Times New Roman" w:eastAsia="Times New Roman" w:hAnsi="Times New Roman" w:cs="Times New Roman"/>
          <w:sz w:val="24"/>
          <w:szCs w:val="24"/>
          <w:lang w:eastAsia="bg-BG"/>
        </w:rPr>
        <w:t xml:space="preserve">., извършена е смяна на комплект съединител, компресор </w:t>
      </w:r>
      <w:r w:rsidRPr="007648C8">
        <w:rPr>
          <w:rFonts w:ascii="Times New Roman" w:eastAsia="Times New Roman" w:hAnsi="Times New Roman" w:cs="Times New Roman"/>
          <w:sz w:val="24"/>
          <w:szCs w:val="24"/>
          <w:lang w:eastAsia="bg-BG"/>
        </w:rPr>
        <w:lastRenderedPageBreak/>
        <w:t>на климатик и зареждане на климатик за 1653,08 лв., смяна на моторно масло и филтри за 147,00лв. Общата стойност на разходите за ремонт и вложени части</w:t>
      </w:r>
      <w:r w:rsidRPr="007648C8">
        <w:rPr>
          <w:rFonts w:ascii="Times New Roman" w:eastAsia="Times New Roman" w:hAnsi="Times New Roman" w:cs="Times New Roman"/>
          <w:b/>
          <w:bCs/>
          <w:sz w:val="24"/>
          <w:szCs w:val="24"/>
          <w:lang w:eastAsia="bg-BG"/>
        </w:rPr>
        <w:t xml:space="preserve"> </w:t>
      </w:r>
      <w:bookmarkEnd w:id="3"/>
      <w:r w:rsidRPr="007648C8">
        <w:rPr>
          <w:rFonts w:ascii="Times New Roman" w:eastAsia="Times New Roman" w:hAnsi="Times New Roman" w:cs="Times New Roman"/>
          <w:bCs/>
          <w:sz w:val="24"/>
          <w:szCs w:val="24"/>
          <w:lang w:eastAsia="bg-BG"/>
        </w:rPr>
        <w:t xml:space="preserve">е </w:t>
      </w:r>
      <w:r w:rsidRPr="007648C8">
        <w:rPr>
          <w:rFonts w:ascii="Times New Roman" w:eastAsia="Times New Roman" w:hAnsi="Times New Roman" w:cs="Times New Roman"/>
          <w:b/>
          <w:bCs/>
          <w:sz w:val="24"/>
          <w:szCs w:val="24"/>
          <w:lang w:eastAsia="bg-BG"/>
        </w:rPr>
        <w:t>2 757,03лв.</w:t>
      </w:r>
    </w:p>
    <w:p w:rsidR="007648C8" w:rsidRPr="007648C8" w:rsidRDefault="007648C8" w:rsidP="00486E8E">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6.TOYOTA COROL</w:t>
      </w:r>
      <w:r w:rsidRPr="007648C8">
        <w:rPr>
          <w:rFonts w:ascii="Times New Roman" w:eastAsia="Times New Roman" w:hAnsi="Times New Roman" w:cs="Times New Roman"/>
          <w:sz w:val="24"/>
          <w:szCs w:val="24"/>
          <w:lang w:val="en-US" w:eastAsia="bg-BG"/>
        </w:rPr>
        <w:t>L</w:t>
      </w:r>
      <w:r w:rsidRPr="007648C8">
        <w:rPr>
          <w:rFonts w:ascii="Times New Roman" w:eastAsia="Times New Roman" w:hAnsi="Times New Roman" w:cs="Times New Roman"/>
          <w:sz w:val="24"/>
          <w:szCs w:val="24"/>
          <w:lang w:eastAsia="bg-BG"/>
        </w:rPr>
        <w:t xml:space="preserve">A – с рег. № ЕН 82 12 КХ. Закупени и монтирани са сензори за налягане в гумите на обща стойност </w:t>
      </w:r>
      <w:r w:rsidRPr="007648C8">
        <w:rPr>
          <w:rFonts w:ascii="Times New Roman" w:eastAsia="Times New Roman" w:hAnsi="Times New Roman" w:cs="Times New Roman"/>
          <w:bCs/>
          <w:sz w:val="24"/>
          <w:szCs w:val="24"/>
          <w:lang w:eastAsia="bg-BG"/>
        </w:rPr>
        <w:t xml:space="preserve">478,99 </w:t>
      </w:r>
      <w:r w:rsidRPr="007648C8">
        <w:rPr>
          <w:rFonts w:ascii="Times New Roman" w:eastAsia="Times New Roman" w:hAnsi="Times New Roman" w:cs="Times New Roman"/>
          <w:sz w:val="24"/>
          <w:szCs w:val="24"/>
          <w:lang w:eastAsia="bg-BG"/>
        </w:rPr>
        <w:t xml:space="preserve">лв. Техническо обслужване на  пожарогасител </w:t>
      </w:r>
      <w:r w:rsidRPr="007648C8">
        <w:rPr>
          <w:rFonts w:ascii="Times New Roman" w:eastAsia="Times New Roman" w:hAnsi="Times New Roman" w:cs="Times New Roman"/>
          <w:bCs/>
          <w:sz w:val="24"/>
          <w:szCs w:val="24"/>
          <w:lang w:eastAsia="bg-BG"/>
        </w:rPr>
        <w:t>10,00 лв</w:t>
      </w:r>
      <w:r w:rsidRPr="007648C8">
        <w:rPr>
          <w:rFonts w:ascii="Times New Roman" w:eastAsia="Times New Roman" w:hAnsi="Times New Roman" w:cs="Times New Roman"/>
          <w:sz w:val="24"/>
          <w:szCs w:val="24"/>
          <w:lang w:eastAsia="bg-BG"/>
        </w:rPr>
        <w:t xml:space="preserve">. и закупен кабел за </w:t>
      </w:r>
      <w:r w:rsidRPr="007648C8">
        <w:rPr>
          <w:rFonts w:ascii="Times New Roman" w:eastAsia="Times New Roman" w:hAnsi="Times New Roman" w:cs="Times New Roman"/>
          <w:bCs/>
          <w:sz w:val="24"/>
          <w:szCs w:val="24"/>
          <w:lang w:eastAsia="bg-BG"/>
        </w:rPr>
        <w:t xml:space="preserve">14,50 </w:t>
      </w:r>
      <w:r w:rsidRPr="007648C8">
        <w:rPr>
          <w:rFonts w:ascii="Times New Roman" w:eastAsia="Times New Roman" w:hAnsi="Times New Roman" w:cs="Times New Roman"/>
          <w:sz w:val="24"/>
          <w:szCs w:val="24"/>
          <w:lang w:eastAsia="bg-BG"/>
        </w:rPr>
        <w:t>лв.</w:t>
      </w:r>
      <w:bookmarkStart w:id="4" w:name="_Hlk141282957"/>
      <w:bookmarkStart w:id="5" w:name="_Hlk140830932"/>
      <w:r w:rsidRPr="007648C8">
        <w:rPr>
          <w:rFonts w:ascii="Times New Roman" w:eastAsia="Times New Roman" w:hAnsi="Times New Roman" w:cs="Times New Roman"/>
          <w:sz w:val="24"/>
          <w:szCs w:val="24"/>
          <w:lang w:eastAsia="bg-BG"/>
        </w:rPr>
        <w:t xml:space="preserve">, техническо обслужване, смяна на моторно масло и филтър за 213,66 лв. Общата стойност на разходите </w:t>
      </w:r>
      <w:bookmarkEnd w:id="4"/>
      <w:r w:rsidRPr="007648C8">
        <w:rPr>
          <w:rFonts w:ascii="Times New Roman" w:eastAsia="Times New Roman" w:hAnsi="Times New Roman" w:cs="Times New Roman"/>
          <w:sz w:val="24"/>
          <w:szCs w:val="24"/>
          <w:lang w:eastAsia="bg-BG"/>
        </w:rPr>
        <w:t xml:space="preserve">за ремонт и вложени части е </w:t>
      </w:r>
      <w:bookmarkEnd w:id="5"/>
      <w:r w:rsidRPr="007648C8">
        <w:rPr>
          <w:rFonts w:ascii="Times New Roman" w:eastAsia="Times New Roman" w:hAnsi="Times New Roman" w:cs="Times New Roman"/>
          <w:b/>
          <w:sz w:val="24"/>
          <w:szCs w:val="24"/>
          <w:lang w:eastAsia="bg-BG"/>
        </w:rPr>
        <w:t xml:space="preserve">717,15 </w:t>
      </w:r>
      <w:r w:rsidRPr="007648C8">
        <w:rPr>
          <w:rFonts w:ascii="Times New Roman" w:eastAsia="Times New Roman" w:hAnsi="Times New Roman" w:cs="Times New Roman"/>
          <w:b/>
          <w:bCs/>
          <w:sz w:val="24"/>
          <w:szCs w:val="24"/>
          <w:lang w:eastAsia="bg-BG"/>
        </w:rPr>
        <w:t>лв.</w:t>
      </w:r>
    </w:p>
    <w:p w:rsidR="007648C8" w:rsidRPr="007648C8" w:rsidRDefault="007648C8" w:rsidP="00486E8E">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7.</w:t>
      </w:r>
      <w:r w:rsidRPr="007648C8">
        <w:rPr>
          <w:rFonts w:ascii="Times New Roman" w:eastAsia="Times New Roman" w:hAnsi="Times New Roman" w:cs="Times New Roman"/>
          <w:sz w:val="24"/>
          <w:szCs w:val="24"/>
          <w:lang w:val="en-US" w:eastAsia="bg-BG"/>
        </w:rPr>
        <w:t>PEUGEOT</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en-US" w:eastAsia="bg-BG"/>
        </w:rPr>
        <w:t>BOXER</w:t>
      </w:r>
      <w:r w:rsidRPr="007648C8">
        <w:rPr>
          <w:rFonts w:ascii="Times New Roman" w:eastAsia="Times New Roman" w:hAnsi="Times New Roman" w:cs="Times New Roman"/>
          <w:sz w:val="24"/>
          <w:szCs w:val="24"/>
          <w:lang w:eastAsia="bg-BG"/>
        </w:rPr>
        <w:t xml:space="preserve"> с рег. ЕН 59 76 КС. Няма извършени ремонтни дейности по автомобила.</w:t>
      </w:r>
    </w:p>
    <w:p w:rsidR="007648C8" w:rsidRPr="007648C8" w:rsidRDefault="007648C8" w:rsidP="007648C8">
      <w:pPr>
        <w:spacing w:after="0" w:line="240" w:lineRule="auto"/>
        <w:ind w:firstLine="567"/>
        <w:jc w:val="both"/>
        <w:rPr>
          <w:rFonts w:ascii="Times New Roman" w:eastAsia="Times New Roman" w:hAnsi="Times New Roman" w:cs="Times New Roman"/>
          <w:bCs/>
          <w:sz w:val="24"/>
          <w:szCs w:val="24"/>
          <w:lang w:eastAsia="bg-BG"/>
        </w:rPr>
      </w:pPr>
      <w:r w:rsidRPr="007648C8">
        <w:rPr>
          <w:rFonts w:ascii="Times New Roman" w:eastAsia="Times New Roman" w:hAnsi="Times New Roman" w:cs="Times New Roman"/>
          <w:bCs/>
          <w:sz w:val="24"/>
          <w:szCs w:val="24"/>
          <w:lang w:eastAsia="bg-BG"/>
        </w:rPr>
        <w:t xml:space="preserve">Общата стойност на разходите през 2023г. за авточасти, ремонти, аксесоари, масла и козметика на служебните автомобили е </w:t>
      </w:r>
      <w:r w:rsidRPr="007648C8">
        <w:rPr>
          <w:rFonts w:ascii="Times New Roman" w:eastAsia="Times New Roman" w:hAnsi="Times New Roman" w:cs="Times New Roman"/>
          <w:b/>
          <w:bCs/>
          <w:sz w:val="24"/>
          <w:szCs w:val="24"/>
          <w:lang w:eastAsia="bg-BG"/>
        </w:rPr>
        <w:t>9 477,74лв.</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Създадена е и функционира система за ефективно планиране и контрол на движението на служебните автомобили. С наличните автомобили са създадени добри условия за транспортно обслужване при провеждания здравен и противоепидемичен контрол от служителите от специализираната администрация.</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Направена е организация за: строително-ремонтни дейности на фасадата на административната сграда на Инспекцията и текущ ремонт на помещенията на РКМЕ; извършване на измервания на импеданс, мълниезащита и осветеност на административните сгради; отстраняване на изсъхнало дърво пред сградата; подмяна на осветителни тела в работните помещения на дирекция МД; почистване на архив на дирекция АПФСО и предаване на хартия на лицензирана фирма; архивиране на документи от 2022г.; сключване на застраховки Индустриален пожар и Отговорност към трети лица; през м. август е организирано годишно техническо обслужване на пожарогасителите в Инспекцията и на служебните автомобили; </w:t>
      </w:r>
      <w:r w:rsidRPr="007648C8">
        <w:rPr>
          <w:rFonts w:ascii="Times New Roman" w:eastAsia="Times New Roman" w:hAnsi="Times New Roman" w:cs="Times New Roman"/>
          <w:color w:val="000000"/>
          <w:sz w:val="24"/>
          <w:szCs w:val="24"/>
          <w:lang w:eastAsia="bg-BG"/>
        </w:rPr>
        <w:t xml:space="preserve">изготвяне и подаване на документи в МДТ в гр. Никопол, гр. Кнежа, гр. Искър и гр. Червен бряг по проект „Региони в растеж“ във връзка със строежа на центрове за бърза помощ. </w:t>
      </w:r>
      <w:r w:rsidRPr="007648C8">
        <w:rPr>
          <w:rFonts w:ascii="Times New Roman" w:eastAsia="Times New Roman" w:hAnsi="Times New Roman" w:cs="Times New Roman"/>
          <w:sz w:val="24"/>
          <w:szCs w:val="24"/>
          <w:lang w:eastAsia="bg-BG"/>
        </w:rPr>
        <w:t>Извършени са организационни дейности във връзка с монтаж на преградна врата в двора на Инспекцията и ремонт на домофонната система на ет. 2 и 3 в административната сграда.</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Осъществена е организация по поддръжка и отстраняване на неизправности на сградите на Инспекцията и работните помещения и са организирани дейностите по осигуряване на пожарна и аварийна безопасност – ежемесечно се извършва профилактика на ПИС и периодично се проверява изправността на пожарогасителите. През м. октомври 2024г. е извършен е годишен технически преглед на асансьорната уредба.</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color w:val="FF0000"/>
          <w:sz w:val="24"/>
          <w:szCs w:val="24"/>
          <w:lang w:val="ru-RU" w:eastAsia="bg-BG"/>
        </w:rPr>
      </w:pPr>
      <w:r w:rsidRPr="007648C8">
        <w:rPr>
          <w:rFonts w:ascii="Times New Roman" w:eastAsia="Times New Roman" w:hAnsi="Times New Roman" w:cs="Times New Roman"/>
          <w:sz w:val="24"/>
          <w:szCs w:val="24"/>
          <w:lang w:val="ru-RU" w:eastAsia="bg-BG"/>
        </w:rPr>
        <w:t>Ежемесечно до 20-то число на месеца се събират и обобщават заявките за материали на дирекциите. Всичко необходимо се закупува и предоставя на отделните административни звена.</w:t>
      </w:r>
    </w:p>
    <w:p w:rsidR="007648C8" w:rsidRPr="007648C8" w:rsidRDefault="007648C8" w:rsidP="007648C8">
      <w:pPr>
        <w:spacing w:after="0" w:line="240" w:lineRule="auto"/>
        <w:ind w:firstLine="708"/>
        <w:jc w:val="both"/>
        <w:rPr>
          <w:rFonts w:ascii="Times New Roman" w:eastAsia="Times New Roman" w:hAnsi="Times New Roman" w:cs="Times New Roman"/>
          <w:color w:val="FF0000"/>
          <w:sz w:val="24"/>
          <w:szCs w:val="24"/>
          <w:lang w:val="ru-RU" w:eastAsia="bg-BG"/>
        </w:rPr>
      </w:pPr>
    </w:p>
    <w:p w:rsidR="007648C8" w:rsidRPr="007648C8" w:rsidRDefault="007648C8" w:rsidP="007648C8">
      <w:pPr>
        <w:spacing w:after="0" w:line="240" w:lineRule="auto"/>
        <w:jc w:val="center"/>
        <w:rPr>
          <w:rFonts w:ascii="Times New Roman" w:eastAsia="Times New Roman" w:hAnsi="Times New Roman" w:cs="Times New Roman"/>
          <w:b/>
          <w:i/>
          <w:color w:val="833C0B"/>
          <w:sz w:val="24"/>
          <w:szCs w:val="24"/>
          <w:lang w:eastAsia="bg-BG"/>
        </w:rPr>
      </w:pPr>
    </w:p>
    <w:p w:rsidR="007648C8" w:rsidRPr="007648C8" w:rsidRDefault="007648C8" w:rsidP="007648C8">
      <w:pPr>
        <w:spacing w:after="0" w:line="240" w:lineRule="auto"/>
        <w:jc w:val="center"/>
        <w:rPr>
          <w:rFonts w:ascii="Times New Roman" w:eastAsia="Times New Roman" w:hAnsi="Times New Roman" w:cs="Times New Roman"/>
          <w:b/>
          <w:i/>
          <w:color w:val="833C0B"/>
          <w:sz w:val="24"/>
          <w:szCs w:val="24"/>
          <w:lang w:eastAsia="bg-BG"/>
        </w:rPr>
      </w:pPr>
      <w:r w:rsidRPr="007648C8">
        <w:rPr>
          <w:rFonts w:ascii="Times New Roman" w:eastAsia="Times New Roman" w:hAnsi="Times New Roman" w:cs="Times New Roman"/>
          <w:b/>
          <w:i/>
          <w:color w:val="833C0B"/>
          <w:sz w:val="24"/>
          <w:szCs w:val="24"/>
          <w:lang w:eastAsia="bg-BG"/>
        </w:rPr>
        <w:t>ИНФОРМАЦИОННО ОБСЛУЖВАНЕ НА РЗИ – ПЛЕВЕН</w:t>
      </w:r>
    </w:p>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Дирекция АПФСО осигурява информационните връзки и комуникации на РЗИ – Плевен, създава и поддържа публични регистри и базите данни в инспекцията, поддържа компютърната техника, програмните продукти и интернет страница, създава условия за изготвяне на текстови и цифрови отчети и планове за дейността на общата и специализирана администрация.</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През 202</w:t>
      </w:r>
      <w:r w:rsidRPr="007648C8">
        <w:rPr>
          <w:rFonts w:ascii="Times New Roman" w:eastAsia="Times New Roman" w:hAnsi="Times New Roman" w:cs="Times New Roman"/>
          <w:sz w:val="24"/>
          <w:szCs w:val="24"/>
          <w:lang w:val="ru-RU" w:eastAsia="bg-BG"/>
        </w:rPr>
        <w:t>3</w:t>
      </w:r>
      <w:r w:rsidRPr="007648C8">
        <w:rPr>
          <w:rFonts w:ascii="Times New Roman" w:eastAsia="Times New Roman" w:hAnsi="Times New Roman" w:cs="Times New Roman"/>
          <w:sz w:val="24"/>
          <w:szCs w:val="24"/>
          <w:lang w:eastAsia="bg-BG"/>
        </w:rPr>
        <w:t xml:space="preserve">г., РЗИ – Плевен разполага със </w:t>
      </w:r>
      <w:r w:rsidRPr="007648C8">
        <w:rPr>
          <w:rFonts w:ascii="Times New Roman" w:eastAsia="Times New Roman" w:hAnsi="Times New Roman" w:cs="Times New Roman"/>
          <w:sz w:val="24"/>
          <w:szCs w:val="24"/>
          <w:lang w:val="ru-RU" w:eastAsia="bg-BG"/>
        </w:rPr>
        <w:t>100</w:t>
      </w:r>
      <w:r w:rsidRPr="007648C8">
        <w:rPr>
          <w:rFonts w:ascii="Times New Roman" w:eastAsia="Times New Roman" w:hAnsi="Times New Roman" w:cs="Times New Roman"/>
          <w:sz w:val="24"/>
          <w:szCs w:val="24"/>
          <w:lang w:eastAsia="bg-BG"/>
        </w:rPr>
        <w:t xml:space="preserve"> броя персонални компютри в т.ч. </w:t>
      </w:r>
      <w:r w:rsidRPr="007648C8">
        <w:rPr>
          <w:rFonts w:ascii="Times New Roman" w:eastAsia="Times New Roman" w:hAnsi="Times New Roman" w:cs="Times New Roman"/>
          <w:sz w:val="24"/>
          <w:szCs w:val="24"/>
          <w:lang w:val="ru-RU" w:eastAsia="bg-BG"/>
        </w:rPr>
        <w:t>1</w:t>
      </w:r>
      <w:r w:rsidRPr="007648C8">
        <w:rPr>
          <w:rFonts w:ascii="Times New Roman" w:eastAsia="Times New Roman" w:hAnsi="Times New Roman" w:cs="Times New Roman"/>
          <w:sz w:val="24"/>
          <w:szCs w:val="24"/>
          <w:lang w:eastAsia="bg-BG"/>
        </w:rPr>
        <w:t xml:space="preserve"> сървър и 22 преносими компютъра, 18 бр. таблетни компютри и 3 бр. таблети. Компютрите в инспекцията са с добри технически характеристики и работят ефективно. В изпълнение на договор № РД-11-250/02.05.2023г, сключен между Министерството на здравеопазването (МЗ) и „Информационно Обслужване“ АД, с предмет: „Доставка на компютърни конфигурации за МЗ и ВРБ“ са доставени 28 бр. нови компютърни конфигурации за подмяна на стари. В РЗИ – Плевен има 11 скенера, 43 принтера и мултифункционални устройства, които осигуряват </w:t>
      </w:r>
      <w:r w:rsidRPr="007648C8">
        <w:rPr>
          <w:rFonts w:ascii="Times New Roman" w:eastAsia="Times New Roman" w:hAnsi="Times New Roman" w:cs="Times New Roman"/>
          <w:sz w:val="24"/>
          <w:szCs w:val="24"/>
          <w:lang w:eastAsia="bg-BG"/>
        </w:rPr>
        <w:lastRenderedPageBreak/>
        <w:t>добра и надеждна работа.</w:t>
      </w:r>
      <w:r w:rsidRPr="007648C8">
        <w:rPr>
          <w:rFonts w:ascii="Times New Roman" w:eastAsia="Times New Roman" w:hAnsi="Times New Roman" w:cs="Times New Roman"/>
          <w:color w:val="FF0000"/>
          <w:sz w:val="24"/>
          <w:szCs w:val="24"/>
          <w:lang w:eastAsia="bg-BG"/>
        </w:rPr>
        <w:t xml:space="preserve"> </w:t>
      </w:r>
      <w:r w:rsidRPr="007648C8">
        <w:rPr>
          <w:rFonts w:ascii="Times New Roman" w:eastAsia="Times New Roman" w:hAnsi="Times New Roman" w:cs="Times New Roman"/>
          <w:sz w:val="24"/>
          <w:szCs w:val="24"/>
          <w:lang w:eastAsia="bg-BG"/>
        </w:rPr>
        <w:t>Осигурено е използване на бързоскоростен оптичен Интернет на необходимите работни места.</w:t>
      </w:r>
      <w:r w:rsidRPr="007648C8">
        <w:rPr>
          <w:rFonts w:ascii="Times New Roman" w:eastAsia="Times New Roman" w:hAnsi="Times New Roman" w:cs="Times New Roman"/>
          <w:color w:val="FF0000"/>
          <w:sz w:val="24"/>
          <w:szCs w:val="24"/>
          <w:lang w:eastAsia="bg-BG"/>
        </w:rPr>
        <w:t xml:space="preserve"> </w:t>
      </w:r>
      <w:r w:rsidRPr="007648C8">
        <w:rPr>
          <w:rFonts w:ascii="Times New Roman" w:eastAsia="Times New Roman" w:hAnsi="Times New Roman" w:cs="Times New Roman"/>
          <w:sz w:val="24"/>
          <w:szCs w:val="24"/>
          <w:lang w:eastAsia="bg-BG"/>
        </w:rPr>
        <w:t>В изпълнение на договор № РД-11-540/23.12.2022г, сключен между Министерството на здравеопазването (МЗ) и „Информационно Обслужване“ АД, с предмет: „Доставка, изграждане, въвеждане в експлоатация и поддръжка на комплексна единна виртуализирана мрежова инфраструктура за нуждите на Регионалните здравни инспекции при Министерство на Здравеопазването“ е изградена такава.</w:t>
      </w:r>
      <w:r w:rsidRPr="007648C8">
        <w:rPr>
          <w:rFonts w:ascii="Times New Roman" w:eastAsia="Times New Roman" w:hAnsi="Times New Roman" w:cs="Times New Roman"/>
          <w:color w:val="FF0000"/>
          <w:sz w:val="24"/>
          <w:szCs w:val="24"/>
          <w:lang w:eastAsia="bg-BG"/>
        </w:rPr>
        <w:t xml:space="preserve"> </w:t>
      </w:r>
      <w:r w:rsidRPr="007648C8">
        <w:rPr>
          <w:rFonts w:ascii="Times New Roman" w:eastAsia="Times New Roman" w:hAnsi="Times New Roman" w:cs="Times New Roman"/>
          <w:sz w:val="24"/>
          <w:szCs w:val="24"/>
          <w:lang w:eastAsia="bg-BG"/>
        </w:rPr>
        <w:t>В края на 2023г. се извърши инвентаризация на материалните активи и се бракува морално и физически остаряла офис техника.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Ползват се 11 съвременни софтуерни продукта, обслужващи всички направления от дейността. Всички компютри са свързани в локална мрежа. Компютърната техника се поддържа в добро техническо състояние. Осигуряват се програмно всички работни места в инспекцията, а така също се оказва необходимата консултативна помощ при ползването на различни компютърни програми, при периодичното архивиране и съхраняване на информацията. Своевременно се отстраняват възникналите хардуерни проблеми. Периодично се извършва ремонт и преинсталация на операционни системи.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Една от основните насоки в информационното обслужване е компютърна обработка на данните от дейността на дирекции „Обществено здраве”, „Медицински дейности“ и „Надзор на заразните болести” при РЗИ – Плевен, по извършвания контрол, както и на подлежащи на контрол обекти. В използваната компютърна програма е създадена и текущо се актуализира база данни на обектите, подлежащи на текущ здравен и противоепидемичен контрол в Плевенска област, което позволява по-точна информация за вида, броя и състоянието им</w:t>
      </w:r>
      <w:r w:rsidRPr="007648C8">
        <w:rPr>
          <w:rFonts w:ascii="Times New Roman" w:eastAsia="Times New Roman" w:hAnsi="Times New Roman" w:cs="Times New Roman"/>
          <w:color w:val="000000"/>
          <w:sz w:val="24"/>
          <w:szCs w:val="24"/>
          <w:lang w:eastAsia="bg-BG"/>
        </w:rPr>
        <w:t>. В нея ежедневно се регистрират всички извършени от служителите проверки и констатациите от тях. За отчетния период са въведени</w:t>
      </w:r>
      <w:r w:rsidRPr="007648C8">
        <w:rPr>
          <w:rFonts w:ascii="Times New Roman" w:eastAsia="Times New Roman" w:hAnsi="Times New Roman" w:cs="Times New Roman"/>
          <w:color w:val="FF0000"/>
          <w:sz w:val="24"/>
          <w:szCs w:val="24"/>
          <w:lang w:eastAsia="bg-BG"/>
        </w:rPr>
        <w:t xml:space="preserve"> </w:t>
      </w:r>
      <w:r w:rsidRPr="007648C8">
        <w:rPr>
          <w:rFonts w:ascii="Times New Roman" w:eastAsia="Times New Roman" w:hAnsi="Times New Roman" w:cs="Times New Roman"/>
          <w:sz w:val="24"/>
          <w:szCs w:val="24"/>
          <w:lang w:eastAsia="bg-BG"/>
        </w:rPr>
        <w:t xml:space="preserve">9 327 проверки и инспекции, извършени от служителите на Д ОЗ, Д НЗБ и Д МД. Обработват се издадените от контролните отдели актове, наказателни постановления, заповеди и предписания, като са издадени 32 наказателни постановления, 40 споразумения по ЗАНН, 315 заповеди за заличаване на обекти с обществено предназначение, 3 заповеди за спиране пускането на пазара и употребата и за изтегляне от пазара, 1 заповед за спиране на дейност и </w:t>
      </w:r>
      <w:r w:rsidRPr="007648C8">
        <w:rPr>
          <w:rFonts w:ascii="Times New Roman" w:eastAsia="Times New Roman" w:hAnsi="Times New Roman" w:cs="Times New Roman"/>
          <w:sz w:val="24"/>
          <w:szCs w:val="24"/>
          <w:lang w:val="ru-RU" w:eastAsia="bg-BG"/>
        </w:rPr>
        <w:t>535</w:t>
      </w:r>
      <w:r w:rsidRPr="007648C8">
        <w:rPr>
          <w:rFonts w:ascii="Times New Roman" w:eastAsia="Times New Roman" w:hAnsi="Times New Roman" w:cs="Times New Roman"/>
          <w:sz w:val="24"/>
          <w:szCs w:val="24"/>
          <w:lang w:eastAsia="bg-BG"/>
        </w:rPr>
        <w:t xml:space="preserve"> предписания.  Регистрирани и извършена промяна в обстоятелствата на 421 обекта с обществено предназначение.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През 2023 г. дирекцията продължи работа по компютърната програма за нуждите на здравно-техническата експертиза към Д ОЗ – база данни по предварителен здравен контрол. За отчетния период в отдела са обработени и отпечатани 154 здравни заключения по инвестиционни проекти и ПУП и 72 становища по ОВОС.</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color w:val="000000"/>
          <w:sz w:val="24"/>
          <w:szCs w:val="24"/>
          <w:lang w:eastAsia="bg-BG"/>
        </w:rPr>
        <w:t xml:space="preserve">Извършва се архивиране на най-важните бази данни от специализирани програмни продукти текущо, през определен период от време, месечно или годишно. </w:t>
      </w:r>
      <w:r w:rsidRPr="007648C8">
        <w:rPr>
          <w:rFonts w:ascii="Times New Roman" w:eastAsia="Times New Roman" w:hAnsi="Times New Roman" w:cs="Times New Roman"/>
          <w:sz w:val="24"/>
          <w:szCs w:val="24"/>
          <w:lang w:eastAsia="bg-BG"/>
        </w:rPr>
        <w:t>Попълнена е информация за тригодишна бюджетна прогноза за разходите за ел. управление и ИКТ в</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bCs/>
          <w:sz w:val="24"/>
          <w:szCs w:val="24"/>
          <w:shd w:val="clear" w:color="auto" w:fill="FFFFFF"/>
          <w:lang w:val="ru-RU" w:eastAsia="bg-BG"/>
        </w:rPr>
        <w:t>Информационна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w:t>
      </w:r>
      <w:r w:rsidRPr="007648C8">
        <w:rPr>
          <w:rFonts w:ascii="Times New Roman" w:eastAsia="Times New Roman" w:hAnsi="Times New Roman" w:cs="Times New Roman"/>
          <w:bCs/>
          <w:sz w:val="24"/>
          <w:szCs w:val="24"/>
          <w:shd w:val="clear" w:color="auto" w:fill="FFFFFF"/>
          <w:lang w:eastAsia="bg-BG"/>
        </w:rPr>
        <w:t>“</w:t>
      </w:r>
      <w:r w:rsidRPr="007648C8">
        <w:rPr>
          <w:rFonts w:ascii="Times New Roman" w:eastAsia="Times New Roman" w:hAnsi="Times New Roman" w:cs="Times New Roman"/>
          <w:bCs/>
          <w:sz w:val="24"/>
          <w:szCs w:val="24"/>
          <w:shd w:val="clear" w:color="auto" w:fill="FFFFFF"/>
          <w:lang w:val="ru-RU" w:eastAsia="bg-BG"/>
        </w:rPr>
        <w:t xml:space="preserve"> </w:t>
      </w:r>
      <w:r w:rsidRPr="007648C8">
        <w:rPr>
          <w:rFonts w:ascii="Times New Roman" w:eastAsia="Times New Roman" w:hAnsi="Times New Roman" w:cs="Times New Roman"/>
          <w:sz w:val="24"/>
          <w:szCs w:val="24"/>
          <w:lang w:val="ru-RU" w:eastAsia="bg-BG"/>
        </w:rPr>
        <w:t>и годишен план за възлагане на дейности по системна интеграция  РИР.</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color w:val="000000"/>
          <w:sz w:val="24"/>
          <w:szCs w:val="24"/>
          <w:lang w:eastAsia="bg-BG"/>
        </w:rPr>
        <w:t xml:space="preserve">Ефективно се работи със системата за труд и работна заплата ПП Терез, системата за счетоводство </w:t>
      </w:r>
      <w:r w:rsidRPr="007648C8">
        <w:rPr>
          <w:rFonts w:ascii="Times New Roman" w:eastAsia="Times New Roman" w:hAnsi="Times New Roman" w:cs="Times New Roman"/>
          <w:color w:val="000000"/>
          <w:sz w:val="24"/>
          <w:szCs w:val="24"/>
          <w:lang w:val="en-US" w:eastAsia="bg-BG"/>
        </w:rPr>
        <w:t>Web</w:t>
      </w:r>
      <w:r w:rsidRPr="007648C8">
        <w:rPr>
          <w:rFonts w:ascii="Times New Roman" w:eastAsia="Times New Roman" w:hAnsi="Times New Roman" w:cs="Times New Roman"/>
          <w:color w:val="000000"/>
          <w:sz w:val="24"/>
          <w:szCs w:val="24"/>
          <w:lang w:val="ru-RU" w:eastAsia="bg-BG"/>
        </w:rPr>
        <w:t xml:space="preserve"> </w:t>
      </w:r>
      <w:r w:rsidRPr="007648C8">
        <w:rPr>
          <w:rFonts w:ascii="Times New Roman" w:eastAsia="Times New Roman" w:hAnsi="Times New Roman" w:cs="Times New Roman"/>
          <w:color w:val="000000"/>
          <w:sz w:val="24"/>
          <w:szCs w:val="24"/>
          <w:lang w:eastAsia="bg-BG"/>
        </w:rPr>
        <w:t xml:space="preserve">БП Конто 66, система за управление на човешките ресурси ЕИСУЧРДА и автоматизираната информационна система </w:t>
      </w:r>
      <w:bookmarkStart w:id="6" w:name="_Hlk158301104"/>
      <w:r w:rsidRPr="007648C8">
        <w:rPr>
          <w:rFonts w:ascii="Times New Roman" w:eastAsia="Times New Roman" w:hAnsi="Times New Roman" w:cs="Times New Roman"/>
          <w:color w:val="000000"/>
          <w:sz w:val="24"/>
          <w:szCs w:val="24"/>
          <w:lang w:eastAsia="bg-BG"/>
        </w:rPr>
        <w:t xml:space="preserve">„Eventis R7“ </w:t>
      </w:r>
      <w:bookmarkEnd w:id="6"/>
      <w:r w:rsidRPr="007648C8">
        <w:rPr>
          <w:rFonts w:ascii="Times New Roman" w:eastAsia="Times New Roman" w:hAnsi="Times New Roman" w:cs="Times New Roman"/>
          <w:color w:val="000000"/>
          <w:sz w:val="24"/>
          <w:szCs w:val="24"/>
          <w:lang w:eastAsia="bg-BG"/>
        </w:rPr>
        <w:t xml:space="preserve">за управление на документооборота и работния поток, която е достъпна за всички служители. Продължи въвеждането на данни във внедрените системите за управление на документи, потоци и съдържание през </w:t>
      </w:r>
      <w:r w:rsidRPr="007648C8">
        <w:rPr>
          <w:rFonts w:ascii="Times New Roman" w:eastAsia="Times New Roman" w:hAnsi="Times New Roman" w:cs="Times New Roman"/>
          <w:color w:val="000000"/>
          <w:sz w:val="24"/>
          <w:szCs w:val="24"/>
          <w:lang w:val="en-US" w:eastAsia="bg-BG"/>
        </w:rPr>
        <w:t>WEB</w:t>
      </w:r>
      <w:r w:rsidRPr="007648C8">
        <w:rPr>
          <w:rFonts w:ascii="Times New Roman" w:eastAsia="Times New Roman" w:hAnsi="Times New Roman" w:cs="Times New Roman"/>
          <w:color w:val="000000"/>
          <w:sz w:val="24"/>
          <w:szCs w:val="24"/>
          <w:lang w:eastAsia="bg-BG"/>
        </w:rPr>
        <w:t xml:space="preserve"> /</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color w:val="000000"/>
          <w:sz w:val="24"/>
          <w:szCs w:val="24"/>
          <w:lang w:eastAsia="bg-BG"/>
        </w:rPr>
        <w:t xml:space="preserve">Система за отчитане качеството на питейните води; Информационна система за надзор на грип и ОРЗ; Информационна система за надзор на острите вяли парализи; Информационна система за надзор на морбили, паротит и рубеола; Информационна система за профилактика и контрол на ХИВ и СПИН; Единна информационна система на медицинската експертиза в България; Информационна система за мониторинг на суицидните действия; Система на ЕС за бързо съобщаване за наличие на опасни стоки на пазара (RAPEX); Система за бързо съобщаване за </w:t>
      </w:r>
      <w:r w:rsidRPr="007648C8">
        <w:rPr>
          <w:rFonts w:ascii="Times New Roman" w:eastAsia="Times New Roman" w:hAnsi="Times New Roman" w:cs="Times New Roman"/>
          <w:color w:val="000000"/>
          <w:sz w:val="24"/>
          <w:szCs w:val="24"/>
          <w:lang w:eastAsia="bg-BG"/>
        </w:rPr>
        <w:lastRenderedPageBreak/>
        <w:t>наличие на опасни храни и фуражи (RASFF); Информационна и комуникационна система за надзор на пазара (ICSMS); Национална информационна система на обектите с излъчващи съоръжения; Система за мониторинг, контрол и оценка на Националната стратегия за интеграция на ромите 2012-2020; Информационна система на поставените под карантина лица COVID-19; Информационна система на ваксинираните лица; Информационната система за контрол на РЗИ; Софтуер за оценка на хранителен прием на индивидуално и групово ниво.</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Сътрудничи се активно на длъжностните лица, работещи с компютърна техника и различен софтуер, специфичен за задачите им. Оказва се методична помощ на служителите, които се занимават с използването му. Поддържа се и се оказва помощ за всички други програмни продукти, използвани в Инспекцията.</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Ежедневно се обслужва електронната поща. Поддържа се връзка със съответните дирекции в Министерството на здравеопазването, други институции и граждани по е-mail. Разпечатените писма се свеждат незабавно до знанието на ръководството на инспекцията. Всички входящи и изходящи писма, получени по електронен път се регистрират в АИС„Eventis R7“, съгласно Инструкция за документооборота в РЗИ – Плевен и се съхраняват в електронна поща.</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 xml:space="preserve">И през 2023г. РЗИ – Плевен работи с модул за електронно връчване (е-Връчване) - система, която позволява изпращане и/или получаване и съхраняване на електронни документи за/от публични органи, физически и юридически лица. Комуникацията чрез системата за е-връчване замества класическия метод за доставка на писма и е в съответствие с чл.43 от Регламент (ЕС) №910/2014, и чл.26, ал.2 и ал.4 от Закона за електронното управление (ЗЕУ). През отчетния период през нея са обработени </w:t>
      </w:r>
      <w:r w:rsidRPr="007648C8">
        <w:rPr>
          <w:rFonts w:ascii="Times New Roman" w:eastAsia="Times New Roman" w:hAnsi="Times New Roman" w:cs="Times New Roman"/>
          <w:sz w:val="24"/>
          <w:szCs w:val="24"/>
          <w:lang w:eastAsia="bg-BG"/>
        </w:rPr>
        <w:t>общо 377 документа.</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Периодично се попълват и изпращат в МЗ и НЦЗПБ данните за заразните заболявания по нозологични единици и по месеци. Следи се за прецизно изписване данните в променените формуляри и техните наименования, както и ако са изисквани такива от НЦЗПБ. Ежедневно и ежеседмично се попълват, оформят и предоставят по електронна поща на НЦЗПБ и МЗ справки, подавани от дирекциите на инспекцията.</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Всеки служител използва направения му служебен е-mail адрес за по-ефективната им работа.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color w:val="000000"/>
          <w:sz w:val="24"/>
          <w:szCs w:val="24"/>
          <w:lang w:eastAsia="bg-BG"/>
        </w:rPr>
        <w:t xml:space="preserve">Информационното обслужване на РЗИ – Плевен включва и ежеседмично изготвяне на </w:t>
      </w:r>
      <w:r w:rsidRPr="007648C8">
        <w:rPr>
          <w:rFonts w:ascii="Times New Roman" w:eastAsia="Times New Roman" w:hAnsi="Times New Roman" w:cs="Times New Roman"/>
          <w:sz w:val="24"/>
          <w:szCs w:val="24"/>
          <w:lang w:eastAsia="bg-BG"/>
        </w:rPr>
        <w:t xml:space="preserve">информационен бюлетин за дейността на инспекцията, който се предоставя на медиите, общинските центрове и се публикува на официалната страница на РЗИ – Плевен. В него се предоставя информация за епидемичната обстановка в гр. Плевен и областта. В бюлетина се поместват и данни за дейността по държавен здравен и противоепидемичен контрол, за дейността на дирекция „Медицински дейности“ и за наказателната дейност на инспекцията. Публикува се и актуална информация за качеството на питейната вода, подавана за населението на област Плевен за съответния период. През деветмесечието на 2023 г. са издадени и разпространени 52 информационни бюлетина на РЗИ – Плевен.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sz w:val="24"/>
          <w:szCs w:val="24"/>
          <w:lang w:eastAsia="bg-BG"/>
        </w:rPr>
        <w:t>РЗИ – Плевен има предоставена в инт</w:t>
      </w:r>
      <w:r w:rsidR="00562747">
        <w:rPr>
          <w:rFonts w:ascii="Times New Roman" w:eastAsia="Times New Roman" w:hAnsi="Times New Roman" w:cs="Times New Roman"/>
          <w:sz w:val="24"/>
          <w:szCs w:val="24"/>
          <w:lang w:eastAsia="bg-BG"/>
        </w:rPr>
        <w:t xml:space="preserve">ернет - пространството страница </w:t>
      </w:r>
      <w:r w:rsidRPr="007648C8">
        <w:rPr>
          <w:rFonts w:ascii="Times New Roman" w:eastAsia="Times New Roman" w:hAnsi="Times New Roman" w:cs="Times New Roman"/>
          <w:sz w:val="24"/>
          <w:szCs w:val="24"/>
          <w:lang w:eastAsia="bg-BG"/>
        </w:rPr>
        <w:t>www.rzi-pleven.com. Дирекцията</w:t>
      </w:r>
      <w:r w:rsidRPr="007648C8">
        <w:rPr>
          <w:rFonts w:ascii="Times New Roman" w:eastAsia="Times New Roman" w:hAnsi="Times New Roman" w:cs="Times New Roman"/>
          <w:color w:val="000000"/>
          <w:sz w:val="24"/>
          <w:szCs w:val="24"/>
          <w:lang w:eastAsia="bg-BG"/>
        </w:rPr>
        <w:t xml:space="preserve"> се грижи за нейното поддържане и текущо обновяване.  Тя дава възможност на всеки потребител да получи пълна информация за предоставяните от инспекцията административни услуги. В сайта има възможност и за получаване на информация за структурата на РЗИ, информация от обществено значим порядък, свързана с дейността на институцията, информация за актовете, по прилагането на които РЗИ – Плевен осъществява контролни, регистрационни и разрешителни функции, административна информация, информация за функциониращите кабинети, информация за извършваните лабораторни и медицински изследвания, информация за обявяваните конкурси за незаети длъжности в РЗИ, данни за контакти, възможност за подаване на сигнали и предложения.</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 xml:space="preserve">През 2023г. се направи преглед на нивото на мрежовата и информационната сигурност в РЗИ – Плевен и се предприеха мерки с цел защита от зачестилите атаки с криптовируси. Всички служители са запознати и обучени за безопасна работа в интернет среда и намаляване </w:t>
      </w:r>
      <w:r w:rsidRPr="007648C8">
        <w:rPr>
          <w:rFonts w:ascii="Times New Roman" w:eastAsia="Times New Roman" w:hAnsi="Times New Roman" w:cs="Times New Roman"/>
          <w:color w:val="000000"/>
          <w:sz w:val="24"/>
          <w:szCs w:val="24"/>
          <w:lang w:eastAsia="bg-BG"/>
        </w:rPr>
        <w:lastRenderedPageBreak/>
        <w:t>на риска от вирусни атаки. През годината голям брой служители преминаха и специализирани обучения проведени от ИПА.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Министерство на електронно управление (МЕУ) в резултат на изпълнявания от тях проект „Инвентаризация на информационно-комуникационната инфраструктура за нуждите на електронното управление“, финансиран по Оперативна програма „Добро управление“ поддържа Регистър на информационните ресурси (РИР) на администрацията за нуждите на електронното управление. Съгласно чл.7е, ал.4 от Закона за електронното управление в РЗИ</w:t>
      </w:r>
      <w:r w:rsidRPr="007648C8">
        <w:rPr>
          <w:rFonts w:ascii="Times New Roman" w:eastAsia="Times New Roman" w:hAnsi="Times New Roman" w:cs="Times New Roman"/>
          <w:color w:val="000000"/>
          <w:sz w:val="24"/>
          <w:szCs w:val="24"/>
          <w:lang w:eastAsia="bg-BG"/>
        </w:rPr>
        <w:t xml:space="preserve"> – Плевен се актуализират данни в РИР за информационните ресурси в едномесечен срок от въвеждането, съответно от извеждането им от експлоатация</w:t>
      </w:r>
      <w:r w:rsidRPr="007648C8">
        <w:rPr>
          <w:rFonts w:ascii="Times New Roman" w:eastAsia="Times New Roman" w:hAnsi="Times New Roman" w:cs="Times New Roman"/>
          <w:sz w:val="24"/>
          <w:szCs w:val="24"/>
          <w:lang w:eastAsia="bg-BG"/>
        </w:rPr>
        <w:t>. Изготвен План за развитието и обновлението на Информационните ресурси в Инспекцията.</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Инспекцията използва създадената среда за междурегистров обмен (RegiX), като възможност за реализиране на вътрешни електронни административни услуги с цел постигане на една от основните цели на електронното управление - комплексно административно обслужване на гражданите и бизнеса. Подаваме стандартизирани заявки за административни услуги по електронен път. Използват се данни от основни регистри, до които са предоставени права за достъп.</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РЗИ – Плевен като задължен субект по чл. 3, ал. 1 от Закона за достъп до обществена информация (ЗДОИ) публикува на платформата подадените чрез платформата заявления. Платформата за достъп до обществена информация е създадена и се поддържа от администрацията на Министерския съвет съгласно чл. 15в, ал. 1 от ЗДОИ. Същата представлява единна, централна, публична уеб базирана информационна система, която осигурява електронно целия процес по подаване и разглеждане на заявление за достъп до информация, препращане по компетентност при необходимост, предоставяне на решение и публикуване на съответната информация от задължените по Закона за достъп до обществена информация субекти при спазване на защитата на личните данни на заявителя, съгласно Закона за защита на личните данни.</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 xml:space="preserve">Срочно при промяна в нормативната уредба се актуализират данните в Интегрираната информационна система на държавната администрация „Административен регистър“.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 xml:space="preserve">РЗИ – Плевен използва системата СЕВОП на МФ за провеждане на централизирани обществени поръчки  чрез вътрешен конкурентен избор, съгласно ЗОП.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 xml:space="preserve">Благодарение на материалната база, с която разполагаме и създадената добра организация на работа, в дирекцията своевременно се обработва текущата информация и се изготвят в срок исканите справки и отчети. Дирекцията осигурява необходимото високо ниво на информационно обслужване на инспекцията. </w:t>
      </w:r>
    </w:p>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val="ru-RU" w:eastAsia="bg-BG"/>
        </w:rPr>
      </w:pPr>
    </w:p>
    <w:p w:rsidR="007648C8" w:rsidRPr="007648C8" w:rsidRDefault="007648C8" w:rsidP="007648C8">
      <w:pPr>
        <w:spacing w:after="0" w:line="240" w:lineRule="auto"/>
        <w:jc w:val="center"/>
        <w:rPr>
          <w:rFonts w:ascii="Times New Roman" w:eastAsia="Times New Roman" w:hAnsi="Times New Roman" w:cs="Times New Roman"/>
          <w:b/>
          <w:color w:val="833C0B"/>
          <w:sz w:val="24"/>
          <w:szCs w:val="24"/>
          <w:lang w:val="ru-RU" w:eastAsia="bg-BG"/>
        </w:rPr>
      </w:pPr>
      <w:r w:rsidRPr="007648C8">
        <w:rPr>
          <w:rFonts w:ascii="Times New Roman" w:eastAsia="Times New Roman" w:hAnsi="Times New Roman" w:cs="Times New Roman"/>
          <w:b/>
          <w:color w:val="833C0B"/>
          <w:sz w:val="24"/>
          <w:szCs w:val="24"/>
          <w:lang w:val="ru-RU" w:eastAsia="bg-BG"/>
        </w:rPr>
        <w:t>ФИНАНСОВО-СЧЕТОВОДНО ОБСЛУЖВАНЕ</w:t>
      </w:r>
    </w:p>
    <w:p w:rsidR="007648C8" w:rsidRPr="007648C8" w:rsidRDefault="007648C8" w:rsidP="007648C8">
      <w:pPr>
        <w:spacing w:after="0" w:line="240" w:lineRule="auto"/>
        <w:jc w:val="center"/>
        <w:rPr>
          <w:rFonts w:ascii="Times New Roman" w:eastAsia="Times New Roman" w:hAnsi="Times New Roman" w:cs="Times New Roman"/>
          <w:b/>
          <w:color w:val="833C0B"/>
          <w:sz w:val="24"/>
          <w:szCs w:val="24"/>
          <w:lang w:val="ru-RU" w:eastAsia="bg-BG"/>
        </w:rPr>
      </w:pPr>
    </w:p>
    <w:p w:rsidR="007648C8" w:rsidRPr="007648C8" w:rsidRDefault="007648C8" w:rsidP="007648C8">
      <w:pPr>
        <w:spacing w:after="0" w:line="240" w:lineRule="auto"/>
        <w:ind w:right="15"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Към 31.12.2023г. РЗИ-Плевен има утвърден бюджет за 2023г. в размер на </w:t>
      </w:r>
      <w:r w:rsidRPr="007648C8">
        <w:rPr>
          <w:rFonts w:ascii="Times New Roman" w:eastAsia="Times New Roman" w:hAnsi="Times New Roman" w:cs="Times New Roman"/>
          <w:b/>
          <w:sz w:val="24"/>
          <w:szCs w:val="24"/>
          <w:lang w:val="ru-RU" w:eastAsia="bg-BG"/>
        </w:rPr>
        <w:t>3 643 597,00лв.</w:t>
      </w:r>
    </w:p>
    <w:p w:rsidR="007648C8" w:rsidRPr="007648C8" w:rsidRDefault="007648C8" w:rsidP="007648C8">
      <w:pPr>
        <w:spacing w:after="0" w:line="240" w:lineRule="auto"/>
        <w:ind w:right="15"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Със Заповеди на Министерство на здравеопазването са направени промени </w:t>
      </w:r>
      <w:proofErr w:type="gramStart"/>
      <w:r w:rsidRPr="007648C8">
        <w:rPr>
          <w:rFonts w:ascii="Times New Roman" w:eastAsia="Times New Roman" w:hAnsi="Times New Roman" w:cs="Times New Roman"/>
          <w:sz w:val="24"/>
          <w:szCs w:val="24"/>
          <w:lang w:val="ru-RU" w:eastAsia="bg-BG"/>
        </w:rPr>
        <w:t>по бюджета</w:t>
      </w:r>
      <w:proofErr w:type="gramEnd"/>
      <w:r w:rsidRPr="007648C8">
        <w:rPr>
          <w:rFonts w:ascii="Times New Roman" w:eastAsia="Times New Roman" w:hAnsi="Times New Roman" w:cs="Times New Roman"/>
          <w:sz w:val="24"/>
          <w:szCs w:val="24"/>
          <w:lang w:val="ru-RU" w:eastAsia="bg-BG"/>
        </w:rPr>
        <w:t xml:space="preserve"> на РЗИ-Плевен, както следва:</w:t>
      </w:r>
    </w:p>
    <w:p w:rsidR="007648C8" w:rsidRPr="007648C8" w:rsidRDefault="007648C8" w:rsidP="007648C8">
      <w:pPr>
        <w:numPr>
          <w:ilvl w:val="0"/>
          <w:numId w:val="30"/>
        </w:numPr>
        <w:spacing w:after="0" w:line="240" w:lineRule="auto"/>
        <w:ind w:left="709" w:right="15" w:hanging="142"/>
        <w:jc w:val="both"/>
        <w:rPr>
          <w:rFonts w:ascii="Times New Roman" w:eastAsia="Times New Roman" w:hAnsi="Times New Roman" w:cs="Times New Roman"/>
          <w:b/>
          <w:sz w:val="24"/>
          <w:szCs w:val="24"/>
          <w:lang w:val="ru-RU" w:eastAsia="bg-BG"/>
        </w:rPr>
      </w:pPr>
      <w:r w:rsidRPr="007648C8">
        <w:rPr>
          <w:rFonts w:ascii="Times New Roman" w:eastAsia="Times New Roman" w:hAnsi="Times New Roman" w:cs="Times New Roman"/>
          <w:sz w:val="24"/>
          <w:szCs w:val="24"/>
          <w:lang w:val="ru-RU" w:eastAsia="bg-BG"/>
        </w:rPr>
        <w:t xml:space="preserve">Заповед№РД-03-252/07.11.2023г. в изпълнение на ПМС№293/12.04.2023г. във връзка с получени трансфери, свързани с непредвидени и/или неотложни разходи за предотвратяване, овладяване и преодоляване на последиците от бедствия за </w:t>
      </w:r>
      <w:r w:rsidRPr="007648C8">
        <w:rPr>
          <w:rFonts w:ascii="Times New Roman" w:eastAsia="Times New Roman" w:hAnsi="Times New Roman" w:cs="Times New Roman"/>
          <w:sz w:val="24"/>
          <w:szCs w:val="24"/>
          <w:lang w:val="ru-RU"/>
        </w:rPr>
        <w:t>организиране и прилагане на дезинсекционни мероприятия за контрол на комарните популации на територията на област Плевен през 2023г</w:t>
      </w:r>
      <w:r w:rsidRPr="007648C8">
        <w:rPr>
          <w:rFonts w:ascii="Times New Roman" w:eastAsia="Times New Roman" w:hAnsi="Times New Roman" w:cs="Times New Roman"/>
          <w:sz w:val="24"/>
          <w:szCs w:val="24"/>
          <w:lang w:val="ru-RU" w:eastAsia="bg-BG"/>
        </w:rPr>
        <w:t xml:space="preserve"> в размер на </w:t>
      </w:r>
      <w:r w:rsidRPr="007648C8">
        <w:rPr>
          <w:rFonts w:ascii="Times New Roman" w:eastAsia="Times New Roman" w:hAnsi="Times New Roman" w:cs="Times New Roman"/>
          <w:b/>
          <w:sz w:val="24"/>
          <w:szCs w:val="24"/>
          <w:lang w:val="ru-RU" w:eastAsia="bg-BG"/>
        </w:rPr>
        <w:t>450 232,00лв.</w:t>
      </w:r>
    </w:p>
    <w:p w:rsidR="007648C8" w:rsidRPr="007648C8" w:rsidRDefault="007648C8" w:rsidP="007648C8">
      <w:pPr>
        <w:numPr>
          <w:ilvl w:val="0"/>
          <w:numId w:val="30"/>
        </w:numPr>
        <w:spacing w:after="0" w:line="240" w:lineRule="auto"/>
        <w:ind w:left="709" w:right="15"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Заповеди, свързани с дейности по Национални програми на обща стойност </w:t>
      </w:r>
      <w:r w:rsidR="007823B6">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b/>
          <w:sz w:val="24"/>
          <w:szCs w:val="24"/>
          <w:lang w:val="ru-RU" w:eastAsia="bg-BG"/>
        </w:rPr>
        <w:t>109 463,00лв.</w:t>
      </w:r>
    </w:p>
    <w:p w:rsidR="007648C8" w:rsidRPr="007648C8" w:rsidRDefault="007648C8" w:rsidP="007648C8">
      <w:pPr>
        <w:numPr>
          <w:ilvl w:val="0"/>
          <w:numId w:val="30"/>
        </w:numPr>
        <w:spacing w:after="0" w:line="240" w:lineRule="auto"/>
        <w:ind w:left="709"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Заповед №РД-03-159/20.10.2023г. във връзка с дейност 282 “Отбранително-мобилизационна подготовка, поддържане запас и мощности“ в размер на </w:t>
      </w:r>
      <w:r w:rsidRPr="007648C8">
        <w:rPr>
          <w:rFonts w:ascii="Times New Roman" w:eastAsia="Times New Roman" w:hAnsi="Times New Roman" w:cs="Times New Roman"/>
          <w:b/>
          <w:sz w:val="24"/>
          <w:szCs w:val="24"/>
          <w:lang w:val="ru-RU" w:eastAsia="bg-BG"/>
        </w:rPr>
        <w:t>1 900,00лв.</w:t>
      </w:r>
    </w:p>
    <w:p w:rsidR="007648C8" w:rsidRPr="007648C8" w:rsidRDefault="007648C8" w:rsidP="007648C8">
      <w:pPr>
        <w:spacing w:after="0" w:line="240" w:lineRule="auto"/>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           Направен е анализ на изпълнението на приходите, разходите и трансферите. </w:t>
      </w:r>
    </w:p>
    <w:p w:rsidR="007648C8" w:rsidRPr="007648C8" w:rsidRDefault="007648C8" w:rsidP="007823B6">
      <w:pPr>
        <w:spacing w:after="0" w:line="240" w:lineRule="auto"/>
        <w:ind w:left="709" w:hanging="709"/>
        <w:jc w:val="both"/>
        <w:rPr>
          <w:rFonts w:ascii="Times New Roman" w:eastAsia="Times New Roman" w:hAnsi="Times New Roman" w:cs="Times New Roman"/>
          <w:b/>
          <w:sz w:val="24"/>
          <w:szCs w:val="24"/>
          <w:lang w:val="ru-RU" w:eastAsia="bg-BG"/>
        </w:rPr>
      </w:pPr>
      <w:r w:rsidRPr="007648C8">
        <w:rPr>
          <w:rFonts w:ascii="Times New Roman" w:eastAsia="Times New Roman" w:hAnsi="Times New Roman" w:cs="Times New Roman"/>
          <w:sz w:val="24"/>
          <w:szCs w:val="24"/>
          <w:lang w:val="ru-RU" w:eastAsia="bg-BG"/>
        </w:rPr>
        <w:lastRenderedPageBreak/>
        <w:t xml:space="preserve">           </w:t>
      </w:r>
      <w:proofErr w:type="gramStart"/>
      <w:r w:rsidRPr="007648C8">
        <w:rPr>
          <w:rFonts w:ascii="Times New Roman" w:eastAsia="Times New Roman" w:hAnsi="Times New Roman" w:cs="Times New Roman"/>
          <w:sz w:val="24"/>
          <w:szCs w:val="24"/>
          <w:lang w:val="ru-RU" w:eastAsia="bg-BG"/>
        </w:rPr>
        <w:t>По бюджета</w:t>
      </w:r>
      <w:proofErr w:type="gramEnd"/>
      <w:r w:rsidRPr="007648C8">
        <w:rPr>
          <w:rFonts w:ascii="Times New Roman" w:eastAsia="Times New Roman" w:hAnsi="Times New Roman" w:cs="Times New Roman"/>
          <w:sz w:val="24"/>
          <w:szCs w:val="24"/>
          <w:lang w:val="ru-RU" w:eastAsia="bg-BG"/>
        </w:rPr>
        <w:t xml:space="preserve"> на Инспекцията към 31.12.2023г. са постъпили </w:t>
      </w:r>
      <w:r w:rsidRPr="007648C8">
        <w:rPr>
          <w:rFonts w:ascii="Times New Roman" w:eastAsia="Times New Roman" w:hAnsi="Times New Roman" w:cs="Times New Roman"/>
          <w:b/>
          <w:sz w:val="24"/>
          <w:szCs w:val="24"/>
          <w:lang w:val="ru-RU" w:eastAsia="bg-BG"/>
        </w:rPr>
        <w:t>приходи в общ размер на 90 053,40лв., както следва:</w:t>
      </w:r>
    </w:p>
    <w:p w:rsidR="007648C8" w:rsidRPr="007648C8" w:rsidRDefault="007648C8" w:rsidP="007648C8">
      <w:pPr>
        <w:numPr>
          <w:ilvl w:val="0"/>
          <w:numId w:val="31"/>
        </w:numPr>
        <w:spacing w:after="0" w:line="240" w:lineRule="auto"/>
        <w:ind w:hanging="153"/>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приходи от такси за административни и други услуги и дейности - 44 331,00лв. </w:t>
      </w:r>
    </w:p>
    <w:p w:rsidR="007648C8" w:rsidRPr="007648C8" w:rsidRDefault="007648C8" w:rsidP="007648C8">
      <w:pPr>
        <w:numPr>
          <w:ilvl w:val="0"/>
          <w:numId w:val="31"/>
        </w:numPr>
        <w:spacing w:after="0" w:line="240" w:lineRule="auto"/>
        <w:ind w:hanging="153"/>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приходи от наеми на имущество - 840,00лв.</w:t>
      </w:r>
    </w:p>
    <w:p w:rsidR="007648C8" w:rsidRPr="007648C8" w:rsidRDefault="007648C8" w:rsidP="007648C8">
      <w:pPr>
        <w:numPr>
          <w:ilvl w:val="0"/>
          <w:numId w:val="31"/>
        </w:numPr>
        <w:spacing w:after="0" w:line="240" w:lineRule="auto"/>
        <w:ind w:hanging="153"/>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други неданъчни приходи (рецептурни бланки за наркотични вещества) – 122,40лв.</w:t>
      </w:r>
    </w:p>
    <w:p w:rsidR="007648C8" w:rsidRPr="007648C8" w:rsidRDefault="007648C8" w:rsidP="007648C8">
      <w:pPr>
        <w:numPr>
          <w:ilvl w:val="0"/>
          <w:numId w:val="31"/>
        </w:numPr>
        <w:spacing w:after="0" w:line="240" w:lineRule="auto"/>
        <w:ind w:right="15" w:hanging="153"/>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приходи от наказателни постановления, платени в РЗИ - Плевен – 44 760,00лв.  </w:t>
      </w:r>
    </w:p>
    <w:p w:rsidR="007648C8" w:rsidRPr="007648C8" w:rsidRDefault="007648C8" w:rsidP="007648C8">
      <w:pPr>
        <w:spacing w:after="0" w:line="240" w:lineRule="auto"/>
        <w:ind w:right="15" w:firstLine="708"/>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Сумите от приходите са трансферирани </w:t>
      </w:r>
      <w:proofErr w:type="gramStart"/>
      <w:r w:rsidRPr="007648C8">
        <w:rPr>
          <w:rFonts w:ascii="Times New Roman" w:eastAsia="Times New Roman" w:hAnsi="Times New Roman" w:cs="Times New Roman"/>
          <w:sz w:val="24"/>
          <w:szCs w:val="24"/>
          <w:lang w:val="ru-RU" w:eastAsia="bg-BG"/>
        </w:rPr>
        <w:t>по бюджета</w:t>
      </w:r>
      <w:proofErr w:type="gramEnd"/>
      <w:r w:rsidRPr="007648C8">
        <w:rPr>
          <w:rFonts w:ascii="Times New Roman" w:eastAsia="Times New Roman" w:hAnsi="Times New Roman" w:cs="Times New Roman"/>
          <w:sz w:val="24"/>
          <w:szCs w:val="24"/>
          <w:lang w:val="ru-RU" w:eastAsia="bg-BG"/>
        </w:rPr>
        <w:t xml:space="preserve"> на МЗ.     </w:t>
      </w:r>
    </w:p>
    <w:p w:rsidR="007648C8" w:rsidRPr="007648C8" w:rsidRDefault="007648C8" w:rsidP="007648C8">
      <w:pPr>
        <w:spacing w:after="0" w:line="240" w:lineRule="auto"/>
        <w:ind w:right="15" w:firstLine="708"/>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Събрани суми по наказателни постановления/глоби чрез ТД на НАП Велико Търново, офис Плевен са в размер на 2 538,02лв. Сумите са преведени в МЗ и отразени по касовия отчет.</w:t>
      </w:r>
    </w:p>
    <w:p w:rsidR="007648C8" w:rsidRPr="007648C8" w:rsidRDefault="007648C8" w:rsidP="007648C8">
      <w:pPr>
        <w:tabs>
          <w:tab w:val="left" w:pos="0"/>
        </w:tabs>
        <w:spacing w:after="0" w:line="240" w:lineRule="auto"/>
        <w:ind w:right="17"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По §02-05 „Изплатени суми от СБКО </w:t>
      </w:r>
      <w:proofErr w:type="gramStart"/>
      <w:r w:rsidRPr="007648C8">
        <w:rPr>
          <w:rFonts w:ascii="Times New Roman" w:eastAsia="Times New Roman" w:hAnsi="Times New Roman" w:cs="Times New Roman"/>
          <w:sz w:val="24"/>
          <w:szCs w:val="24"/>
          <w:lang w:val="ru-RU" w:eastAsia="bg-BG"/>
        </w:rPr>
        <w:t>на персонала</w:t>
      </w:r>
      <w:proofErr w:type="gramEnd"/>
      <w:r w:rsidRPr="007648C8">
        <w:rPr>
          <w:rFonts w:ascii="Times New Roman" w:eastAsia="Times New Roman" w:hAnsi="Times New Roman" w:cs="Times New Roman"/>
          <w:sz w:val="24"/>
          <w:szCs w:val="24"/>
          <w:lang w:val="ru-RU" w:eastAsia="bg-BG"/>
        </w:rPr>
        <w:t xml:space="preserve">, с характер на възнаграждение“ са изплатени </w:t>
      </w:r>
      <w:r w:rsidRPr="007648C8">
        <w:rPr>
          <w:rFonts w:ascii="Times New Roman" w:eastAsia="Times New Roman" w:hAnsi="Times New Roman" w:cs="Times New Roman"/>
          <w:b/>
          <w:sz w:val="24"/>
          <w:szCs w:val="24"/>
          <w:lang w:val="ru-RU" w:eastAsia="bg-BG"/>
        </w:rPr>
        <w:t xml:space="preserve">общо 26 646,36лв., </w:t>
      </w:r>
      <w:r w:rsidRPr="007648C8">
        <w:rPr>
          <w:rFonts w:ascii="Times New Roman" w:eastAsia="Times New Roman" w:hAnsi="Times New Roman" w:cs="Times New Roman"/>
          <w:sz w:val="24"/>
          <w:szCs w:val="24"/>
          <w:lang w:val="ru-RU" w:eastAsia="bg-BG"/>
        </w:rPr>
        <w:t>от които 19 158,00лв. за представително облекло на служителите по служебно правоотношение и 7 488,36лв. за СБКО на служителите по трудови правоотношения.</w:t>
      </w:r>
    </w:p>
    <w:p w:rsidR="007648C8" w:rsidRPr="007648C8" w:rsidRDefault="007648C8" w:rsidP="007648C8">
      <w:pPr>
        <w:spacing w:after="0" w:line="240" w:lineRule="auto"/>
        <w:ind w:right="17"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По §02-08 „Други възнаграждения и плащания </w:t>
      </w:r>
      <w:proofErr w:type="gramStart"/>
      <w:r w:rsidRPr="007648C8">
        <w:rPr>
          <w:rFonts w:ascii="Times New Roman" w:eastAsia="Times New Roman" w:hAnsi="Times New Roman" w:cs="Times New Roman"/>
          <w:sz w:val="24"/>
          <w:szCs w:val="24"/>
          <w:lang w:val="ru-RU" w:eastAsia="bg-BG"/>
        </w:rPr>
        <w:t>на персонала</w:t>
      </w:r>
      <w:proofErr w:type="gramEnd"/>
      <w:r w:rsidRPr="007648C8">
        <w:rPr>
          <w:rFonts w:ascii="Times New Roman" w:eastAsia="Times New Roman" w:hAnsi="Times New Roman" w:cs="Times New Roman"/>
          <w:sz w:val="24"/>
          <w:szCs w:val="24"/>
          <w:lang w:val="ru-RU" w:eastAsia="bg-BG"/>
        </w:rPr>
        <w:t xml:space="preserve">“ са изплатени обезщетения на обща стойност </w:t>
      </w:r>
      <w:r w:rsidRPr="007648C8">
        <w:rPr>
          <w:rFonts w:ascii="Times New Roman" w:eastAsia="Times New Roman" w:hAnsi="Times New Roman" w:cs="Times New Roman"/>
          <w:b/>
          <w:sz w:val="24"/>
          <w:szCs w:val="24"/>
          <w:lang w:val="ru-RU" w:eastAsia="bg-BG"/>
        </w:rPr>
        <w:t>35 487,03 лв</w:t>
      </w:r>
      <w:r w:rsidRPr="007648C8">
        <w:rPr>
          <w:rFonts w:ascii="Times New Roman" w:eastAsia="Times New Roman" w:hAnsi="Times New Roman" w:cs="Times New Roman"/>
          <w:sz w:val="24"/>
          <w:szCs w:val="24"/>
          <w:lang w:val="ru-RU" w:eastAsia="bg-BG"/>
        </w:rPr>
        <w:t>., от които 30 509,00лв. обезщетения по ЗДСл и 4 978,03лв. обезщетения по КТ.</w:t>
      </w:r>
    </w:p>
    <w:p w:rsidR="007648C8" w:rsidRPr="007648C8" w:rsidRDefault="007648C8" w:rsidP="007648C8">
      <w:pPr>
        <w:spacing w:after="0" w:line="240" w:lineRule="auto"/>
        <w:ind w:right="17"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По §02-09 „Други плащания и възнаграждения“ са изплатени </w:t>
      </w:r>
      <w:r w:rsidRPr="007648C8">
        <w:rPr>
          <w:rFonts w:ascii="Times New Roman" w:eastAsia="Times New Roman" w:hAnsi="Times New Roman" w:cs="Times New Roman"/>
          <w:b/>
          <w:sz w:val="24"/>
          <w:szCs w:val="24"/>
          <w:lang w:val="ru-RU" w:eastAsia="bg-BG"/>
        </w:rPr>
        <w:t>12 903,40лв.</w:t>
      </w:r>
      <w:r w:rsidRPr="007648C8">
        <w:rPr>
          <w:rFonts w:ascii="Times New Roman" w:eastAsia="Times New Roman" w:hAnsi="Times New Roman" w:cs="Times New Roman"/>
          <w:sz w:val="24"/>
          <w:szCs w:val="24"/>
          <w:lang w:val="ru-RU" w:eastAsia="bg-BG"/>
        </w:rPr>
        <w:t xml:space="preserve"> за </w:t>
      </w:r>
      <w:r w:rsidRPr="007648C8">
        <w:rPr>
          <w:rFonts w:ascii="Times New Roman" w:eastAsia="Times New Roman" w:hAnsi="Times New Roman" w:cs="Times New Roman"/>
          <w:color w:val="000000"/>
          <w:sz w:val="24"/>
          <w:szCs w:val="24"/>
          <w:shd w:val="clear" w:color="auto" w:fill="FFFFFF"/>
          <w:lang w:val="ru-RU" w:eastAsia="bg-BG"/>
        </w:rPr>
        <w:t xml:space="preserve">първите три дни от обезщетенията за временна неработоспособност на служителите </w:t>
      </w:r>
      <w:r w:rsidRPr="007648C8">
        <w:rPr>
          <w:rFonts w:ascii="Times New Roman" w:eastAsia="Times New Roman" w:hAnsi="Times New Roman" w:cs="Times New Roman"/>
          <w:sz w:val="24"/>
          <w:szCs w:val="24"/>
          <w:lang w:val="ru-RU" w:eastAsia="bg-BG"/>
        </w:rPr>
        <w:t xml:space="preserve">за сметка на работодателя. </w:t>
      </w:r>
    </w:p>
    <w:p w:rsidR="007648C8" w:rsidRPr="007648C8" w:rsidRDefault="007648C8" w:rsidP="007648C8">
      <w:pPr>
        <w:spacing w:after="0" w:line="240" w:lineRule="auto"/>
        <w:ind w:right="15"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Текущите разходи на РЗИ - Плевен за 2023г. са общо в размер на </w:t>
      </w:r>
      <w:r w:rsidRPr="007648C8">
        <w:rPr>
          <w:rFonts w:ascii="Times New Roman" w:eastAsia="Times New Roman" w:hAnsi="Times New Roman" w:cs="Times New Roman"/>
          <w:b/>
          <w:sz w:val="24"/>
          <w:szCs w:val="24"/>
          <w:lang w:val="ru-RU" w:eastAsia="bg-BG"/>
        </w:rPr>
        <w:t>3</w:t>
      </w:r>
      <w:r w:rsidRPr="007648C8">
        <w:rPr>
          <w:rFonts w:ascii="Times New Roman" w:eastAsia="Times New Roman" w:hAnsi="Times New Roman" w:cs="Times New Roman"/>
          <w:b/>
          <w:sz w:val="24"/>
          <w:szCs w:val="24"/>
          <w:lang w:val="en-AU" w:eastAsia="bg-BG"/>
        </w:rPr>
        <w:t> </w:t>
      </w:r>
      <w:r w:rsidRPr="007648C8">
        <w:rPr>
          <w:rFonts w:ascii="Times New Roman" w:eastAsia="Times New Roman" w:hAnsi="Times New Roman" w:cs="Times New Roman"/>
          <w:b/>
          <w:sz w:val="24"/>
          <w:szCs w:val="24"/>
          <w:lang w:val="ru-RU" w:eastAsia="bg-BG"/>
        </w:rPr>
        <w:t>599</w:t>
      </w:r>
      <w:r w:rsidRPr="007648C8">
        <w:rPr>
          <w:rFonts w:ascii="Times New Roman" w:eastAsia="Times New Roman" w:hAnsi="Times New Roman" w:cs="Times New Roman"/>
          <w:b/>
          <w:sz w:val="24"/>
          <w:szCs w:val="24"/>
          <w:lang w:val="en-AU" w:eastAsia="bg-BG"/>
        </w:rPr>
        <w:t> </w:t>
      </w:r>
      <w:r w:rsidRPr="007648C8">
        <w:rPr>
          <w:rFonts w:ascii="Times New Roman" w:eastAsia="Times New Roman" w:hAnsi="Times New Roman" w:cs="Times New Roman"/>
          <w:b/>
          <w:sz w:val="24"/>
          <w:szCs w:val="24"/>
          <w:lang w:val="ru-RU" w:eastAsia="bg-BG"/>
        </w:rPr>
        <w:t>855,82лв</w:t>
      </w:r>
      <w:r w:rsidRPr="007648C8">
        <w:rPr>
          <w:rFonts w:ascii="Times New Roman" w:eastAsia="Times New Roman" w:hAnsi="Times New Roman" w:cs="Times New Roman"/>
          <w:sz w:val="24"/>
          <w:szCs w:val="24"/>
          <w:lang w:val="ru-RU" w:eastAsia="bg-BG"/>
        </w:rPr>
        <w:t xml:space="preserve">., в т.ч. са </w:t>
      </w:r>
      <w:r w:rsidRPr="007648C8">
        <w:rPr>
          <w:rFonts w:ascii="Times New Roman" w:eastAsia="Times New Roman" w:hAnsi="Times New Roman" w:cs="Times New Roman"/>
          <w:b/>
          <w:sz w:val="24"/>
          <w:szCs w:val="24"/>
          <w:lang w:val="ru-RU" w:eastAsia="bg-BG"/>
        </w:rPr>
        <w:t>разходите за Персонал (</w:t>
      </w:r>
      <w:r w:rsidRPr="007648C8">
        <w:rPr>
          <w:rFonts w:ascii="Times New Roman" w:eastAsia="Times New Roman" w:hAnsi="Times New Roman" w:cs="Times New Roman"/>
          <w:sz w:val="24"/>
          <w:szCs w:val="24"/>
          <w:lang w:val="ru-RU" w:eastAsia="bg-BG"/>
        </w:rPr>
        <w:t xml:space="preserve">заплати и възнаграждения </w:t>
      </w:r>
      <w:proofErr w:type="gramStart"/>
      <w:r w:rsidRPr="007648C8">
        <w:rPr>
          <w:rFonts w:ascii="Times New Roman" w:eastAsia="Times New Roman" w:hAnsi="Times New Roman" w:cs="Times New Roman"/>
          <w:sz w:val="24"/>
          <w:szCs w:val="24"/>
          <w:lang w:val="ru-RU" w:eastAsia="bg-BG"/>
        </w:rPr>
        <w:t>на персонала</w:t>
      </w:r>
      <w:proofErr w:type="gramEnd"/>
      <w:r w:rsidRPr="007648C8">
        <w:rPr>
          <w:rFonts w:ascii="Times New Roman" w:eastAsia="Times New Roman" w:hAnsi="Times New Roman" w:cs="Times New Roman"/>
          <w:sz w:val="24"/>
          <w:szCs w:val="24"/>
          <w:lang w:val="ru-RU" w:eastAsia="bg-BG"/>
        </w:rPr>
        <w:t xml:space="preserve">, други възнаграждения и плащания и задължителни осигурителни вноски от работодателя) в размер на </w:t>
      </w:r>
      <w:r w:rsidRPr="007648C8">
        <w:rPr>
          <w:rFonts w:ascii="Times New Roman" w:eastAsia="Times New Roman" w:hAnsi="Times New Roman" w:cs="Times New Roman"/>
          <w:b/>
          <w:sz w:val="24"/>
          <w:szCs w:val="24"/>
          <w:lang w:val="ru-RU" w:eastAsia="bg-BG"/>
        </w:rPr>
        <w:t>2 638 078,58лв</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b/>
          <w:sz w:val="24"/>
          <w:szCs w:val="24"/>
          <w:lang w:val="ru-RU" w:eastAsia="bg-BG"/>
        </w:rPr>
        <w:t>и разходите за издръжка</w:t>
      </w:r>
      <w:r w:rsidRPr="007648C8">
        <w:rPr>
          <w:rFonts w:ascii="Times New Roman" w:eastAsia="Times New Roman" w:hAnsi="Times New Roman" w:cs="Times New Roman"/>
          <w:sz w:val="24"/>
          <w:szCs w:val="24"/>
          <w:lang w:val="ru-RU" w:eastAsia="bg-BG"/>
        </w:rPr>
        <w:t xml:space="preserve"> в размер на </w:t>
      </w:r>
      <w:r w:rsidRPr="007648C8">
        <w:rPr>
          <w:rFonts w:ascii="Times New Roman" w:eastAsia="Times New Roman" w:hAnsi="Times New Roman" w:cs="Times New Roman"/>
          <w:b/>
          <w:sz w:val="24"/>
          <w:szCs w:val="24"/>
          <w:lang w:val="ru-RU" w:eastAsia="bg-BG"/>
        </w:rPr>
        <w:t>961</w:t>
      </w:r>
      <w:r w:rsidRPr="007648C8">
        <w:rPr>
          <w:rFonts w:ascii="Times New Roman" w:eastAsia="Times New Roman" w:hAnsi="Times New Roman" w:cs="Times New Roman"/>
          <w:b/>
          <w:sz w:val="24"/>
          <w:szCs w:val="24"/>
          <w:lang w:val="en-AU" w:eastAsia="bg-BG"/>
        </w:rPr>
        <w:t> </w:t>
      </w:r>
      <w:r w:rsidRPr="007648C8">
        <w:rPr>
          <w:rFonts w:ascii="Times New Roman" w:eastAsia="Times New Roman" w:hAnsi="Times New Roman" w:cs="Times New Roman"/>
          <w:b/>
          <w:sz w:val="24"/>
          <w:szCs w:val="24"/>
          <w:lang w:val="ru-RU" w:eastAsia="bg-BG"/>
        </w:rPr>
        <w:t xml:space="preserve">777,24лв. В разходите за издръжка са включени </w:t>
      </w:r>
      <w:r w:rsidRPr="007648C8">
        <w:rPr>
          <w:rFonts w:ascii="Times New Roman" w:eastAsia="Times New Roman" w:hAnsi="Times New Roman" w:cs="Times New Roman"/>
          <w:sz w:val="24"/>
          <w:szCs w:val="24"/>
          <w:lang w:val="ru-RU" w:eastAsia="bg-BG"/>
        </w:rPr>
        <w:t>разходи за основната дейност на Инспекцията в размер на 407</w:t>
      </w:r>
      <w:r w:rsidRPr="007648C8">
        <w:rPr>
          <w:rFonts w:ascii="Times New Roman" w:eastAsia="Times New Roman" w:hAnsi="Times New Roman" w:cs="Times New Roman"/>
          <w:sz w:val="24"/>
          <w:szCs w:val="24"/>
          <w:lang w:val="en-AU" w:eastAsia="bg-BG"/>
        </w:rPr>
        <w:t> </w:t>
      </w:r>
      <w:r w:rsidRPr="007648C8">
        <w:rPr>
          <w:rFonts w:ascii="Times New Roman" w:eastAsia="Times New Roman" w:hAnsi="Times New Roman" w:cs="Times New Roman"/>
          <w:sz w:val="24"/>
          <w:szCs w:val="24"/>
          <w:lang w:val="ru-RU" w:eastAsia="bg-BG"/>
        </w:rPr>
        <w:t>099,43лв., дейности по Национални програми в размер 107</w:t>
      </w:r>
      <w:r w:rsidRPr="007648C8">
        <w:rPr>
          <w:rFonts w:ascii="Times New Roman" w:eastAsia="Times New Roman" w:hAnsi="Times New Roman" w:cs="Times New Roman"/>
          <w:sz w:val="24"/>
          <w:szCs w:val="24"/>
          <w:lang w:val="en-AU" w:eastAsia="bg-BG"/>
        </w:rPr>
        <w:t> </w:t>
      </w:r>
      <w:r w:rsidRPr="007648C8">
        <w:rPr>
          <w:rFonts w:ascii="Times New Roman" w:eastAsia="Times New Roman" w:hAnsi="Times New Roman" w:cs="Times New Roman"/>
          <w:sz w:val="24"/>
          <w:szCs w:val="24"/>
          <w:lang w:val="ru-RU" w:eastAsia="bg-BG"/>
        </w:rPr>
        <w:t xml:space="preserve">022,75,00лв. и плащане по </w:t>
      </w:r>
      <w:bookmarkStart w:id="7" w:name="_Hlk158285984"/>
      <w:r w:rsidRPr="007648C8">
        <w:rPr>
          <w:rFonts w:ascii="Times New Roman" w:eastAsia="Times New Roman" w:hAnsi="Times New Roman" w:cs="Times New Roman"/>
          <w:sz w:val="24"/>
          <w:szCs w:val="24"/>
          <w:lang w:val="ru-RU" w:eastAsia="bg-BG"/>
        </w:rPr>
        <w:t>ПМС№293/12.04.2023г</w:t>
      </w:r>
      <w:bookmarkEnd w:id="7"/>
      <w:r w:rsidRPr="007648C8">
        <w:rPr>
          <w:rFonts w:ascii="Times New Roman" w:eastAsia="Times New Roman" w:hAnsi="Times New Roman" w:cs="Times New Roman"/>
          <w:sz w:val="24"/>
          <w:szCs w:val="24"/>
          <w:lang w:val="ru-RU" w:eastAsia="bg-BG"/>
        </w:rPr>
        <w:t>. в размер на 447</w:t>
      </w:r>
      <w:r w:rsidRPr="007648C8">
        <w:rPr>
          <w:rFonts w:ascii="Times New Roman" w:eastAsia="Times New Roman" w:hAnsi="Times New Roman" w:cs="Times New Roman"/>
          <w:sz w:val="24"/>
          <w:szCs w:val="24"/>
          <w:lang w:val="en-AU" w:eastAsia="bg-BG"/>
        </w:rPr>
        <w:t> </w:t>
      </w:r>
      <w:r w:rsidRPr="007648C8">
        <w:rPr>
          <w:rFonts w:ascii="Times New Roman" w:eastAsia="Times New Roman" w:hAnsi="Times New Roman" w:cs="Times New Roman"/>
          <w:sz w:val="24"/>
          <w:szCs w:val="24"/>
          <w:lang w:val="ru-RU" w:eastAsia="bg-BG"/>
        </w:rPr>
        <w:t>655,06лв. Платените данъци и такси на РЗИ - Плевен към 31.12.2023г. са в размер на 10</w:t>
      </w:r>
      <w:r w:rsidRPr="007648C8">
        <w:rPr>
          <w:rFonts w:ascii="Times New Roman" w:eastAsia="Times New Roman" w:hAnsi="Times New Roman" w:cs="Times New Roman"/>
          <w:sz w:val="24"/>
          <w:szCs w:val="24"/>
          <w:lang w:val="en-AU" w:eastAsia="bg-BG"/>
        </w:rPr>
        <w:t> </w:t>
      </w:r>
      <w:r w:rsidRPr="007648C8">
        <w:rPr>
          <w:rFonts w:ascii="Times New Roman" w:eastAsia="Times New Roman" w:hAnsi="Times New Roman" w:cs="Times New Roman"/>
          <w:sz w:val="24"/>
          <w:szCs w:val="24"/>
          <w:lang w:val="ru-RU" w:eastAsia="bg-BG"/>
        </w:rPr>
        <w:t xml:space="preserve">502,90лв. </w:t>
      </w:r>
    </w:p>
    <w:p w:rsidR="007648C8" w:rsidRPr="007648C8" w:rsidRDefault="007648C8" w:rsidP="007648C8">
      <w:pPr>
        <w:spacing w:after="0" w:line="240" w:lineRule="auto"/>
        <w:ind w:right="15"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От структурна гледна точка с най-висок относителен дял в общите разходи са разходите за заплати, осигурителни вноски и др. възнаграждения </w:t>
      </w:r>
      <w:proofErr w:type="gramStart"/>
      <w:r w:rsidRPr="007648C8">
        <w:rPr>
          <w:rFonts w:ascii="Times New Roman" w:eastAsia="Times New Roman" w:hAnsi="Times New Roman" w:cs="Times New Roman"/>
          <w:sz w:val="24"/>
          <w:szCs w:val="24"/>
          <w:lang w:val="ru-RU" w:eastAsia="bg-BG"/>
        </w:rPr>
        <w:t>за персонала</w:t>
      </w:r>
      <w:proofErr w:type="gramEnd"/>
      <w:r w:rsidRPr="007648C8">
        <w:rPr>
          <w:rFonts w:ascii="Times New Roman" w:eastAsia="Times New Roman" w:hAnsi="Times New Roman" w:cs="Times New Roman"/>
          <w:sz w:val="24"/>
          <w:szCs w:val="24"/>
          <w:lang w:val="ru-RU" w:eastAsia="bg-BG"/>
        </w:rPr>
        <w:t>, които са в размер на 73.28% от общо изразходения бюджет за 2023г. на Инспекцията.</w:t>
      </w:r>
    </w:p>
    <w:p w:rsidR="007648C8" w:rsidRPr="007648C8" w:rsidRDefault="007648C8" w:rsidP="007648C8">
      <w:pPr>
        <w:spacing w:after="0" w:line="240" w:lineRule="auto"/>
        <w:ind w:right="15"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След тях са текущите разходи за издръжка - основно разходи за материали; вода, горива и енергия; външни услуги, текущ ремонт, командировки в страната, както и разходи по Национални програми и ПМС№293/2023г., които са в размер на 26.72% от общо изразходения бюджет за 2023г. на Инспекцията.  </w:t>
      </w:r>
    </w:p>
    <w:p w:rsidR="007648C8" w:rsidRPr="007648C8" w:rsidRDefault="007648C8" w:rsidP="007648C8">
      <w:pPr>
        <w:spacing w:after="0" w:line="240" w:lineRule="auto"/>
        <w:ind w:right="15"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Към 31.12.2023г. РЗИ - Плевен няма неразплатени задължения към доставчици на стоки и услуги.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В изпълнение на Закона за счетоводството и Счетоводната политика на РЗИ – Плевен, във връзка с годишното счетоводно приключване, се проведе годишната инвентаризация на активите и пасивите в срок до 31.12.2023г. Извърши се преглед за обезценка и преоценка на активите, с която се определи нова стойност полезен срок на годност на активите. Активите, излезли от употреба бяха бракувани </w:t>
      </w:r>
      <w:proofErr w:type="gramStart"/>
      <w:r w:rsidRPr="007648C8">
        <w:rPr>
          <w:rFonts w:ascii="Times New Roman" w:eastAsia="Times New Roman" w:hAnsi="Times New Roman" w:cs="Times New Roman"/>
          <w:sz w:val="24"/>
          <w:szCs w:val="24"/>
          <w:lang w:val="ru-RU" w:eastAsia="bg-BG"/>
        </w:rPr>
        <w:t>на база</w:t>
      </w:r>
      <w:proofErr w:type="gramEnd"/>
      <w:r w:rsidRPr="007648C8">
        <w:rPr>
          <w:rFonts w:ascii="Times New Roman" w:eastAsia="Times New Roman" w:hAnsi="Times New Roman" w:cs="Times New Roman"/>
          <w:sz w:val="24"/>
          <w:szCs w:val="24"/>
          <w:lang w:val="ru-RU" w:eastAsia="bg-BG"/>
        </w:rPr>
        <w:t xml:space="preserve"> протокол от лицензирана фирма и предложение от съответната дирекция. Новите стойности се отразиха по съответните картони на всеки един актив. За извършване на съответната преоценка и обезценка се сключи договор с лицензиран външен оценител.</w:t>
      </w:r>
    </w:p>
    <w:p w:rsidR="007648C8" w:rsidRPr="007648C8" w:rsidRDefault="007648C8" w:rsidP="007648C8">
      <w:pPr>
        <w:spacing w:after="0" w:line="240" w:lineRule="auto"/>
        <w:ind w:right="15"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Ежемесечно в срок изготвя и изпраща в МЗ отчет за касовото изпълнение </w:t>
      </w:r>
      <w:proofErr w:type="gramStart"/>
      <w:r w:rsidRPr="007648C8">
        <w:rPr>
          <w:rFonts w:ascii="Times New Roman" w:eastAsia="Times New Roman" w:hAnsi="Times New Roman" w:cs="Times New Roman"/>
          <w:sz w:val="24"/>
          <w:szCs w:val="24"/>
          <w:lang w:val="ru-RU" w:eastAsia="bg-BG"/>
        </w:rPr>
        <w:t>на бюджета</w:t>
      </w:r>
      <w:proofErr w:type="gramEnd"/>
      <w:r w:rsidRPr="007648C8">
        <w:rPr>
          <w:rFonts w:ascii="Times New Roman" w:eastAsia="Times New Roman" w:hAnsi="Times New Roman" w:cs="Times New Roman"/>
          <w:sz w:val="24"/>
          <w:szCs w:val="24"/>
          <w:lang w:val="ru-RU" w:eastAsia="bg-BG"/>
        </w:rPr>
        <w:t xml:space="preserve">.  В съответствие с изискванията ДДС 04/2010г. предоставя всяко тримесечие информация за поетите ангажименти и възникнали задължения за разходи </w:t>
      </w:r>
      <w:proofErr w:type="gramStart"/>
      <w:r w:rsidRPr="007648C8">
        <w:rPr>
          <w:rFonts w:ascii="Times New Roman" w:eastAsia="Times New Roman" w:hAnsi="Times New Roman" w:cs="Times New Roman"/>
          <w:sz w:val="24"/>
          <w:szCs w:val="24"/>
          <w:lang w:val="ru-RU" w:eastAsia="bg-BG"/>
        </w:rPr>
        <w:t>по бюджета</w:t>
      </w:r>
      <w:proofErr w:type="gramEnd"/>
      <w:r w:rsidRPr="007648C8">
        <w:rPr>
          <w:rFonts w:ascii="Times New Roman" w:eastAsia="Times New Roman" w:hAnsi="Times New Roman" w:cs="Times New Roman"/>
          <w:sz w:val="24"/>
          <w:szCs w:val="24"/>
          <w:lang w:val="ru-RU" w:eastAsia="bg-BG"/>
        </w:rPr>
        <w:t xml:space="preserve"> на инспекцията, попълнени в допълнителни справки към отчета.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Стремежът на дирекцията е насочен към поддържане на високо ниво на административно – правно, стопанско, информационно и финансово обслужване на </w:t>
      </w:r>
      <w:r w:rsidRPr="007648C8">
        <w:rPr>
          <w:rFonts w:ascii="Times New Roman" w:eastAsia="Times New Roman" w:hAnsi="Times New Roman" w:cs="Times New Roman"/>
          <w:sz w:val="24"/>
          <w:szCs w:val="24"/>
          <w:lang w:val="ru-RU" w:eastAsia="bg-BG"/>
        </w:rPr>
        <w:lastRenderedPageBreak/>
        <w:t xml:space="preserve">инспекцията и предоставянето на административни услуги в съответствие със съвременните стандарти. </w:t>
      </w:r>
    </w:p>
    <w:p w:rsidR="007648C8" w:rsidRPr="007648C8" w:rsidRDefault="007648C8" w:rsidP="007648C8">
      <w:pPr>
        <w:spacing w:after="0" w:line="240" w:lineRule="auto"/>
        <w:ind w:firstLine="567"/>
        <w:jc w:val="both"/>
        <w:rPr>
          <w:rFonts w:ascii="Times New Roman" w:eastAsia="Times New Roman" w:hAnsi="Times New Roman" w:cs="Times New Roman"/>
          <w:b/>
          <w:color w:val="FF0000"/>
          <w:sz w:val="24"/>
          <w:szCs w:val="24"/>
          <w:lang w:eastAsia="bg-BG"/>
        </w:rPr>
      </w:pPr>
    </w:p>
    <w:p w:rsidR="007823B6" w:rsidRDefault="007823B6" w:rsidP="007648C8">
      <w:pPr>
        <w:spacing w:after="0" w:line="240" w:lineRule="auto"/>
        <w:jc w:val="center"/>
        <w:rPr>
          <w:rFonts w:ascii="Times New Roman" w:eastAsia="Times New Roman" w:hAnsi="Times New Roman" w:cs="Times New Roman"/>
          <w:b/>
          <w:i/>
          <w:color w:val="943634"/>
          <w:sz w:val="28"/>
          <w:szCs w:val="24"/>
          <w:lang w:val="ru-RU" w:eastAsia="bg-BG"/>
        </w:rPr>
      </w:pPr>
    </w:p>
    <w:p w:rsidR="007648C8" w:rsidRPr="007648C8" w:rsidRDefault="007648C8" w:rsidP="007648C8">
      <w:pPr>
        <w:spacing w:after="0" w:line="240" w:lineRule="auto"/>
        <w:jc w:val="center"/>
        <w:rPr>
          <w:rFonts w:ascii="Times New Roman" w:eastAsia="Times New Roman" w:hAnsi="Times New Roman" w:cs="Times New Roman"/>
          <w:b/>
          <w:i/>
          <w:color w:val="943634"/>
          <w:sz w:val="28"/>
          <w:szCs w:val="24"/>
          <w:lang w:val="ru-RU" w:eastAsia="bg-BG"/>
        </w:rPr>
      </w:pPr>
      <w:r w:rsidRPr="007648C8">
        <w:rPr>
          <w:rFonts w:ascii="Times New Roman" w:eastAsia="Times New Roman" w:hAnsi="Times New Roman" w:cs="Times New Roman"/>
          <w:b/>
          <w:i/>
          <w:color w:val="943634"/>
          <w:sz w:val="28"/>
          <w:szCs w:val="24"/>
          <w:lang w:val="ru-RU" w:eastAsia="bg-BG"/>
        </w:rPr>
        <w:t xml:space="preserve">ДЕЙНОСТ НА ДИРЕКЦИЯ </w:t>
      </w:r>
      <w:r w:rsidRPr="007648C8">
        <w:rPr>
          <w:rFonts w:ascii="Times New Roman" w:eastAsia="Times New Roman" w:hAnsi="Times New Roman" w:cs="Times New Roman"/>
          <w:b/>
          <w:i/>
          <w:color w:val="943634"/>
          <w:sz w:val="28"/>
          <w:szCs w:val="24"/>
          <w:lang w:eastAsia="bg-BG"/>
        </w:rPr>
        <w:t>„</w:t>
      </w:r>
      <w:r w:rsidRPr="007648C8">
        <w:rPr>
          <w:rFonts w:ascii="Times New Roman" w:eastAsia="Times New Roman" w:hAnsi="Times New Roman" w:cs="Times New Roman"/>
          <w:b/>
          <w:i/>
          <w:color w:val="943634"/>
          <w:sz w:val="28"/>
          <w:szCs w:val="24"/>
          <w:lang w:val="ru-RU" w:eastAsia="bg-BG"/>
        </w:rPr>
        <w:t>МЕДИЦИНСКИ ДЕЙНОСТИ</w:t>
      </w:r>
      <w:r w:rsidRPr="007648C8">
        <w:rPr>
          <w:rFonts w:ascii="Times New Roman" w:eastAsia="Calibri" w:hAnsi="Times New Roman" w:cs="Times New Roman"/>
          <w:b/>
          <w:i/>
          <w:color w:val="943634"/>
          <w:sz w:val="28"/>
          <w:szCs w:val="24"/>
        </w:rPr>
        <w:t>“</w:t>
      </w:r>
    </w:p>
    <w:p w:rsidR="007648C8" w:rsidRPr="007648C8" w:rsidRDefault="007648C8" w:rsidP="007648C8">
      <w:pPr>
        <w:tabs>
          <w:tab w:val="left" w:pos="1853"/>
        </w:tabs>
        <w:spacing w:after="0" w:line="240" w:lineRule="auto"/>
        <w:rPr>
          <w:rFonts w:ascii="Times New Roman" w:eastAsia="Times New Roman" w:hAnsi="Times New Roman" w:cs="Times New Roman"/>
          <w:color w:val="C00000"/>
          <w:sz w:val="24"/>
          <w:szCs w:val="24"/>
          <w:lang w:val="ru-RU" w:eastAsia="bg-BG"/>
        </w:rPr>
      </w:pPr>
      <w:r w:rsidRPr="007648C8">
        <w:rPr>
          <w:rFonts w:ascii="Times New Roman" w:eastAsia="Times New Roman" w:hAnsi="Times New Roman" w:cs="Times New Roman"/>
          <w:color w:val="C00000"/>
          <w:sz w:val="24"/>
          <w:szCs w:val="24"/>
          <w:lang w:val="ru-RU" w:eastAsia="bg-BG"/>
        </w:rPr>
        <w:tab/>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През 2023г. дирекция „Медицински дейности" на РЗИ-</w:t>
      </w:r>
      <w:r w:rsidRPr="007648C8">
        <w:rPr>
          <w:rFonts w:ascii="Times New Roman" w:eastAsia="Times New Roman" w:hAnsi="Times New Roman" w:cs="Times New Roman"/>
          <w:sz w:val="24"/>
          <w:szCs w:val="24"/>
        </w:rPr>
        <w:t>Плевен</w:t>
      </w:r>
      <w:r w:rsidRPr="007648C8">
        <w:rPr>
          <w:rFonts w:ascii="Times New Roman" w:eastAsia="Times New Roman" w:hAnsi="Times New Roman" w:cs="Times New Roman"/>
          <w:sz w:val="24"/>
          <w:szCs w:val="24"/>
          <w:lang w:val="en-US"/>
        </w:rPr>
        <w:t xml:space="preserve"> реализира задачите по осъществяване на основните си функции по организация и контрол на медицинската дейност, осъществявана на територията на област</w:t>
      </w:r>
      <w:r w:rsidRPr="007648C8">
        <w:rPr>
          <w:rFonts w:ascii="Times New Roman" w:eastAsia="Times New Roman" w:hAnsi="Times New Roman" w:cs="Times New Roman"/>
          <w:sz w:val="24"/>
          <w:szCs w:val="24"/>
        </w:rPr>
        <w:t xml:space="preserve"> Плевен</w:t>
      </w:r>
      <w:r w:rsidRPr="007648C8">
        <w:rPr>
          <w:rFonts w:ascii="Times New Roman" w:eastAsia="Times New Roman" w:hAnsi="Times New Roman" w:cs="Times New Roman"/>
          <w:sz w:val="24"/>
          <w:szCs w:val="24"/>
          <w:lang w:val="en-US"/>
        </w:rPr>
        <w:t xml:space="preserve"> в съответствие със Закона за здравето, Закона за лечебните заведения, Закона за лекарствените продукти в хуманната медицина, Закона за закрила на детето, Закона за контрол върху наркотичните вещества и прекурсорите и подзаконовите нормативни актове. Дирекцията осъществява дейности в два отдела: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1. Отдел „</w:t>
      </w:r>
      <w:r w:rsidRPr="007648C8">
        <w:rPr>
          <w:rFonts w:ascii="Times New Roman" w:eastAsia="Times New Roman" w:hAnsi="Times New Roman" w:cs="Times New Roman"/>
          <w:sz w:val="24"/>
          <w:szCs w:val="24"/>
        </w:rPr>
        <w:t>Организация</w:t>
      </w:r>
      <w:r w:rsidRPr="007648C8">
        <w:rPr>
          <w:rFonts w:ascii="Times New Roman" w:eastAsia="Times New Roman" w:hAnsi="Times New Roman" w:cs="Times New Roman"/>
          <w:sz w:val="24"/>
          <w:szCs w:val="24"/>
          <w:lang w:val="en-US"/>
        </w:rPr>
        <w:t xml:space="preserve"> и контрол на медицинските дейности”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2. Отдел „</w:t>
      </w:r>
      <w:r w:rsidRPr="007648C8">
        <w:rPr>
          <w:rFonts w:ascii="Times New Roman" w:eastAsia="Times New Roman" w:hAnsi="Times New Roman" w:cs="Times New Roman"/>
          <w:sz w:val="24"/>
          <w:szCs w:val="24"/>
        </w:rPr>
        <w:t>Здравна информация</w:t>
      </w:r>
      <w:r w:rsidRPr="007648C8">
        <w:rPr>
          <w:rFonts w:ascii="Times New Roman" w:eastAsia="Times New Roman" w:hAnsi="Times New Roman" w:cs="Times New Roman"/>
          <w:sz w:val="24"/>
          <w:szCs w:val="24"/>
          <w:lang w:val="en-US"/>
        </w:rPr>
        <w:t xml:space="preserve">”. </w:t>
      </w:r>
    </w:p>
    <w:p w:rsidR="007648C8" w:rsidRPr="007648C8" w:rsidRDefault="007648C8" w:rsidP="007648C8">
      <w:pPr>
        <w:keepNext/>
        <w:spacing w:after="0" w:line="240" w:lineRule="auto"/>
        <w:ind w:firstLine="567"/>
        <w:jc w:val="both"/>
        <w:outlineLvl w:val="0"/>
        <w:rPr>
          <w:rFonts w:ascii="Times New Roman" w:eastAsia="Times New Roman" w:hAnsi="Times New Roman" w:cs="Times New Roman"/>
          <w:i/>
          <w:color w:val="A73E3B"/>
          <w:sz w:val="24"/>
          <w:szCs w:val="20"/>
        </w:rPr>
      </w:pPr>
      <w:r w:rsidRPr="007648C8">
        <w:rPr>
          <w:rFonts w:ascii="Times New Roman" w:eastAsia="Times New Roman" w:hAnsi="Times New Roman" w:cs="Times New Roman"/>
          <w:i/>
          <w:color w:val="A73E3B"/>
          <w:sz w:val="24"/>
          <w:szCs w:val="20"/>
        </w:rPr>
        <w:t>За постигането на целите и за опазване на здравето на населението в област Плевен, дирекция „Медицински дейности” в дейността си през 2023 г. включи следните мерки:</w:t>
      </w:r>
    </w:p>
    <w:p w:rsidR="007648C8" w:rsidRPr="007648C8" w:rsidRDefault="007648C8" w:rsidP="007648C8">
      <w:pPr>
        <w:numPr>
          <w:ilvl w:val="0"/>
          <w:numId w:val="10"/>
        </w:numPr>
        <w:spacing w:after="0" w:line="240" w:lineRule="auto"/>
        <w:ind w:left="709" w:hanging="142"/>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Анализиране на регионално ниво на демографските показатели и здравното състояние на населението;</w:t>
      </w:r>
    </w:p>
    <w:p w:rsidR="007648C8" w:rsidRPr="007648C8" w:rsidRDefault="007648C8" w:rsidP="007648C8">
      <w:pPr>
        <w:numPr>
          <w:ilvl w:val="0"/>
          <w:numId w:val="10"/>
        </w:numPr>
        <w:spacing w:after="0" w:line="240" w:lineRule="auto"/>
        <w:ind w:left="709" w:hanging="142"/>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ru-RU"/>
        </w:rPr>
        <w:t>Анализиране на потребностите от човешки ресурси в областта на здравеопазването, планиране и координиране дейностите по провеждане на следдипломно обучение в системата на здравеопазването;</w:t>
      </w:r>
    </w:p>
    <w:p w:rsidR="007648C8" w:rsidRPr="007648C8" w:rsidRDefault="007648C8" w:rsidP="007648C8">
      <w:pPr>
        <w:numPr>
          <w:ilvl w:val="0"/>
          <w:numId w:val="10"/>
        </w:numPr>
        <w:spacing w:after="0" w:line="240" w:lineRule="auto"/>
        <w:ind w:left="709" w:hanging="142"/>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ru-RU"/>
        </w:rPr>
        <w:t>Повишаване качеството на медицинската експертиза;</w:t>
      </w:r>
    </w:p>
    <w:p w:rsidR="007648C8" w:rsidRPr="007648C8" w:rsidRDefault="007648C8" w:rsidP="007648C8">
      <w:pPr>
        <w:numPr>
          <w:ilvl w:val="0"/>
          <w:numId w:val="10"/>
        </w:numPr>
        <w:spacing w:after="0" w:line="240" w:lineRule="auto"/>
        <w:ind w:left="709" w:hanging="142"/>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Извършване на независима, компетентна и прозрачна инспекционна дейност при спазване на утвърдени медицински стандарти, ръководства и указания</w:t>
      </w:r>
      <w:r w:rsidRPr="007648C8">
        <w:rPr>
          <w:rFonts w:ascii="Times New Roman" w:eastAsia="Times New Roman" w:hAnsi="Times New Roman" w:cs="Times New Roman"/>
          <w:sz w:val="24"/>
          <w:szCs w:val="24"/>
        </w:rPr>
        <w:t>.</w:t>
      </w:r>
    </w:p>
    <w:p w:rsidR="007648C8" w:rsidRPr="007648C8" w:rsidRDefault="007648C8" w:rsidP="007648C8">
      <w:pPr>
        <w:keepNext/>
        <w:spacing w:after="0" w:line="240" w:lineRule="auto"/>
        <w:ind w:firstLine="567"/>
        <w:outlineLvl w:val="0"/>
        <w:rPr>
          <w:rFonts w:ascii="Times New Roman" w:eastAsia="Times New Roman" w:hAnsi="Times New Roman" w:cs="Times New Roman"/>
          <w:i/>
          <w:color w:val="A73E3B"/>
          <w:sz w:val="24"/>
          <w:szCs w:val="20"/>
          <w:lang w:eastAsia="bg-BG"/>
        </w:rPr>
      </w:pPr>
      <w:r w:rsidRPr="007648C8">
        <w:rPr>
          <w:rFonts w:ascii="Times New Roman" w:eastAsia="Times New Roman" w:hAnsi="Times New Roman" w:cs="Times New Roman"/>
          <w:i/>
          <w:color w:val="A73E3B"/>
          <w:sz w:val="24"/>
          <w:szCs w:val="20"/>
          <w:lang w:eastAsia="bg-BG"/>
        </w:rPr>
        <w:t>Структура  на Дирекция „Медицински дейности” и численост на персонала:</w:t>
      </w:r>
    </w:p>
    <w:p w:rsidR="007648C8" w:rsidRPr="007648C8" w:rsidRDefault="007648C8" w:rsidP="007648C8">
      <w:pPr>
        <w:spacing w:after="0" w:line="240" w:lineRule="auto"/>
        <w:ind w:firstLine="567"/>
        <w:jc w:val="both"/>
        <w:rPr>
          <w:rFonts w:ascii="Times New Roman" w:eastAsia="Times New Roman" w:hAnsi="Times New Roman" w:cs="Times New Roman"/>
          <w:bCs/>
          <w:sz w:val="24"/>
          <w:szCs w:val="24"/>
        </w:rPr>
      </w:pPr>
      <w:r w:rsidRPr="007648C8">
        <w:rPr>
          <w:rFonts w:ascii="Times New Roman" w:eastAsia="Times New Roman" w:hAnsi="Times New Roman" w:cs="Times New Roman"/>
          <w:sz w:val="24"/>
          <w:szCs w:val="24"/>
        </w:rPr>
        <w:t xml:space="preserve">Дирекция “Медицински дейности” е една от </w:t>
      </w:r>
      <w:r w:rsidR="002E2147">
        <w:rPr>
          <w:rFonts w:ascii="Times New Roman" w:eastAsia="Times New Roman" w:hAnsi="Times New Roman" w:cs="Times New Roman"/>
          <w:sz w:val="24"/>
          <w:szCs w:val="24"/>
        </w:rPr>
        <w:t>четирите</w:t>
      </w:r>
      <w:r w:rsidRPr="007648C8">
        <w:rPr>
          <w:rFonts w:ascii="Times New Roman" w:eastAsia="Times New Roman" w:hAnsi="Times New Roman" w:cs="Times New Roman"/>
          <w:sz w:val="24"/>
          <w:szCs w:val="24"/>
        </w:rPr>
        <w:t xml:space="preserve"> специализирани дирекции на Регионална здравна инспекция – Плевен, която осъществява разнородната дейност по прилагане на държавната здравна политика на територията на област Плевен</w:t>
      </w:r>
      <w:r w:rsidRPr="007648C8">
        <w:rPr>
          <w:rFonts w:ascii="Times New Roman" w:eastAsia="Times New Roman" w:hAnsi="Times New Roman" w:cs="Times New Roman"/>
          <w:b/>
          <w:sz w:val="24"/>
          <w:szCs w:val="24"/>
        </w:rPr>
        <w:t>.</w:t>
      </w:r>
      <w:r w:rsidRPr="007648C8">
        <w:rPr>
          <w:rFonts w:ascii="Times New Roman" w:eastAsia="Times New Roman" w:hAnsi="Times New Roman" w:cs="Times New Roman"/>
          <w:sz w:val="24"/>
          <w:szCs w:val="24"/>
        </w:rPr>
        <w:t xml:space="preserve"> 16 служители вкл. директор на дирекция, изпълняват контролни, експертни, методични и консултативни функции, съгласно нормативно определените задължения на дирекцията.</w:t>
      </w:r>
    </w:p>
    <w:p w:rsidR="007648C8" w:rsidRPr="007648C8" w:rsidRDefault="007648C8" w:rsidP="007648C8">
      <w:pPr>
        <w:spacing w:after="0" w:line="240" w:lineRule="auto"/>
        <w:ind w:firstLine="540"/>
        <w:jc w:val="both"/>
        <w:rPr>
          <w:rFonts w:ascii="Times New Roman" w:eastAsia="Times New Roman" w:hAnsi="Times New Roman" w:cs="Times New Roman"/>
          <w:smallCaps/>
          <w:color w:val="FF0000"/>
          <w:sz w:val="24"/>
          <w:szCs w:val="24"/>
        </w:rPr>
      </w:pPr>
      <w:r w:rsidRPr="007648C8">
        <w:rPr>
          <w:rFonts w:ascii="Times New Roman" w:eastAsia="Times New Roman" w:hAnsi="Times New Roman" w:cs="Times New Roman"/>
          <w:sz w:val="24"/>
          <w:szCs w:val="24"/>
        </w:rPr>
        <w:t>С гъвкаво планиране и добра организация на работа не бяха допуснати пропуски, нарушения и просрочия.</w:t>
      </w:r>
    </w:p>
    <w:p w:rsidR="007648C8" w:rsidRPr="007648C8" w:rsidRDefault="007648C8" w:rsidP="007648C8">
      <w:pPr>
        <w:keepNext/>
        <w:spacing w:after="0" w:line="240" w:lineRule="auto"/>
        <w:ind w:firstLine="540"/>
        <w:jc w:val="both"/>
        <w:outlineLvl w:val="0"/>
        <w:rPr>
          <w:rFonts w:ascii="Times New Roman" w:eastAsia="Times New Roman" w:hAnsi="Times New Roman" w:cs="Times New Roman"/>
          <w:i/>
          <w:color w:val="A73E3B"/>
          <w:sz w:val="24"/>
          <w:szCs w:val="20"/>
        </w:rPr>
      </w:pPr>
      <w:r w:rsidRPr="007648C8">
        <w:rPr>
          <w:rFonts w:ascii="Times New Roman" w:eastAsia="Times New Roman" w:hAnsi="Times New Roman" w:cs="Times New Roman"/>
          <w:i/>
          <w:color w:val="A73E3B"/>
          <w:sz w:val="24"/>
          <w:szCs w:val="20"/>
        </w:rPr>
        <w:t>Обем и анализ на дейността на Дирекция „Медицински дейности”</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lang w:val="en-GB"/>
        </w:rPr>
        <w:t>1.</w:t>
      </w:r>
      <w:r w:rsidRPr="007648C8">
        <w:rPr>
          <w:rFonts w:ascii="Times New Roman" w:eastAsia="Times New Roman" w:hAnsi="Times New Roman" w:cs="Times New Roman"/>
          <w:b/>
          <w:i/>
          <w:color w:val="A73E3B"/>
          <w:sz w:val="24"/>
          <w:szCs w:val="24"/>
        </w:rPr>
        <w:t xml:space="preserve"> Дейности по Закона за лечебните заведения (ЗЛЗ) и Закона за здравето (ЗЗ) и нормативните актове по прилагането им:</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b/>
          <w:i/>
          <w:color w:val="A73E3B"/>
          <w:sz w:val="24"/>
          <w:szCs w:val="24"/>
          <w:u w:val="single"/>
        </w:rPr>
      </w:pPr>
      <w:r w:rsidRPr="007648C8">
        <w:rPr>
          <w:rFonts w:ascii="Times New Roman" w:eastAsia="Times New Roman" w:hAnsi="Times New Roman" w:cs="Times New Roman"/>
          <w:b/>
          <w:i/>
          <w:color w:val="A73E3B"/>
          <w:sz w:val="24"/>
          <w:szCs w:val="24"/>
          <w:u w:val="single"/>
        </w:rPr>
        <w:t>Регистър на ЛЗ за ИБП и хосписи и дейност на същите:</w:t>
      </w:r>
    </w:p>
    <w:p w:rsidR="007648C8" w:rsidRPr="007648C8" w:rsidRDefault="007648C8" w:rsidP="007648C8">
      <w:pPr>
        <w:numPr>
          <w:ilvl w:val="1"/>
          <w:numId w:val="12"/>
        </w:numPr>
        <w:tabs>
          <w:tab w:val="num" w:pos="1128"/>
        </w:tabs>
        <w:spacing w:after="0" w:line="240" w:lineRule="auto"/>
        <w:jc w:val="both"/>
        <w:textAlignment w:val="center"/>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Регистрация на ЛЗИБП:</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rPr>
        <w:t xml:space="preserve"> </w:t>
      </w:r>
      <w:r w:rsidRPr="007648C8">
        <w:rPr>
          <w:rFonts w:ascii="Times New Roman" w:eastAsia="Times New Roman" w:hAnsi="Times New Roman" w:cs="Times New Roman"/>
          <w:sz w:val="24"/>
          <w:szCs w:val="24"/>
          <w:lang w:val="en-US"/>
        </w:rPr>
        <w:t xml:space="preserve">За 2023 година. в област </w:t>
      </w:r>
      <w:r w:rsidRPr="007648C8">
        <w:rPr>
          <w:rFonts w:ascii="Times New Roman" w:eastAsia="Times New Roman" w:hAnsi="Times New Roman" w:cs="Times New Roman"/>
          <w:sz w:val="24"/>
          <w:szCs w:val="24"/>
        </w:rPr>
        <w:t>Плевен</w:t>
      </w:r>
      <w:r w:rsidRPr="007648C8">
        <w:rPr>
          <w:rFonts w:ascii="Times New Roman" w:eastAsia="Times New Roman" w:hAnsi="Times New Roman" w:cs="Times New Roman"/>
          <w:sz w:val="24"/>
          <w:szCs w:val="24"/>
          <w:lang w:val="en-US"/>
        </w:rPr>
        <w:t xml:space="preserve"> са регистрирани общо </w:t>
      </w:r>
      <w:r w:rsidRPr="007648C8">
        <w:rPr>
          <w:rFonts w:ascii="Times New Roman" w:eastAsia="Times New Roman" w:hAnsi="Times New Roman" w:cs="Times New Roman"/>
          <w:sz w:val="24"/>
          <w:szCs w:val="24"/>
        </w:rPr>
        <w:t>11</w:t>
      </w:r>
      <w:r w:rsidRPr="007648C8">
        <w:rPr>
          <w:rFonts w:ascii="Times New Roman" w:eastAsia="Times New Roman" w:hAnsi="Times New Roman" w:cs="Times New Roman"/>
          <w:sz w:val="24"/>
          <w:szCs w:val="24"/>
          <w:lang w:val="en-US"/>
        </w:rPr>
        <w:t xml:space="preserve"> нови ЛЗИБП, от тях:</w:t>
      </w:r>
    </w:p>
    <w:p w:rsidR="007648C8" w:rsidRPr="007648C8" w:rsidRDefault="007648C8" w:rsidP="007823B6">
      <w:pPr>
        <w:numPr>
          <w:ilvl w:val="0"/>
          <w:numId w:val="32"/>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две самостоятелни медико-технически лаборатории в гр. Плевен</w:t>
      </w:r>
      <w:r w:rsidR="002B1FB0">
        <w:rPr>
          <w:rFonts w:ascii="Times New Roman" w:eastAsia="Times New Roman" w:hAnsi="Times New Roman" w:cs="Times New Roman"/>
          <w:sz w:val="24"/>
          <w:szCs w:val="24"/>
          <w:lang w:eastAsia="bg-BG"/>
        </w:rPr>
        <w:t>;</w:t>
      </w:r>
    </w:p>
    <w:p w:rsidR="007648C8" w:rsidRPr="007648C8" w:rsidRDefault="007648C8" w:rsidP="007823B6">
      <w:pPr>
        <w:numPr>
          <w:ilvl w:val="0"/>
          <w:numId w:val="32"/>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три амбулатории за индивидуална практика за първична дентална помощ – една в           гр. Койнаре, една гр. Плевен и една  с два адреса в с. Г. Дъбник и в гр. Плевен</w:t>
      </w:r>
      <w:r w:rsidR="002B1FB0">
        <w:rPr>
          <w:rFonts w:ascii="Times New Roman" w:eastAsia="Times New Roman" w:hAnsi="Times New Roman" w:cs="Times New Roman"/>
          <w:sz w:val="24"/>
          <w:szCs w:val="24"/>
          <w:lang w:eastAsia="bg-BG"/>
        </w:rPr>
        <w:t>;</w:t>
      </w:r>
    </w:p>
    <w:p w:rsidR="007648C8" w:rsidRPr="007648C8" w:rsidRDefault="007648C8" w:rsidP="007823B6">
      <w:pPr>
        <w:numPr>
          <w:ilvl w:val="0"/>
          <w:numId w:val="32"/>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една групова практика за първична извънболнична медицинска помощ в гр. Плевен</w:t>
      </w:r>
      <w:r w:rsidR="002B1FB0">
        <w:rPr>
          <w:rFonts w:ascii="Times New Roman" w:eastAsia="Times New Roman" w:hAnsi="Times New Roman" w:cs="Times New Roman"/>
          <w:sz w:val="24"/>
          <w:szCs w:val="24"/>
          <w:lang w:eastAsia="bg-BG"/>
        </w:rPr>
        <w:t>;</w:t>
      </w:r>
    </w:p>
    <w:p w:rsidR="007648C8" w:rsidRPr="007648C8" w:rsidRDefault="007648C8" w:rsidP="007823B6">
      <w:pPr>
        <w:numPr>
          <w:ilvl w:val="0"/>
          <w:numId w:val="32"/>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четири  амбулатории за специализирана медицинска помощ, от които една групова практика</w:t>
      </w:r>
      <w:r w:rsidR="002B1FB0">
        <w:rPr>
          <w:rFonts w:ascii="Times New Roman" w:eastAsia="Times New Roman" w:hAnsi="Times New Roman" w:cs="Times New Roman"/>
          <w:sz w:val="24"/>
          <w:szCs w:val="24"/>
          <w:lang w:eastAsia="bg-BG"/>
        </w:rPr>
        <w:t>;</w:t>
      </w:r>
    </w:p>
    <w:p w:rsidR="007648C8" w:rsidRPr="007648C8" w:rsidRDefault="007648C8" w:rsidP="007823B6">
      <w:pPr>
        <w:numPr>
          <w:ilvl w:val="0"/>
          <w:numId w:val="32"/>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един Медицински център в гр. Плевен</w:t>
      </w:r>
      <w:r w:rsidR="002B1FB0">
        <w:rPr>
          <w:rFonts w:ascii="Times New Roman" w:eastAsia="Times New Roman" w:hAnsi="Times New Roman" w:cs="Times New Roman"/>
          <w:sz w:val="24"/>
          <w:szCs w:val="24"/>
          <w:lang w:eastAsia="bg-BG"/>
        </w:rPr>
        <w:t>.</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b/>
          <w:i/>
          <w:color w:val="A73E3B"/>
          <w:sz w:val="24"/>
          <w:szCs w:val="24"/>
        </w:rPr>
        <w:t>1.2.Промяна в обстоятелствата по регистрацията на ЛЗИБП</w:t>
      </w:r>
      <w:r w:rsidRPr="007648C8">
        <w:rPr>
          <w:rFonts w:ascii="Times New Roman" w:eastAsia="Times New Roman" w:hAnsi="Times New Roman" w:cs="Times New Roman"/>
          <w:b/>
          <w:color w:val="A73E3B"/>
          <w:sz w:val="24"/>
          <w:szCs w:val="24"/>
        </w:rPr>
        <w:t xml:space="preserve">: </w:t>
      </w:r>
      <w:r w:rsidRPr="007648C8">
        <w:rPr>
          <w:rFonts w:ascii="Times New Roman" w:eastAsia="Times New Roman" w:hAnsi="Times New Roman" w:cs="Times New Roman"/>
          <w:b/>
          <w:color w:val="C00000"/>
          <w:sz w:val="24"/>
          <w:szCs w:val="24"/>
        </w:rPr>
        <w:t xml:space="preserve"> </w:t>
      </w:r>
      <w:r w:rsidRPr="007648C8">
        <w:rPr>
          <w:rFonts w:ascii="Times New Roman" w:eastAsia="Times New Roman" w:hAnsi="Times New Roman" w:cs="Times New Roman"/>
          <w:sz w:val="24"/>
          <w:szCs w:val="24"/>
        </w:rPr>
        <w:t xml:space="preserve">През отчетния период в РЗИ – гр. Плевен са постъпили общо 82 заявления за промяна в обстоятелствата на вече  регистрирани ЛЗИБП. Заявените промени се отнасят до промяна в търговската регистрация, промяна или вписване на допълнителен адрес на ЛЗ, промяна на лекарите </w:t>
      </w:r>
      <w:r w:rsidRPr="007648C8">
        <w:rPr>
          <w:rFonts w:ascii="Times New Roman" w:eastAsia="Times New Roman" w:hAnsi="Times New Roman" w:cs="Times New Roman"/>
          <w:sz w:val="24"/>
          <w:szCs w:val="24"/>
        </w:rPr>
        <w:lastRenderedPageBreak/>
        <w:t xml:space="preserve">работещи в лечебното заведение , промяна на лицето представляващо лечебното заведение и промяна в предмета на дейност. </w:t>
      </w:r>
    </w:p>
    <w:p w:rsidR="007648C8" w:rsidRPr="007648C8" w:rsidRDefault="007648C8" w:rsidP="007648C8">
      <w:pPr>
        <w:spacing w:after="0" w:line="240" w:lineRule="auto"/>
        <w:ind w:firstLine="567"/>
        <w:jc w:val="both"/>
        <w:rPr>
          <w:rFonts w:ascii="Times New Roman" w:eastAsia="Times New Roman" w:hAnsi="Times New Roman" w:cs="Times New Roman"/>
          <w:b/>
          <w:i/>
          <w:sz w:val="24"/>
          <w:szCs w:val="24"/>
        </w:rPr>
      </w:pPr>
      <w:r w:rsidRPr="007648C8">
        <w:rPr>
          <w:rFonts w:ascii="Times New Roman" w:eastAsia="Calibri" w:hAnsi="Times New Roman" w:cs="Times New Roman"/>
          <w:sz w:val="24"/>
          <w:szCs w:val="24"/>
          <w:lang w:val="ru-RU"/>
        </w:rPr>
        <w:t xml:space="preserve">Регистрацията на ЛЗИБП се извършва от Изпълнителния Директор на Изпълнителна Агенция Медицински надзор възоснова на заявление, което се подава в РЗИ. Отдел ОКМД към Д МД администрира процеса по регистрацията на ЛЗИБП и хосписите. </w:t>
      </w:r>
      <w:r w:rsidRPr="007648C8">
        <w:rPr>
          <w:rFonts w:ascii="Times New Roman" w:eastAsia="Times New Roman" w:hAnsi="Times New Roman" w:cs="Times New Roman"/>
          <w:sz w:val="24"/>
          <w:szCs w:val="24"/>
        </w:rPr>
        <w:t xml:space="preserve">Във връзка с подадените заявления чрез РЗИ – Плевен до ИАМН, е осъществена кореспонденция с РК на БЛС – Плевен, РК на БЗС – Плевен, РК на зъботехниците–Плевен и РК на БАПЗГ-Плевен. </w:t>
      </w:r>
      <w:r w:rsidRPr="007648C8">
        <w:rPr>
          <w:rFonts w:ascii="Times New Roman" w:eastAsia="Times New Roman" w:hAnsi="Times New Roman" w:cs="Times New Roman"/>
          <w:sz w:val="24"/>
          <w:szCs w:val="24"/>
          <w:lang w:val="ru-RU"/>
        </w:rPr>
        <w:t xml:space="preserve">След извършени проверки са изготвени </w:t>
      </w:r>
      <w:r w:rsidRPr="007648C8">
        <w:rPr>
          <w:rFonts w:ascii="Times New Roman" w:eastAsia="Times New Roman" w:hAnsi="Times New Roman" w:cs="Times New Roman"/>
          <w:sz w:val="24"/>
          <w:szCs w:val="24"/>
          <w:lang w:val="en-US"/>
        </w:rPr>
        <w:t>62</w:t>
      </w:r>
      <w:r w:rsidRPr="007648C8">
        <w:rPr>
          <w:rFonts w:ascii="Times New Roman" w:eastAsia="Times New Roman" w:hAnsi="Times New Roman" w:cs="Times New Roman"/>
          <w:sz w:val="24"/>
          <w:szCs w:val="24"/>
          <w:lang w:val="ru-RU"/>
        </w:rPr>
        <w:t xml:space="preserve"> удостоверения за спазване на здравните изисквания и медицинските стандарти. В тази връзка са извършени и </w:t>
      </w:r>
      <w:r w:rsidRPr="007648C8">
        <w:rPr>
          <w:rFonts w:ascii="Times New Roman" w:eastAsia="Times New Roman" w:hAnsi="Times New Roman" w:cs="Times New Roman"/>
          <w:sz w:val="24"/>
          <w:szCs w:val="24"/>
          <w:lang w:val="en-US"/>
        </w:rPr>
        <w:t>44</w:t>
      </w:r>
      <w:r w:rsidRPr="007648C8">
        <w:rPr>
          <w:rFonts w:ascii="Times New Roman" w:eastAsia="Times New Roman" w:hAnsi="Times New Roman" w:cs="Times New Roman"/>
          <w:sz w:val="24"/>
          <w:szCs w:val="24"/>
          <w:lang w:val="ru-RU"/>
        </w:rPr>
        <w:t xml:space="preserve"> проверки за спазване на медицинските стандарти.</w:t>
      </w:r>
      <w:r w:rsidRPr="007648C8">
        <w:rPr>
          <w:rFonts w:ascii="Times New Roman" w:eastAsia="Times New Roman" w:hAnsi="Times New Roman" w:cs="Times New Roman"/>
          <w:sz w:val="24"/>
          <w:szCs w:val="24"/>
        </w:rPr>
        <w:t xml:space="preserve"> Преписките с цялата информация към тях са изпратени до ИАМН. Издадените удостоверения са връчени на заявителите и </w:t>
      </w:r>
      <w:r w:rsidRPr="007648C8">
        <w:rPr>
          <w:rFonts w:ascii="Times New Roman" w:eastAsia="Times New Roman" w:hAnsi="Times New Roman" w:cs="Times New Roman"/>
          <w:sz w:val="24"/>
          <w:szCs w:val="24"/>
          <w:lang w:val="en-US"/>
        </w:rPr>
        <w:t xml:space="preserve">са отразени в регистъра. </w:t>
      </w:r>
      <w:r w:rsidRPr="007648C8">
        <w:rPr>
          <w:rFonts w:ascii="Times New Roman" w:eastAsia="Times New Roman" w:hAnsi="Times New Roman" w:cs="Times New Roman"/>
          <w:sz w:val="24"/>
          <w:szCs w:val="24"/>
        </w:rPr>
        <w:t>И</w:t>
      </w:r>
      <w:r w:rsidRPr="007648C8">
        <w:rPr>
          <w:rFonts w:ascii="Times New Roman" w:eastAsia="Times New Roman" w:hAnsi="Times New Roman" w:cs="Times New Roman"/>
          <w:sz w:val="24"/>
          <w:szCs w:val="24"/>
          <w:lang w:val="en-US"/>
        </w:rPr>
        <w:t xml:space="preserve">зпратена </w:t>
      </w:r>
      <w:r w:rsidRPr="007648C8">
        <w:rPr>
          <w:rFonts w:ascii="Times New Roman" w:eastAsia="Times New Roman" w:hAnsi="Times New Roman" w:cs="Times New Roman"/>
          <w:sz w:val="24"/>
          <w:szCs w:val="24"/>
        </w:rPr>
        <w:t xml:space="preserve">е </w:t>
      </w:r>
      <w:r w:rsidRPr="007648C8">
        <w:rPr>
          <w:rFonts w:ascii="Times New Roman" w:eastAsia="Times New Roman" w:hAnsi="Times New Roman" w:cs="Times New Roman"/>
          <w:sz w:val="24"/>
          <w:szCs w:val="24"/>
          <w:lang w:val="en-US"/>
        </w:rPr>
        <w:t>информация за сайта на РЗИ-</w:t>
      </w:r>
      <w:r w:rsidRPr="007648C8">
        <w:rPr>
          <w:rFonts w:ascii="Times New Roman" w:eastAsia="Times New Roman" w:hAnsi="Times New Roman" w:cs="Times New Roman"/>
          <w:sz w:val="24"/>
          <w:szCs w:val="24"/>
        </w:rPr>
        <w:t>Плевен.</w:t>
      </w:r>
      <w:r w:rsidRPr="007648C8">
        <w:rPr>
          <w:rFonts w:ascii="Times New Roman" w:eastAsia="Times New Roman" w:hAnsi="Times New Roman" w:cs="Times New Roman"/>
          <w:b/>
          <w:i/>
          <w:sz w:val="24"/>
          <w:szCs w:val="24"/>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 xml:space="preserve">1.3. Заличаване на регистрацията на ЛЗИБП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От Регистъра на ЛЗИБП са заличени общо 9 ЛЗИБП, от тях:</w:t>
      </w:r>
    </w:p>
    <w:p w:rsidR="007648C8" w:rsidRPr="007648C8" w:rsidRDefault="007648C8" w:rsidP="007648C8">
      <w:pPr>
        <w:numPr>
          <w:ilvl w:val="0"/>
          <w:numId w:val="33"/>
        </w:numPr>
        <w:spacing w:after="0" w:line="240" w:lineRule="auto"/>
        <w:ind w:left="709" w:hanging="142"/>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7 ЛЗИБП са заличени на основание чл.45, ал.1, т.7 от ЗЛЗ</w:t>
      </w:r>
      <w:r w:rsidRPr="007648C8">
        <w:rPr>
          <w:rFonts w:ascii="Times New Roman" w:eastAsia="Times New Roman" w:hAnsi="Times New Roman" w:cs="Times New Roman"/>
          <w:b/>
          <w:sz w:val="24"/>
          <w:szCs w:val="24"/>
        </w:rPr>
        <w:t xml:space="preserve"> (</w:t>
      </w:r>
      <w:r w:rsidRPr="007648C8">
        <w:rPr>
          <w:rFonts w:ascii="Times New Roman" w:eastAsia="Times New Roman" w:hAnsi="Times New Roman" w:cs="Times New Roman"/>
          <w:sz w:val="24"/>
          <w:szCs w:val="24"/>
        </w:rPr>
        <w:t>по искане на лечебното заведение);</w:t>
      </w:r>
    </w:p>
    <w:p w:rsidR="007648C8" w:rsidRPr="007648C8" w:rsidRDefault="007648C8" w:rsidP="007648C8">
      <w:pPr>
        <w:numPr>
          <w:ilvl w:val="0"/>
          <w:numId w:val="33"/>
        </w:numPr>
        <w:spacing w:after="0" w:line="240" w:lineRule="auto"/>
        <w:ind w:left="709" w:hanging="142"/>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2 ЛЗИБП са заличени на основание чл.45, ал.1, т.8 ЗЛЗ</w:t>
      </w:r>
      <w:r w:rsidRPr="007648C8">
        <w:rPr>
          <w:rFonts w:ascii="Times New Roman" w:eastAsia="Times New Roman" w:hAnsi="Times New Roman" w:cs="Times New Roman"/>
          <w:b/>
          <w:sz w:val="24"/>
          <w:szCs w:val="24"/>
        </w:rPr>
        <w:t xml:space="preserve"> </w:t>
      </w:r>
      <w:r w:rsidRPr="007648C8">
        <w:rPr>
          <w:rFonts w:ascii="Times New Roman" w:eastAsia="Times New Roman" w:hAnsi="Times New Roman" w:cs="Times New Roman"/>
          <w:sz w:val="24"/>
          <w:szCs w:val="24"/>
        </w:rPr>
        <w:t>(поради смърт на регистрираното лице).</w:t>
      </w:r>
    </w:p>
    <w:p w:rsidR="007648C8" w:rsidRPr="007648C8" w:rsidRDefault="007648C8" w:rsidP="007648C8">
      <w:pPr>
        <w:numPr>
          <w:ilvl w:val="1"/>
          <w:numId w:val="11"/>
        </w:numPr>
        <w:spacing w:after="0" w:line="240" w:lineRule="auto"/>
        <w:ind w:left="567"/>
        <w:jc w:val="both"/>
        <w:rPr>
          <w:rFonts w:ascii="Times New Roman" w:eastAsia="Times New Roman" w:hAnsi="Times New Roman" w:cs="Times New Roman"/>
          <w:b/>
          <w:i/>
          <w:color w:val="C00000"/>
          <w:sz w:val="24"/>
          <w:szCs w:val="24"/>
        </w:rPr>
      </w:pPr>
      <w:r w:rsidRPr="007648C8">
        <w:rPr>
          <w:rFonts w:ascii="Times New Roman" w:eastAsia="Times New Roman" w:hAnsi="Times New Roman" w:cs="Times New Roman"/>
          <w:b/>
          <w:i/>
          <w:color w:val="A73E3B"/>
          <w:sz w:val="24"/>
          <w:szCs w:val="24"/>
        </w:rPr>
        <w:t>Издаване на  становища за недостатъчност по чл.81 от ЗЛЗ и чл.59б, ал.8 от ЗЗО</w:t>
      </w:r>
      <w:r w:rsidRPr="007648C8">
        <w:rPr>
          <w:rFonts w:ascii="Times New Roman" w:eastAsia="Times New Roman" w:hAnsi="Times New Roman" w:cs="Times New Roman"/>
          <w:b/>
          <w:color w:val="A73E3B"/>
          <w:sz w:val="24"/>
          <w:szCs w:val="24"/>
        </w:rPr>
        <w:t>:</w:t>
      </w:r>
      <w:r w:rsidRPr="007648C8">
        <w:rPr>
          <w:rFonts w:ascii="Times New Roman" w:eastAsia="Times New Roman" w:hAnsi="Times New Roman" w:cs="Times New Roman"/>
          <w:b/>
          <w:color w:val="C00000"/>
          <w:sz w:val="24"/>
          <w:szCs w:val="24"/>
        </w:rPr>
        <w:t xml:space="preserve"> </w:t>
      </w:r>
      <w:r w:rsidRPr="007648C8">
        <w:rPr>
          <w:rFonts w:ascii="Times New Roman" w:eastAsia="Times New Roman" w:hAnsi="Times New Roman" w:cs="Times New Roman"/>
          <w:color w:val="000000"/>
          <w:sz w:val="24"/>
          <w:szCs w:val="24"/>
        </w:rPr>
        <w:t>общо за отчетния период – 141 броя</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1.5. Кореспонденция (справки, отчети и др.) във връзка с регистъра: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Реализирани са общо 68  броя преписки във връзка с регистъра, от които:</w:t>
      </w:r>
    </w:p>
    <w:p w:rsidR="007648C8" w:rsidRPr="007648C8" w:rsidRDefault="007648C8" w:rsidP="007648C8">
      <w:pPr>
        <w:tabs>
          <w:tab w:val="left" w:pos="851"/>
        </w:tabs>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Кореспонденция с РК на БЛС,  РК на БЗС, РК на зъботехниците и РК на БАПЗГ –Плевен на основание чл.40, ал.5 от ЗЛЗ  и  кореспонденция  с ИАМН, относно уведомяване за временно прекратяване на дейността на ЛЗИБП, съобщение за смърт на регистрирано лице, постъпили заявления, относно промяна в обстоятелствата на регистрирано ЛЗИБП;  постъпили заявления за заличаване на ЛЗИБПХ и заявления за регистрация  на нови ЛЗИБП.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w:t>
      </w:r>
      <w:r w:rsidRPr="007648C8">
        <w:rPr>
          <w:rFonts w:ascii="Times New Roman" w:eastAsia="Times New Roman" w:hAnsi="Times New Roman" w:cs="Times New Roman"/>
          <w:sz w:val="24"/>
          <w:szCs w:val="24"/>
          <w:lang w:val="en-US"/>
        </w:rPr>
        <w:t>2</w:t>
      </w:r>
      <w:r w:rsidRPr="007648C8">
        <w:rPr>
          <w:rFonts w:ascii="Times New Roman" w:eastAsia="Times New Roman" w:hAnsi="Times New Roman" w:cs="Times New Roman"/>
          <w:sz w:val="24"/>
          <w:szCs w:val="24"/>
        </w:rPr>
        <w:t>3 г. всички процедури, свързани  по администриране на процеса по  регистрация на лечебните заведения и хосписи</w:t>
      </w: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са спазени и са извършени в срок.</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iCs/>
          <w:sz w:val="24"/>
          <w:szCs w:val="24"/>
        </w:rPr>
        <w:t xml:space="preserve">Проследява се стриктно шестмесечния срок при подадено заявление за временно преустановяване на дейност от лечебно заведение за извънболнична медицинска помощ, във връзка с чл.45, ал.1, т.5 от Закона за лечебните заведения. </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en-US"/>
        </w:rPr>
      </w:pPr>
      <w:r w:rsidRPr="007648C8">
        <w:rPr>
          <w:rFonts w:ascii="Times New Roman" w:eastAsia="Times New Roman" w:hAnsi="Times New Roman" w:cs="Times New Roman"/>
          <w:b/>
          <w:i/>
          <w:color w:val="A73E3B"/>
          <w:sz w:val="24"/>
          <w:szCs w:val="24"/>
        </w:rPr>
        <w:t xml:space="preserve">1.6. </w:t>
      </w:r>
      <w:r w:rsidRPr="007648C8">
        <w:rPr>
          <w:rFonts w:ascii="Times New Roman" w:eastAsia="Times New Roman" w:hAnsi="Times New Roman" w:cs="Times New Roman"/>
          <w:b/>
          <w:i/>
          <w:color w:val="A73E3B"/>
          <w:sz w:val="24"/>
          <w:szCs w:val="24"/>
          <w:lang w:val="en-US"/>
        </w:rPr>
        <w:t xml:space="preserve">Регистрация на допълнителен адрес на територията на област Плевен на съществуващо лечебно заведение, с първоначална регистрация в друга административна област:   </w:t>
      </w:r>
    </w:p>
    <w:p w:rsidR="007648C8" w:rsidRPr="007648C8" w:rsidRDefault="007648C8" w:rsidP="007648C8">
      <w:pPr>
        <w:spacing w:after="0" w:line="240" w:lineRule="auto"/>
        <w:ind w:firstLine="567"/>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Четири</w:t>
      </w:r>
      <w:r w:rsidRPr="007648C8">
        <w:rPr>
          <w:rFonts w:ascii="Times New Roman" w:eastAsia="Times New Roman" w:hAnsi="Times New Roman" w:cs="Times New Roman"/>
          <w:b/>
          <w:sz w:val="24"/>
          <w:szCs w:val="24"/>
          <w:lang w:eastAsia="bg-BG"/>
        </w:rPr>
        <w:t xml:space="preserve"> </w:t>
      </w:r>
      <w:r w:rsidRPr="007648C8">
        <w:rPr>
          <w:rFonts w:ascii="Times New Roman" w:eastAsia="Times New Roman" w:hAnsi="Times New Roman" w:cs="Times New Roman"/>
          <w:sz w:val="24"/>
          <w:szCs w:val="24"/>
          <w:lang w:eastAsia="bg-BG"/>
        </w:rPr>
        <w:t xml:space="preserve">ЛЗИБП от друга област са заявили вписване на адреси  в област Плевен. Извършени са проверки и са издадени </w:t>
      </w:r>
      <w:r w:rsidRPr="007648C8">
        <w:rPr>
          <w:rFonts w:ascii="Times New Roman" w:eastAsia="Times New Roman" w:hAnsi="Times New Roman" w:cs="Times New Roman"/>
          <w:sz w:val="24"/>
          <w:szCs w:val="24"/>
          <w:lang w:val="ru-RU" w:eastAsia="bg-BG"/>
        </w:rPr>
        <w:t>удостоверения  за спазване на здравните изисквания и медицинските стандарти</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 xml:space="preserve">1.7. Регистрация, пререгистрация и заличаване на лицата, упражняващи неконвенционални методи за благоприятно въздействие върху индивидуалното здраве.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 xml:space="preserve">За 2023 година в регистъра на лицата, упражняващи нековенционални методи за благоприятно въздействие върху индивидуалното здраве, който се води в Дирекция МД </w:t>
      </w:r>
      <w:r w:rsidRPr="007648C8">
        <w:rPr>
          <w:rFonts w:ascii="Times New Roman" w:eastAsia="Times New Roman" w:hAnsi="Times New Roman" w:cs="Times New Roman"/>
          <w:sz w:val="24"/>
          <w:szCs w:val="24"/>
        </w:rPr>
        <w:t xml:space="preserve">не </w:t>
      </w:r>
      <w:r w:rsidRPr="007648C8">
        <w:rPr>
          <w:rFonts w:ascii="Times New Roman" w:eastAsia="Times New Roman" w:hAnsi="Times New Roman" w:cs="Times New Roman"/>
          <w:sz w:val="24"/>
          <w:szCs w:val="24"/>
          <w:lang w:val="en-US"/>
        </w:rPr>
        <w:t>е извършвано заличаване</w:t>
      </w:r>
      <w:r w:rsidRPr="007648C8">
        <w:rPr>
          <w:rFonts w:ascii="Times New Roman" w:eastAsia="Times New Roman" w:hAnsi="Times New Roman" w:cs="Times New Roman"/>
          <w:sz w:val="24"/>
          <w:szCs w:val="24"/>
        </w:rPr>
        <w:t xml:space="preserve"> и регистрация на лица.</w:t>
      </w:r>
      <w:r w:rsidRPr="007648C8">
        <w:rPr>
          <w:rFonts w:ascii="Times New Roman" w:eastAsia="Times New Roman" w:hAnsi="Times New Roman" w:cs="Times New Roman"/>
          <w:sz w:val="24"/>
          <w:szCs w:val="24"/>
          <w:lang w:val="en-US"/>
        </w:rPr>
        <w:tab/>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lang w:val="en-US"/>
        </w:rPr>
        <w:t xml:space="preserve">Актуалният регистър на лицата, упражняващи неконвенционални методи за благоприятно въздействие върху индивидуалното здраве, който се води в РЗИ- гр. </w:t>
      </w:r>
      <w:r w:rsidRPr="007648C8">
        <w:rPr>
          <w:rFonts w:ascii="Times New Roman" w:eastAsia="Times New Roman" w:hAnsi="Times New Roman" w:cs="Times New Roman"/>
          <w:sz w:val="24"/>
          <w:szCs w:val="24"/>
        </w:rPr>
        <w:t>Плевен</w:t>
      </w:r>
      <w:r w:rsidRPr="007648C8">
        <w:rPr>
          <w:rFonts w:ascii="Times New Roman" w:eastAsia="Times New Roman" w:hAnsi="Times New Roman" w:cs="Times New Roman"/>
          <w:sz w:val="24"/>
          <w:szCs w:val="24"/>
          <w:lang w:val="en-US"/>
        </w:rPr>
        <w:t xml:space="preserve"> е </w:t>
      </w:r>
      <w:r w:rsidRPr="007648C8">
        <w:rPr>
          <w:rFonts w:ascii="Times New Roman" w:eastAsia="Times New Roman" w:hAnsi="Times New Roman" w:cs="Times New Roman"/>
          <w:sz w:val="24"/>
          <w:szCs w:val="24"/>
        </w:rPr>
        <w:t xml:space="preserve">публикуван </w:t>
      </w:r>
      <w:r w:rsidRPr="007648C8">
        <w:rPr>
          <w:rFonts w:ascii="Times New Roman" w:eastAsia="Times New Roman" w:hAnsi="Times New Roman" w:cs="Times New Roman"/>
          <w:sz w:val="24"/>
          <w:szCs w:val="24"/>
          <w:lang w:val="en-US"/>
        </w:rPr>
        <w:t>на интернет страницата на РЗИ.</w:t>
      </w:r>
      <w:r w:rsidRPr="007648C8">
        <w:rPr>
          <w:rFonts w:ascii="Times New Roman" w:eastAsia="Times New Roman" w:hAnsi="Times New Roman" w:cs="Times New Roman"/>
          <w:sz w:val="24"/>
          <w:szCs w:val="24"/>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noProof/>
          <w:sz w:val="24"/>
          <w:szCs w:val="24"/>
        </w:rPr>
      </w:pPr>
      <w:r w:rsidRPr="007648C8">
        <w:rPr>
          <w:rFonts w:ascii="Times New Roman" w:eastAsia="Times New Roman" w:hAnsi="Times New Roman" w:cs="Times New Roman"/>
          <w:b/>
          <w:i/>
          <w:color w:val="A73E3B"/>
          <w:sz w:val="24"/>
          <w:szCs w:val="24"/>
        </w:rPr>
        <w:t>1.8.</w:t>
      </w:r>
      <w:r w:rsidRPr="007648C8">
        <w:rPr>
          <w:rFonts w:ascii="Times New Roman" w:eastAsia="Times New Roman" w:hAnsi="Times New Roman" w:cs="Times New Roman"/>
          <w:b/>
          <w:i/>
          <w:noProof/>
          <w:color w:val="A73E3B"/>
          <w:sz w:val="24"/>
          <w:szCs w:val="24"/>
          <w:lang w:val="en-US"/>
        </w:rPr>
        <w:t xml:space="preserve"> Регистрация на допълнителен адрес на територия,</w:t>
      </w:r>
      <w:r w:rsidRPr="007648C8">
        <w:rPr>
          <w:rFonts w:ascii="Times New Roman" w:eastAsia="Times New Roman" w:hAnsi="Times New Roman" w:cs="Times New Roman"/>
          <w:b/>
          <w:i/>
          <w:noProof/>
          <w:color w:val="A73E3B"/>
          <w:sz w:val="24"/>
          <w:szCs w:val="24"/>
        </w:rPr>
        <w:t xml:space="preserve"> различна от</w:t>
      </w:r>
      <w:r w:rsidRPr="007648C8">
        <w:rPr>
          <w:rFonts w:ascii="Times New Roman" w:eastAsia="Times New Roman" w:hAnsi="Times New Roman" w:cs="Times New Roman"/>
          <w:b/>
          <w:i/>
          <w:noProof/>
          <w:color w:val="A73E3B"/>
          <w:sz w:val="24"/>
          <w:szCs w:val="24"/>
          <w:lang w:val="en-US"/>
        </w:rPr>
        <w:t xml:space="preserve"> първоначална регистрация</w:t>
      </w:r>
      <w:r w:rsidRPr="007648C8">
        <w:rPr>
          <w:rFonts w:ascii="Times New Roman" w:eastAsia="Times New Roman" w:hAnsi="Times New Roman" w:cs="Times New Roman"/>
          <w:b/>
          <w:i/>
          <w:noProof/>
          <w:color w:val="C00000"/>
          <w:sz w:val="24"/>
          <w:szCs w:val="24"/>
        </w:rPr>
        <w:t xml:space="preserve"> </w:t>
      </w:r>
      <w:r w:rsidRPr="007648C8">
        <w:rPr>
          <w:rFonts w:ascii="Times New Roman" w:eastAsia="Times New Roman" w:hAnsi="Times New Roman" w:cs="Times New Roman"/>
          <w:b/>
          <w:noProof/>
          <w:sz w:val="24"/>
          <w:szCs w:val="24"/>
          <w:lang w:val="en-US"/>
        </w:rPr>
        <w:t xml:space="preserve">– </w:t>
      </w:r>
      <w:r w:rsidRPr="007648C8">
        <w:rPr>
          <w:rFonts w:ascii="Times New Roman" w:eastAsia="Times New Roman" w:hAnsi="Times New Roman" w:cs="Times New Roman"/>
          <w:noProof/>
          <w:sz w:val="24"/>
          <w:szCs w:val="24"/>
          <w:lang w:val="en-US"/>
        </w:rPr>
        <w:t xml:space="preserve">осъществени са </w:t>
      </w:r>
      <w:r w:rsidRPr="007648C8">
        <w:rPr>
          <w:rFonts w:ascii="Times New Roman" w:eastAsia="Times New Roman" w:hAnsi="Times New Roman" w:cs="Times New Roman"/>
          <w:noProof/>
          <w:sz w:val="24"/>
          <w:szCs w:val="24"/>
        </w:rPr>
        <w:t>три</w:t>
      </w:r>
      <w:r w:rsidRPr="007648C8">
        <w:rPr>
          <w:rFonts w:ascii="Times New Roman" w:eastAsia="Times New Roman" w:hAnsi="Times New Roman" w:cs="Times New Roman"/>
          <w:noProof/>
          <w:sz w:val="24"/>
          <w:szCs w:val="24"/>
          <w:lang w:val="en-US"/>
        </w:rPr>
        <w:t xml:space="preserve"> процедури по подадени заявления за регистрация на втори адрес в друга област </w:t>
      </w:r>
      <w:r w:rsidRPr="007648C8">
        <w:rPr>
          <w:rFonts w:ascii="Times New Roman" w:eastAsia="Times New Roman" w:hAnsi="Times New Roman" w:cs="Times New Roman"/>
          <w:noProof/>
          <w:sz w:val="24"/>
          <w:szCs w:val="24"/>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1.9. Контрол на ЛЗ за ИБП и хосписи:</w:t>
      </w:r>
    </w:p>
    <w:p w:rsidR="007648C8" w:rsidRPr="007648C8" w:rsidRDefault="007648C8" w:rsidP="007648C8">
      <w:pPr>
        <w:tabs>
          <w:tab w:val="left" w:pos="709"/>
        </w:tabs>
        <w:spacing w:after="0" w:line="240" w:lineRule="auto"/>
        <w:jc w:val="both"/>
        <w:rPr>
          <w:rFonts w:ascii="Times New Roman" w:eastAsia="Times New Roman" w:hAnsi="Times New Roman" w:cs="Times New Roman"/>
          <w:sz w:val="24"/>
          <w:szCs w:val="24"/>
          <w:lang w:val="pl-PL" w:eastAsia="pl-PL"/>
        </w:rPr>
      </w:pPr>
      <w:r w:rsidRPr="007648C8">
        <w:rPr>
          <w:rFonts w:ascii="Times New Roman" w:eastAsia="Times New Roman" w:hAnsi="Times New Roman" w:cs="Times New Roman"/>
          <w:sz w:val="24"/>
          <w:szCs w:val="24"/>
          <w:lang w:eastAsia="pl-PL"/>
        </w:rPr>
        <w:lastRenderedPageBreak/>
        <w:t xml:space="preserve">              Извършени 44 п</w:t>
      </w:r>
      <w:r w:rsidRPr="007648C8">
        <w:rPr>
          <w:rFonts w:ascii="Times New Roman" w:eastAsia="Times New Roman" w:hAnsi="Times New Roman" w:cs="Times New Roman"/>
          <w:sz w:val="24"/>
          <w:szCs w:val="24"/>
          <w:lang w:val="pl-PL" w:eastAsia="pl-PL"/>
        </w:rPr>
        <w:t>роверки</w:t>
      </w:r>
      <w:r w:rsidRPr="007648C8">
        <w:rPr>
          <w:rFonts w:ascii="Times New Roman" w:eastAsia="Times New Roman" w:hAnsi="Times New Roman" w:cs="Times New Roman"/>
          <w:sz w:val="24"/>
          <w:szCs w:val="24"/>
          <w:lang w:eastAsia="pl-PL"/>
        </w:rPr>
        <w:t>,</w:t>
      </w:r>
      <w:r w:rsidRPr="007648C8">
        <w:rPr>
          <w:rFonts w:ascii="Times New Roman" w:eastAsia="Times New Roman" w:hAnsi="Times New Roman" w:cs="Times New Roman"/>
          <w:sz w:val="24"/>
          <w:szCs w:val="24"/>
          <w:lang w:val="pl-PL" w:eastAsia="pl-PL"/>
        </w:rPr>
        <w:t xml:space="preserve"> за съответствие със здравните изисквания и утвърдените медицински стандарти съгласно чл.40, ал.4 от ЗЛЗ на ЛЗИБП</w:t>
      </w:r>
      <w:r w:rsidRPr="007648C8">
        <w:rPr>
          <w:rFonts w:ascii="Times New Roman" w:eastAsia="Times New Roman" w:hAnsi="Times New Roman" w:cs="Times New Roman"/>
          <w:sz w:val="24"/>
          <w:szCs w:val="24"/>
          <w:lang w:eastAsia="pl-PL"/>
        </w:rPr>
        <w:t xml:space="preserve"> при промени в обстоятелствата:.</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1.1</w:t>
      </w:r>
      <w:r w:rsidRPr="007648C8">
        <w:rPr>
          <w:rFonts w:ascii="Times New Roman" w:eastAsia="Times New Roman" w:hAnsi="Times New Roman" w:cs="Times New Roman"/>
          <w:b/>
          <w:i/>
          <w:color w:val="A73E3B"/>
          <w:sz w:val="24"/>
          <w:szCs w:val="24"/>
          <w:lang w:val="en-US"/>
        </w:rPr>
        <w:t>0</w:t>
      </w:r>
      <w:r w:rsidRPr="007648C8">
        <w:rPr>
          <w:rFonts w:ascii="Times New Roman" w:eastAsia="Times New Roman" w:hAnsi="Times New Roman" w:cs="Times New Roman"/>
          <w:b/>
          <w:i/>
          <w:color w:val="A73E3B"/>
          <w:sz w:val="24"/>
          <w:szCs w:val="24"/>
        </w:rPr>
        <w:t>. Други проверки на ЛЗИБП:</w:t>
      </w:r>
    </w:p>
    <w:p w:rsidR="007648C8" w:rsidRPr="002B1FB0" w:rsidRDefault="007648C8" w:rsidP="002B1FB0">
      <w:pPr>
        <w:pStyle w:val="af4"/>
        <w:numPr>
          <w:ilvl w:val="0"/>
          <w:numId w:val="64"/>
        </w:numPr>
        <w:spacing w:after="0" w:line="240" w:lineRule="auto"/>
        <w:ind w:left="709" w:hanging="142"/>
        <w:jc w:val="both"/>
        <w:rPr>
          <w:rFonts w:ascii="Times New Roman" w:eastAsia="Times New Roman" w:hAnsi="Times New Roman"/>
          <w:sz w:val="24"/>
          <w:szCs w:val="24"/>
          <w:lang w:eastAsia="bg-BG"/>
        </w:rPr>
      </w:pPr>
      <w:r w:rsidRPr="002B1FB0">
        <w:rPr>
          <w:rFonts w:ascii="Times New Roman" w:eastAsia="Times New Roman" w:hAnsi="Times New Roman"/>
          <w:sz w:val="24"/>
          <w:szCs w:val="24"/>
          <w:lang w:eastAsia="bg-BG"/>
        </w:rPr>
        <w:t>проверки по метрология 6 бр.</w:t>
      </w:r>
      <w:r w:rsidR="002B1FB0">
        <w:rPr>
          <w:rFonts w:ascii="Times New Roman" w:eastAsia="Times New Roman" w:hAnsi="Times New Roman"/>
          <w:sz w:val="24"/>
          <w:szCs w:val="24"/>
          <w:lang w:eastAsia="bg-BG"/>
        </w:rPr>
        <w:t>;</w:t>
      </w:r>
    </w:p>
    <w:p w:rsidR="007648C8" w:rsidRPr="002B1FB0" w:rsidRDefault="007648C8" w:rsidP="002B1FB0">
      <w:pPr>
        <w:pStyle w:val="af4"/>
        <w:numPr>
          <w:ilvl w:val="0"/>
          <w:numId w:val="64"/>
        </w:numPr>
        <w:spacing w:after="0" w:line="240" w:lineRule="auto"/>
        <w:ind w:left="709" w:hanging="142"/>
        <w:jc w:val="both"/>
        <w:rPr>
          <w:rFonts w:ascii="Times New Roman" w:eastAsia="Times New Roman" w:hAnsi="Times New Roman"/>
          <w:sz w:val="24"/>
          <w:szCs w:val="24"/>
          <w:lang w:val="en-US"/>
        </w:rPr>
      </w:pPr>
      <w:r w:rsidRPr="002B1FB0">
        <w:rPr>
          <w:rFonts w:ascii="Times New Roman" w:eastAsia="Times New Roman" w:hAnsi="Times New Roman"/>
          <w:sz w:val="24"/>
          <w:szCs w:val="24"/>
        </w:rPr>
        <w:t>и</w:t>
      </w:r>
      <w:r w:rsidRPr="002B1FB0">
        <w:rPr>
          <w:rFonts w:ascii="Times New Roman" w:eastAsia="Times New Roman" w:hAnsi="Times New Roman"/>
          <w:sz w:val="24"/>
          <w:szCs w:val="24"/>
          <w:lang w:val="en-US"/>
        </w:rPr>
        <w:t xml:space="preserve">звършени са 2 проверки  на лица, упражняващи неконвенционални методи за благоприятно въздействие върху индивидуалното здраве. </w:t>
      </w:r>
    </w:p>
    <w:p w:rsidR="007648C8" w:rsidRPr="007648C8" w:rsidRDefault="007648C8" w:rsidP="007648C8">
      <w:pPr>
        <w:spacing w:after="0" w:line="240" w:lineRule="auto"/>
        <w:ind w:firstLine="567"/>
        <w:jc w:val="both"/>
        <w:rPr>
          <w:rFonts w:ascii="Times New Roman" w:eastAsia="Times New Roman" w:hAnsi="Times New Roman" w:cs="Times New Roman"/>
          <w:b/>
          <w:i/>
          <w:iCs/>
          <w:color w:val="A73E3B"/>
          <w:sz w:val="24"/>
          <w:szCs w:val="24"/>
        </w:rPr>
      </w:pPr>
      <w:r w:rsidRPr="007648C8">
        <w:rPr>
          <w:rFonts w:ascii="Times New Roman" w:eastAsia="Times New Roman" w:hAnsi="Times New Roman" w:cs="Times New Roman"/>
          <w:b/>
          <w:i/>
          <w:iCs/>
          <w:color w:val="A73E3B"/>
          <w:sz w:val="24"/>
          <w:szCs w:val="24"/>
        </w:rPr>
        <w:t>2. Болнична помощ:</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 xml:space="preserve">2.1. Издаване на удостоверения за изпълнение на изискванията на наредбата по </w:t>
      </w:r>
      <w:r w:rsidRPr="007648C8">
        <w:rPr>
          <w:rFonts w:ascii="Times New Roman" w:eastAsia="Times New Roman" w:hAnsi="Times New Roman" w:cs="Times New Roman"/>
          <w:b/>
          <w:i/>
          <w:color w:val="A73E3B"/>
          <w:sz w:val="24"/>
          <w:szCs w:val="24"/>
          <w:u w:val="single"/>
        </w:rPr>
        <w:t>чл. 46, ал. 3</w:t>
      </w:r>
      <w:r w:rsidRPr="007648C8">
        <w:rPr>
          <w:rFonts w:ascii="Times New Roman" w:eastAsia="Times New Roman" w:hAnsi="Times New Roman" w:cs="Times New Roman"/>
          <w:b/>
          <w:i/>
          <w:color w:val="A73E3B"/>
          <w:sz w:val="24"/>
          <w:szCs w:val="24"/>
        </w:rPr>
        <w:t xml:space="preserve"> от Закона за лечебните заведения, правилника по </w:t>
      </w:r>
      <w:r w:rsidRPr="007648C8">
        <w:rPr>
          <w:rFonts w:ascii="Times New Roman" w:eastAsia="Times New Roman" w:hAnsi="Times New Roman" w:cs="Times New Roman"/>
          <w:b/>
          <w:i/>
          <w:color w:val="A73E3B"/>
          <w:sz w:val="24"/>
          <w:szCs w:val="24"/>
          <w:u w:val="single"/>
        </w:rPr>
        <w:t>чл. 28а, ал. 3</w:t>
      </w:r>
      <w:r w:rsidRPr="007648C8">
        <w:rPr>
          <w:rFonts w:ascii="Times New Roman" w:eastAsia="Times New Roman" w:hAnsi="Times New Roman" w:cs="Times New Roman"/>
          <w:b/>
          <w:i/>
          <w:color w:val="A73E3B"/>
          <w:sz w:val="24"/>
          <w:szCs w:val="24"/>
        </w:rPr>
        <w:t xml:space="preserve"> от Закона за лечебните заведения и на утвърдените медицински стандарти във връзка с издаването на разрешения за извършване на лечебна дейност от лечебните заведения за болнична помощ, центровете за психично здраве, центровете за кожно-венерически заболявания, комплексните онкологични центрове, домовете за медико-социални грижи и диализните центрове.</w:t>
      </w:r>
    </w:p>
    <w:p w:rsidR="007648C8" w:rsidRPr="007648C8" w:rsidRDefault="007648C8" w:rsidP="007648C8">
      <w:pPr>
        <w:spacing w:after="0" w:line="240" w:lineRule="auto"/>
        <w:ind w:firstLine="560"/>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bCs/>
          <w:sz w:val="24"/>
          <w:szCs w:val="24"/>
        </w:rPr>
        <w:t>Болничният сектор в областта включва 14 лечебни заведения, от които 13 многопрофилни болници</w:t>
      </w:r>
      <w:r w:rsidRPr="007648C8">
        <w:rPr>
          <w:rFonts w:ascii="Times New Roman" w:eastAsia="Times New Roman" w:hAnsi="Times New Roman" w:cs="Times New Roman"/>
          <w:bCs/>
          <w:sz w:val="24"/>
          <w:szCs w:val="24"/>
          <w:lang w:val="ru-RU"/>
        </w:rPr>
        <w:t xml:space="preserve"> и </w:t>
      </w:r>
      <w:r w:rsidRPr="007648C8">
        <w:rPr>
          <w:rFonts w:ascii="Times New Roman" w:eastAsia="Times New Roman" w:hAnsi="Times New Roman" w:cs="Times New Roman"/>
          <w:bCs/>
          <w:sz w:val="24"/>
          <w:szCs w:val="24"/>
        </w:rPr>
        <w:t xml:space="preserve">1 специализирана болница за активно лечение по Кардиология. Осем от болничните заведения  са публична собственост (държавна и общинска), а шест са частна собственост.  </w:t>
      </w:r>
      <w:r w:rsidRPr="007648C8">
        <w:rPr>
          <w:rFonts w:ascii="Times New Roman" w:eastAsia="Times New Roman" w:hAnsi="Times New Roman" w:cs="Times New Roman"/>
          <w:color w:val="000000"/>
          <w:sz w:val="24"/>
          <w:szCs w:val="24"/>
        </w:rPr>
        <w:t xml:space="preserve">Две от болниците са университетски /1 държавна и 1 частна/ и една МБАЛ е от системата на ВМА:  </w:t>
      </w:r>
    </w:p>
    <w:p w:rsidR="007648C8" w:rsidRPr="007648C8" w:rsidRDefault="007648C8" w:rsidP="002B1FB0">
      <w:pPr>
        <w:spacing w:after="0" w:line="240" w:lineRule="auto"/>
        <w:ind w:firstLine="560"/>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ru-RU"/>
        </w:rPr>
        <w:t>УМБАЛ – Д-Р Г. СТРАНСКИ</w:t>
      </w:r>
      <w:r w:rsidRPr="007648C8">
        <w:rPr>
          <w:rFonts w:ascii="Times New Roman" w:eastAsia="Times New Roman" w:hAnsi="Times New Roman" w:cs="Times New Roman"/>
          <w:sz w:val="24"/>
          <w:szCs w:val="24"/>
        </w:rPr>
        <w:t>“ ЕАД, „МБАЛ СЪРЦЕ И МОЗЪК“ ЕАД, „СБАЛ ПО КАРДИОЛОГИЯ“ ЕАД</w:t>
      </w:r>
      <w:r w:rsidR="002B1FB0">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rPr>
        <w:t xml:space="preserve"> „УМБАЛ СВ. МАРИНА“ ООД</w:t>
      </w:r>
      <w:r w:rsidR="002B1FB0">
        <w:rPr>
          <w:rFonts w:ascii="Times New Roman" w:eastAsia="Times New Roman" w:hAnsi="Times New Roman" w:cs="Times New Roman"/>
          <w:sz w:val="24"/>
          <w:szCs w:val="24"/>
        </w:rPr>
        <w:t xml:space="preserve">, </w:t>
      </w:r>
      <w:r w:rsidRPr="007648C8">
        <w:rPr>
          <w:rFonts w:ascii="Times New Roman" w:eastAsia="Times New Roman" w:hAnsi="Times New Roman" w:cs="Times New Roman"/>
          <w:sz w:val="24"/>
          <w:szCs w:val="24"/>
        </w:rPr>
        <w:t>„МБАЛ АВИС МЕДИКА“ ООД</w:t>
      </w:r>
      <w:r w:rsidR="002B1FB0">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rPr>
        <w:t xml:space="preserve"> „МБАЛ СВ. ПАНТАЛЕЙМОН“ ООД, „МБАЛ СВ. ПАРАСКЕВА“ ООД, „</w:t>
      </w:r>
      <w:r w:rsidRPr="007648C8">
        <w:rPr>
          <w:rFonts w:ascii="Times New Roman" w:eastAsia="Times New Roman" w:hAnsi="Times New Roman" w:cs="Times New Roman"/>
          <w:sz w:val="24"/>
          <w:szCs w:val="24"/>
          <w:lang w:val="ru-RU"/>
        </w:rPr>
        <w:t>МБАЛ БЕЛЕНЕ</w:t>
      </w: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ru-RU"/>
        </w:rPr>
        <w:t xml:space="preserve"> ЕООД, </w:t>
      </w: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ru-RU"/>
        </w:rPr>
        <w:t>МБАЛ НИКОПОЛ</w:t>
      </w: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ru-RU"/>
        </w:rPr>
        <w:t xml:space="preserve"> ЕООД, </w:t>
      </w: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ru-RU"/>
        </w:rPr>
        <w:t>МБАЛ КНЕЖА</w:t>
      </w:r>
      <w:r w:rsidRPr="007648C8">
        <w:rPr>
          <w:rFonts w:ascii="Times New Roman" w:eastAsia="Times New Roman" w:hAnsi="Times New Roman" w:cs="Times New Roman"/>
          <w:sz w:val="24"/>
          <w:szCs w:val="24"/>
        </w:rPr>
        <w:t xml:space="preserve">“ </w:t>
      </w:r>
      <w:r w:rsidRPr="007648C8">
        <w:rPr>
          <w:rFonts w:ascii="Times New Roman" w:eastAsia="Times New Roman" w:hAnsi="Times New Roman" w:cs="Times New Roman"/>
          <w:sz w:val="24"/>
          <w:szCs w:val="24"/>
          <w:lang w:val="ru-RU"/>
        </w:rPr>
        <w:t>ЕООД</w:t>
      </w:r>
      <w:r w:rsidR="00654260">
        <w:rPr>
          <w:rFonts w:ascii="Times New Roman" w:eastAsia="Times New Roman" w:hAnsi="Times New Roman" w:cs="Times New Roman"/>
          <w:sz w:val="24"/>
          <w:szCs w:val="24"/>
          <w:lang w:val="ru-RU"/>
        </w:rPr>
        <w:t>,</w:t>
      </w:r>
      <w:r w:rsidRPr="007648C8">
        <w:rPr>
          <w:rFonts w:ascii="Times New Roman" w:eastAsia="Times New Roman" w:hAnsi="Times New Roman" w:cs="Times New Roman"/>
          <w:sz w:val="24"/>
          <w:szCs w:val="24"/>
        </w:rPr>
        <w:t xml:space="preserve"> „</w:t>
      </w:r>
      <w:r w:rsidRPr="007648C8">
        <w:rPr>
          <w:rFonts w:ascii="Times New Roman" w:eastAsia="Times New Roman" w:hAnsi="Times New Roman" w:cs="Times New Roman"/>
          <w:sz w:val="24"/>
          <w:szCs w:val="24"/>
          <w:lang w:val="ru-RU"/>
        </w:rPr>
        <w:t>МБАЛ ЧЕРВЕН БРЯГ</w:t>
      </w: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ru-RU"/>
        </w:rPr>
        <w:t xml:space="preserve"> ЕООД, </w:t>
      </w:r>
      <w:r w:rsidRPr="007648C8">
        <w:rPr>
          <w:rFonts w:ascii="Times New Roman" w:eastAsia="Times New Roman" w:hAnsi="Times New Roman" w:cs="Times New Roman"/>
          <w:sz w:val="24"/>
          <w:szCs w:val="24"/>
        </w:rPr>
        <w:t>„МБАЛ ЛЕВСКИ“ ЕООД, „МБАЛ ГУЛЯНЦИ“ ЕООД, МБАЛ – ВМА – ПЛЕВЕН.</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За 2023г.</w:t>
      </w:r>
      <w:r w:rsidRPr="007648C8">
        <w:rPr>
          <w:rFonts w:ascii="Times New Roman" w:eastAsia="Times New Roman" w:hAnsi="Times New Roman" w:cs="Times New Roman"/>
          <w:sz w:val="24"/>
          <w:szCs w:val="24"/>
        </w:rPr>
        <w:t xml:space="preserve"> са издадени 13</w:t>
      </w:r>
      <w:r w:rsidRPr="007648C8">
        <w:rPr>
          <w:rFonts w:ascii="Times New Roman" w:eastAsia="Times New Roman" w:hAnsi="Times New Roman" w:cs="Times New Roman"/>
          <w:sz w:val="24"/>
          <w:szCs w:val="24"/>
          <w:lang w:val="en-US"/>
        </w:rPr>
        <w:t xml:space="preserve"> удостоверенията за изпълнение на изискванията на наредбата по чл.46, ал.3 от ЗЛЗ, правилника по чл.28а, ал.3 от ЗЛЗ и на утвърдените медицински стандарти във връзка с издаването на разрешения за извършване на лечебна дейност. Извършени са 34 проверки по медицински стандарти и 12 проверки по изпълнение на Наредба №49/2010г. </w:t>
      </w:r>
    </w:p>
    <w:p w:rsidR="007648C8" w:rsidRPr="007648C8" w:rsidRDefault="007648C8" w:rsidP="007648C8">
      <w:pPr>
        <w:spacing w:after="0" w:line="240" w:lineRule="auto"/>
        <w:ind w:firstLine="567"/>
        <w:contextualSpacing/>
        <w:jc w:val="both"/>
        <w:rPr>
          <w:rFonts w:ascii="Times New Roman" w:eastAsia="Times New Roman" w:hAnsi="Times New Roman" w:cs="Times New Roman"/>
          <w:b/>
          <w:i/>
          <w:color w:val="A73E3B"/>
          <w:sz w:val="24"/>
          <w:szCs w:val="24"/>
          <w:lang w:val="ru-RU" w:eastAsia="bg-BG"/>
        </w:rPr>
      </w:pPr>
      <w:r w:rsidRPr="007648C8">
        <w:rPr>
          <w:rFonts w:ascii="Times New Roman" w:eastAsia="Times New Roman" w:hAnsi="Times New Roman" w:cs="Times New Roman"/>
          <w:b/>
          <w:i/>
          <w:color w:val="A73E3B"/>
          <w:sz w:val="24"/>
          <w:szCs w:val="24"/>
          <w:lang w:eastAsia="bg-BG"/>
        </w:rPr>
        <w:t xml:space="preserve">3. Дирекция МД осъществява контрол за спазване на </w:t>
      </w:r>
      <w:r w:rsidRPr="007648C8">
        <w:rPr>
          <w:rFonts w:ascii="Times New Roman" w:eastAsia="Times New Roman" w:hAnsi="Times New Roman" w:cs="Times New Roman"/>
          <w:b/>
          <w:i/>
          <w:color w:val="A73E3B"/>
          <w:sz w:val="24"/>
          <w:szCs w:val="24"/>
          <w:lang w:val="ru-RU" w:eastAsia="bg-BG"/>
        </w:rPr>
        <w:t xml:space="preserve">Наредбата за осъществяване правото на достъп до медицинска помощ. В тази връзка е изискана информация от ЛЗБП </w:t>
      </w:r>
      <w:r w:rsidRPr="007648C8">
        <w:rPr>
          <w:rFonts w:ascii="Times New Roman" w:eastAsia="Times New Roman" w:hAnsi="Times New Roman" w:cs="Times New Roman"/>
          <w:b/>
          <w:i/>
          <w:color w:val="A73E3B"/>
          <w:sz w:val="24"/>
          <w:szCs w:val="24"/>
          <w:lang w:eastAsia="bg-BG"/>
        </w:rPr>
        <w:t>и са изготвени 4бр.  с</w:t>
      </w:r>
      <w:r w:rsidRPr="007648C8">
        <w:rPr>
          <w:rFonts w:ascii="Times New Roman" w:eastAsia="Times New Roman" w:hAnsi="Times New Roman" w:cs="Times New Roman"/>
          <w:b/>
          <w:i/>
          <w:color w:val="A73E3B"/>
          <w:sz w:val="24"/>
          <w:szCs w:val="24"/>
          <w:lang w:val="ru-RU" w:eastAsia="bg-BG"/>
        </w:rPr>
        <w:t>правки /за всяко тримесечие/ за предоставените услуги на здравноосигурените лица по реда на чл.24а от Наредбата.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Кореспонденциите с ЛЗ във връзка с контролната и методичната дейност са ежедневни.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Извършена е съвместна проверка с ИАМН, възложена със заповед на Министъра на здравеопазването на всички лечебни заведения за болнична помощ в областта, в които има разкрити клиники/отделения по медицинската специалност „Акушерство и гинекология“ и/или медицинска специалност „Неонатология“ – проверени 6 ЛЗБП, събрана и обобщена е информация и документи, попълнени данни по приложената таблица, изпратени в ИАМН заверени копия на ПУДВР на посочените лечебни заведения, както и всички документи, касаещи реда за прием, обслужване и изписване на майки и новородени.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Два пъти годишно /м. Март и м. Септември/  се събира информация от държавни и общински болници във връзка с Указания за подготовка и</w:t>
      </w:r>
      <w:r w:rsidRPr="007648C8">
        <w:rPr>
          <w:rFonts w:ascii="Times New Roman" w:eastAsia="Times New Roman" w:hAnsi="Times New Roman" w:cs="Times New Roman"/>
          <w:i/>
          <w:sz w:val="24"/>
          <w:szCs w:val="24"/>
          <w:lang w:eastAsia="bg-BG"/>
        </w:rPr>
        <w:t xml:space="preserve"> </w:t>
      </w:r>
      <w:r w:rsidRPr="007648C8">
        <w:rPr>
          <w:rFonts w:ascii="Times New Roman" w:eastAsia="Times New Roman" w:hAnsi="Times New Roman" w:cs="Times New Roman"/>
          <w:sz w:val="24"/>
          <w:szCs w:val="24"/>
          <w:lang w:eastAsia="bg-BG"/>
        </w:rPr>
        <w:t xml:space="preserve">предоставянето на бюджетни прогнози от Първостепенните разпоредители с бюджет за периода  2024  и 2026г. Подадената информация  е проверена за коректността и, обобщена е и са изпратени бюджетните прогнози  по Приложения № 6а, № 6б,  №6в  и № 10а  на  Министерство на здравеопазването. </w:t>
      </w:r>
    </w:p>
    <w:p w:rsidR="007648C8" w:rsidRPr="007648C8" w:rsidRDefault="007648C8" w:rsidP="007648C8">
      <w:pPr>
        <w:spacing w:after="0" w:line="240" w:lineRule="auto"/>
        <w:ind w:firstLine="567"/>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Във връзка с писмо на МЗ № 04-15-190/18.12.2023г., относно</w:t>
      </w:r>
      <w:r w:rsidRPr="007648C8">
        <w:rPr>
          <w:rFonts w:ascii="Times New Roman" w:eastAsia="Times New Roman" w:hAnsi="Times New Roman" w:cs="Times New Roman"/>
          <w:b/>
          <w:sz w:val="24"/>
          <w:szCs w:val="24"/>
          <w:lang w:eastAsia="bg-BG"/>
        </w:rPr>
        <w:t xml:space="preserve">  </w:t>
      </w:r>
      <w:r w:rsidRPr="007648C8">
        <w:rPr>
          <w:rFonts w:ascii="Times New Roman" w:eastAsia="Times New Roman" w:hAnsi="Times New Roman" w:cs="Times New Roman"/>
          <w:sz w:val="24"/>
          <w:szCs w:val="24"/>
          <w:lang w:eastAsia="bg-BG"/>
        </w:rPr>
        <w:t xml:space="preserve">извършване на пълна категоризация на общините и населените места в Република България е изготвена и предоставена информация за всички лечебни и здравни заведения на територията на областта.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7648C8">
        <w:rPr>
          <w:rFonts w:ascii="Times New Roman" w:eastAsia="Times New Roman" w:hAnsi="Times New Roman" w:cs="Times New Roman"/>
          <w:sz w:val="24"/>
          <w:szCs w:val="24"/>
        </w:rPr>
        <w:t xml:space="preserve">На основание чл. 8б от Наредба № 49 за основните изисквания, на които трябва да отговарят устройството, дейността и вътрешния ред на лечебните заведения за болнична </w:t>
      </w:r>
      <w:r w:rsidRPr="007648C8">
        <w:rPr>
          <w:rFonts w:ascii="Times New Roman" w:eastAsia="Times New Roman" w:hAnsi="Times New Roman" w:cs="Times New Roman"/>
          <w:sz w:val="24"/>
          <w:szCs w:val="24"/>
        </w:rPr>
        <w:lastRenderedPageBreak/>
        <w:t>помощ и ДМСГД л</w:t>
      </w:r>
      <w:r w:rsidRPr="007648C8">
        <w:rPr>
          <w:rFonts w:ascii="Times New Roman" w:eastAsia="Times New Roman" w:hAnsi="Times New Roman" w:cs="Times New Roman"/>
          <w:color w:val="000000"/>
          <w:sz w:val="24"/>
          <w:szCs w:val="24"/>
          <w:shd w:val="clear" w:color="auto" w:fill="FFFFFF"/>
          <w:lang w:val="en-US"/>
        </w:rPr>
        <w:t>ечебните заведения за болнична помощ могат да променят броя на разкритите болнични легла в клиниките/отделенията си с легла веднъж годишно в периода от 1 до 31 януари </w:t>
      </w:r>
      <w:r w:rsidRPr="007648C8">
        <w:rPr>
          <w:rFonts w:ascii="Times New Roman" w:eastAsia="Times New Roman" w:hAnsi="Times New Roman" w:cs="Times New Roman"/>
          <w:color w:val="000000"/>
          <w:sz w:val="24"/>
          <w:szCs w:val="24"/>
          <w:shd w:val="clear" w:color="auto" w:fill="FFFFFF"/>
        </w:rPr>
        <w:t xml:space="preserve">.  Информацията се предоставя </w:t>
      </w:r>
      <w:r w:rsidRPr="007648C8">
        <w:rPr>
          <w:rFonts w:ascii="Times New Roman" w:eastAsia="Times New Roman" w:hAnsi="Times New Roman" w:cs="Times New Roman"/>
          <w:color w:val="000000"/>
          <w:sz w:val="24"/>
          <w:szCs w:val="24"/>
          <w:shd w:val="clear" w:color="auto" w:fill="FFFFFF"/>
          <w:lang w:val="en-US"/>
        </w:rPr>
        <w:t xml:space="preserve">в срок до 5 дни от извършването и, като </w:t>
      </w:r>
      <w:r w:rsidRPr="007648C8">
        <w:rPr>
          <w:rFonts w:ascii="Times New Roman" w:eastAsia="Times New Roman" w:hAnsi="Times New Roman" w:cs="Times New Roman"/>
          <w:color w:val="000000"/>
          <w:sz w:val="24"/>
          <w:szCs w:val="24"/>
          <w:shd w:val="clear" w:color="auto" w:fill="FFFFFF"/>
        </w:rPr>
        <w:t xml:space="preserve">се </w:t>
      </w:r>
      <w:r w:rsidRPr="007648C8">
        <w:rPr>
          <w:rFonts w:ascii="Times New Roman" w:eastAsia="Times New Roman" w:hAnsi="Times New Roman" w:cs="Times New Roman"/>
          <w:color w:val="000000"/>
          <w:sz w:val="24"/>
          <w:szCs w:val="24"/>
          <w:shd w:val="clear" w:color="auto" w:fill="FFFFFF"/>
          <w:lang w:val="en-US"/>
        </w:rPr>
        <w:t>представя  и обосновка на необходимостта от нея</w:t>
      </w:r>
      <w:r w:rsidRPr="007648C8">
        <w:rPr>
          <w:rFonts w:ascii="Times New Roman" w:eastAsia="Times New Roman" w:hAnsi="Times New Roman" w:cs="Times New Roman"/>
          <w:color w:val="000000"/>
          <w:sz w:val="24"/>
          <w:szCs w:val="24"/>
          <w:shd w:val="clear" w:color="auto" w:fill="FFFFFF"/>
        </w:rPr>
        <w:t xml:space="preserve"> .  </w:t>
      </w:r>
      <w:r w:rsidRPr="007648C8">
        <w:rPr>
          <w:rFonts w:ascii="Times New Roman" w:eastAsia="Times New Roman" w:hAnsi="Times New Roman" w:cs="Times New Roman"/>
          <w:sz w:val="24"/>
          <w:szCs w:val="24"/>
        </w:rPr>
        <w:t xml:space="preserve">В тази връзка е </w:t>
      </w:r>
      <w:r w:rsidRPr="007648C8">
        <w:rPr>
          <w:rFonts w:ascii="Times New Roman" w:eastAsia="Times New Roman" w:hAnsi="Times New Roman" w:cs="Times New Roman"/>
          <w:color w:val="000000"/>
          <w:sz w:val="24"/>
          <w:szCs w:val="24"/>
          <w:shd w:val="clear" w:color="auto" w:fill="FFFFFF"/>
          <w:lang w:val="en-US"/>
        </w:rPr>
        <w:t> </w:t>
      </w:r>
      <w:r w:rsidRPr="007648C8">
        <w:rPr>
          <w:rFonts w:ascii="Times New Roman" w:eastAsia="Times New Roman" w:hAnsi="Times New Roman" w:cs="Times New Roman"/>
          <w:color w:val="000000"/>
          <w:sz w:val="24"/>
          <w:szCs w:val="24"/>
          <w:shd w:val="clear" w:color="auto" w:fill="FFFFFF"/>
        </w:rPr>
        <w:t>и</w:t>
      </w:r>
      <w:r w:rsidRPr="007648C8">
        <w:rPr>
          <w:rFonts w:ascii="Times New Roman" w:eastAsia="Times New Roman" w:hAnsi="Times New Roman" w:cs="Times New Roman"/>
          <w:color w:val="000000"/>
          <w:sz w:val="24"/>
          <w:szCs w:val="24"/>
          <w:shd w:val="clear" w:color="auto" w:fill="FFFFFF"/>
          <w:lang w:val="en-US"/>
        </w:rPr>
        <w:t>звърш</w:t>
      </w:r>
      <w:r w:rsidRPr="007648C8">
        <w:rPr>
          <w:rFonts w:ascii="Times New Roman" w:eastAsia="Times New Roman" w:hAnsi="Times New Roman" w:cs="Times New Roman"/>
          <w:color w:val="000000"/>
          <w:sz w:val="24"/>
          <w:szCs w:val="24"/>
          <w:shd w:val="clear" w:color="auto" w:fill="FFFFFF"/>
        </w:rPr>
        <w:t xml:space="preserve">ен  </w:t>
      </w:r>
      <w:r w:rsidRPr="007648C8">
        <w:rPr>
          <w:rFonts w:ascii="Times New Roman" w:eastAsia="Times New Roman" w:hAnsi="Times New Roman" w:cs="Times New Roman"/>
          <w:color w:val="000000"/>
          <w:sz w:val="24"/>
          <w:szCs w:val="24"/>
          <w:shd w:val="clear" w:color="auto" w:fill="FFFFFF"/>
          <w:lang w:val="en-US"/>
        </w:rPr>
        <w:t xml:space="preserve"> анализ на използваемостта на болничните легла по видове и медицински дейности в лечебните заведения в областта</w:t>
      </w:r>
      <w:r w:rsidRPr="007648C8">
        <w:rPr>
          <w:rFonts w:ascii="Times New Roman" w:eastAsia="Times New Roman" w:hAnsi="Times New Roman" w:cs="Times New Roman"/>
          <w:color w:val="000000"/>
          <w:sz w:val="24"/>
          <w:szCs w:val="24"/>
          <w:shd w:val="clear" w:color="auto" w:fill="FFFFFF"/>
        </w:rPr>
        <w:t xml:space="preserve">, изготвен  е  доклад и </w:t>
      </w:r>
      <w:r w:rsidRPr="007648C8">
        <w:rPr>
          <w:rFonts w:ascii="Times New Roman" w:eastAsia="Times New Roman" w:hAnsi="Times New Roman" w:cs="Times New Roman"/>
          <w:color w:val="000000"/>
          <w:sz w:val="24"/>
          <w:szCs w:val="24"/>
          <w:shd w:val="clear" w:color="auto" w:fill="FFFFFF"/>
          <w:lang w:val="en-US"/>
        </w:rPr>
        <w:t xml:space="preserve">  </w:t>
      </w:r>
      <w:r w:rsidRPr="007648C8">
        <w:rPr>
          <w:rFonts w:ascii="Times New Roman" w:eastAsia="Times New Roman" w:hAnsi="Times New Roman" w:cs="Times New Roman"/>
          <w:color w:val="000000"/>
          <w:sz w:val="24"/>
          <w:szCs w:val="24"/>
          <w:shd w:val="clear" w:color="auto" w:fill="FFFFFF"/>
        </w:rPr>
        <w:t xml:space="preserve">е </w:t>
      </w:r>
      <w:r w:rsidRPr="007648C8">
        <w:rPr>
          <w:rFonts w:ascii="Times New Roman" w:eastAsia="Times New Roman" w:hAnsi="Times New Roman" w:cs="Times New Roman"/>
          <w:color w:val="000000"/>
          <w:sz w:val="24"/>
          <w:szCs w:val="24"/>
          <w:shd w:val="clear" w:color="auto" w:fill="FFFFFF"/>
          <w:lang w:val="en-US"/>
        </w:rPr>
        <w:t>представ</w:t>
      </w:r>
      <w:r w:rsidRPr="007648C8">
        <w:rPr>
          <w:rFonts w:ascii="Times New Roman" w:eastAsia="Times New Roman" w:hAnsi="Times New Roman" w:cs="Times New Roman"/>
          <w:color w:val="000000"/>
          <w:sz w:val="24"/>
          <w:szCs w:val="24"/>
          <w:shd w:val="clear" w:color="auto" w:fill="FFFFFF"/>
        </w:rPr>
        <w:t xml:space="preserve">ен </w:t>
      </w:r>
      <w:r w:rsidRPr="007648C8">
        <w:rPr>
          <w:rFonts w:ascii="Times New Roman" w:eastAsia="Times New Roman" w:hAnsi="Times New Roman" w:cs="Times New Roman"/>
          <w:color w:val="000000"/>
          <w:sz w:val="24"/>
          <w:szCs w:val="24"/>
          <w:shd w:val="clear" w:color="auto" w:fill="FFFFFF"/>
          <w:lang w:val="en-US"/>
        </w:rPr>
        <w:t xml:space="preserve"> на </w:t>
      </w:r>
      <w:r w:rsidRPr="007648C8">
        <w:rPr>
          <w:rFonts w:ascii="Times New Roman" w:eastAsia="Times New Roman" w:hAnsi="Times New Roman" w:cs="Times New Roman"/>
          <w:color w:val="000000"/>
          <w:sz w:val="24"/>
          <w:szCs w:val="24"/>
          <w:shd w:val="clear" w:color="auto" w:fill="FFFFFF"/>
        </w:rPr>
        <w:t>М</w:t>
      </w:r>
      <w:r w:rsidRPr="007648C8">
        <w:rPr>
          <w:rFonts w:ascii="Times New Roman" w:eastAsia="Times New Roman" w:hAnsi="Times New Roman" w:cs="Times New Roman"/>
          <w:color w:val="000000"/>
          <w:sz w:val="24"/>
          <w:szCs w:val="24"/>
          <w:shd w:val="clear" w:color="auto" w:fill="FFFFFF"/>
          <w:lang w:val="en-US"/>
        </w:rPr>
        <w:t>инистъра на </w:t>
      </w:r>
      <w:r w:rsidRPr="007648C8">
        <w:rPr>
          <w:rFonts w:ascii="Times New Roman" w:eastAsia="Times New Roman" w:hAnsi="Times New Roman" w:cs="Times New Roman"/>
          <w:color w:val="000000"/>
          <w:sz w:val="24"/>
          <w:szCs w:val="24"/>
          <w:shd w:val="clear" w:color="auto" w:fill="FFFFFF"/>
        </w:rPr>
        <w:t xml:space="preserve">здравеопазването.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На основание писма на ИАМН, относно възникнала необходимост от извършване на анализ на потребността на болнична медицинска помощ на територията на област Плевен е изготвена и предоставена информация</w:t>
      </w: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за  броя на откритите в лечебни заведения структури и легла /в т.ч. преминали болни,  проведени леглодни, използваемост в дни и %/  с дейност по медицинските специалности „Неонатология“, Медицинска онкология, Гръдна хирургия и Съдова хирургия.</w:t>
      </w:r>
    </w:p>
    <w:p w:rsidR="007648C8" w:rsidRPr="007648C8" w:rsidRDefault="007648C8" w:rsidP="007648C8">
      <w:pPr>
        <w:spacing w:after="0" w:line="240" w:lineRule="auto"/>
        <w:ind w:firstLine="567"/>
        <w:contextualSpacing/>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rPr>
        <w:t>Във връзка с писмо  от ИАМН №04-01-118/12.07.2023г</w:t>
      </w:r>
      <w:r w:rsidRPr="007648C8">
        <w:rPr>
          <w:rFonts w:ascii="Times New Roman" w:eastAsia="Times New Roman" w:hAnsi="Times New Roman" w:cs="Times New Roman"/>
          <w:b/>
          <w:sz w:val="24"/>
          <w:szCs w:val="24"/>
        </w:rPr>
        <w:t>.</w:t>
      </w:r>
      <w:r w:rsidRPr="007648C8">
        <w:rPr>
          <w:rFonts w:ascii="Times New Roman" w:eastAsia="Times New Roman" w:hAnsi="Times New Roman" w:cs="Times New Roman"/>
          <w:sz w:val="24"/>
          <w:szCs w:val="24"/>
        </w:rPr>
        <w:t>, о</w:t>
      </w:r>
      <w:r w:rsidRPr="007648C8">
        <w:rPr>
          <w:rFonts w:ascii="Times New Roman" w:eastAsia="Times New Roman" w:hAnsi="Times New Roman" w:cs="Times New Roman"/>
          <w:sz w:val="24"/>
          <w:szCs w:val="24"/>
          <w:lang w:val="en-US"/>
        </w:rPr>
        <w:t>тносно</w:t>
      </w:r>
      <w:r w:rsidRPr="007648C8">
        <w:rPr>
          <w:rFonts w:ascii="Times New Roman" w:eastAsia="Times New Roman" w:hAnsi="Times New Roman" w:cs="Times New Roman"/>
          <w:sz w:val="24"/>
          <w:szCs w:val="24"/>
        </w:rPr>
        <w:t xml:space="preserve"> п</w:t>
      </w:r>
      <w:r w:rsidRPr="007648C8">
        <w:rPr>
          <w:rFonts w:ascii="Times New Roman" w:eastAsia="Times New Roman" w:hAnsi="Times New Roman" w:cs="Times New Roman"/>
          <w:sz w:val="24"/>
          <w:szCs w:val="24"/>
          <w:lang w:val="en-US"/>
        </w:rPr>
        <w:t>рилагане на § 5 и 6 от Преходните и заключителни разпоредби към Закона за изменение и допълнение на Закона за лечебните заведения (ДВ, бр. 42 от 2019 г., в сила от 4.06.2019 г.)</w:t>
      </w:r>
      <w:r w:rsidRPr="007648C8">
        <w:rPr>
          <w:rFonts w:ascii="Times New Roman" w:eastAsia="Times New Roman" w:hAnsi="Times New Roman" w:cs="Times New Roman"/>
          <w:sz w:val="24"/>
          <w:szCs w:val="24"/>
        </w:rPr>
        <w:t xml:space="preserve"> е изготвена Справка за ОПЛ в Плевенска област, които </w:t>
      </w:r>
      <w:r w:rsidRPr="007648C8">
        <w:rPr>
          <w:rFonts w:ascii="Times New Roman" w:eastAsia="Times New Roman" w:hAnsi="Times New Roman" w:cs="Times New Roman"/>
          <w:sz w:val="24"/>
          <w:szCs w:val="24"/>
          <w:lang w:val="en-US"/>
        </w:rPr>
        <w:t xml:space="preserve">осъществяват дейност като индивидуална или групова практика за първична медицинска помощ </w:t>
      </w:r>
      <w:r w:rsidRPr="007648C8">
        <w:rPr>
          <w:rFonts w:ascii="Times New Roman" w:eastAsia="Times New Roman" w:hAnsi="Times New Roman" w:cs="Times New Roman"/>
          <w:sz w:val="24"/>
          <w:szCs w:val="24"/>
        </w:rPr>
        <w:t xml:space="preserve">и </w:t>
      </w:r>
      <w:r w:rsidRPr="007648C8">
        <w:rPr>
          <w:rFonts w:ascii="Times New Roman" w:eastAsia="Times New Roman" w:hAnsi="Times New Roman" w:cs="Times New Roman"/>
          <w:sz w:val="24"/>
          <w:szCs w:val="24"/>
          <w:lang w:val="en-US"/>
        </w:rPr>
        <w:t>не са придобили специалност "Обща медицина".</w:t>
      </w:r>
    </w:p>
    <w:p w:rsidR="007648C8" w:rsidRPr="007648C8" w:rsidRDefault="007648C8" w:rsidP="007648C8">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7648C8">
        <w:rPr>
          <w:rFonts w:ascii="Times New Roman" w:eastAsia="Times New Roman" w:hAnsi="Times New Roman" w:cs="Times New Roman"/>
          <w:bCs/>
          <w:color w:val="000000"/>
          <w:sz w:val="24"/>
          <w:szCs w:val="24"/>
        </w:rPr>
        <w:t>Събрана е и обобщена информация от общините по Приложение №7в  -Индикатори за изпълнение на натуралните и стойностните показатели за финансиране на делегираните от държавата дейности чрез бюджетите на общините за периода 2024-2026 г. /здравни кабинети, детски ясли, яслена група в детски градини, детски кухни, здравни медиатори/  - по искане на МЗ.</w:t>
      </w:r>
    </w:p>
    <w:p w:rsidR="007648C8" w:rsidRPr="007648C8" w:rsidRDefault="007648C8" w:rsidP="007648C8">
      <w:pPr>
        <w:spacing w:after="0" w:line="240" w:lineRule="auto"/>
        <w:ind w:firstLine="567"/>
        <w:contextualSpacing/>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bCs/>
          <w:color w:val="000000"/>
          <w:sz w:val="24"/>
          <w:szCs w:val="24"/>
          <w:lang w:eastAsia="bg-BG"/>
        </w:rPr>
        <w:t xml:space="preserve">Събрана, обобщена и изпратена в Министерство на здравеопазването  информация от общините, </w:t>
      </w:r>
      <w:r w:rsidRPr="007648C8">
        <w:rPr>
          <w:rFonts w:ascii="Times New Roman" w:eastAsia="Times New Roman" w:hAnsi="Times New Roman" w:cs="Times New Roman"/>
          <w:sz w:val="24"/>
          <w:szCs w:val="24"/>
          <w:lang w:eastAsia="bg-BG"/>
        </w:rPr>
        <w:t xml:space="preserve">относно </w:t>
      </w:r>
      <w:r w:rsidRPr="007648C8">
        <w:rPr>
          <w:rFonts w:ascii="Times New Roman" w:eastAsia="Times New Roman" w:hAnsi="Times New Roman" w:cs="Times New Roman"/>
          <w:color w:val="000000"/>
          <w:sz w:val="24"/>
          <w:szCs w:val="24"/>
          <w:lang w:eastAsia="bg-BG"/>
        </w:rPr>
        <w:t>състоянията и честотата на пътуванията на правоимащите болни за 2023 г.</w:t>
      </w:r>
    </w:p>
    <w:p w:rsidR="007648C8" w:rsidRPr="007648C8" w:rsidRDefault="007648C8" w:rsidP="007648C8">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bg-BG"/>
        </w:rPr>
      </w:pPr>
      <w:r w:rsidRPr="007648C8">
        <w:rPr>
          <w:rFonts w:ascii="Times New Roman" w:eastAsia="Times New Roman" w:hAnsi="Times New Roman" w:cs="Times New Roman"/>
          <w:color w:val="000000"/>
          <w:sz w:val="24"/>
          <w:szCs w:val="24"/>
        </w:rPr>
        <w:t xml:space="preserve">Ежемесечно изпращане в ИА Медицински надзор на </w:t>
      </w:r>
      <w:r w:rsidRPr="007648C8">
        <w:rPr>
          <w:rFonts w:ascii="Times New Roman" w:eastAsia="Times New Roman" w:hAnsi="Times New Roman" w:cs="Times New Roman"/>
          <w:color w:val="000000"/>
          <w:sz w:val="24"/>
          <w:szCs w:val="24"/>
          <w:lang w:eastAsia="bg-BG"/>
        </w:rPr>
        <w:t>месечни отчети на лечебни заведения за болнична помощ – област Плевен:</w:t>
      </w:r>
      <w:r w:rsidRPr="007648C8">
        <w:rPr>
          <w:rFonts w:ascii="Times New Roman" w:eastAsia="Times New Roman" w:hAnsi="Times New Roman" w:cs="Times New Roman"/>
          <w:color w:val="000000"/>
          <w:sz w:val="24"/>
          <w:szCs w:val="24"/>
          <w:lang w:val="en-US" w:eastAsia="bg-BG"/>
        </w:rPr>
        <w:t xml:space="preserve"> </w:t>
      </w:r>
      <w:r w:rsidRPr="007648C8">
        <w:rPr>
          <w:rFonts w:ascii="Times New Roman" w:eastAsia="Times New Roman" w:hAnsi="Times New Roman" w:cs="Times New Roman"/>
          <w:color w:val="000000"/>
          <w:sz w:val="24"/>
          <w:szCs w:val="24"/>
          <w:lang w:eastAsia="bg-BG"/>
        </w:rPr>
        <w:t>1</w:t>
      </w:r>
      <w:r w:rsidRPr="007648C8">
        <w:rPr>
          <w:rFonts w:ascii="Times New Roman" w:eastAsia="Times New Roman" w:hAnsi="Times New Roman" w:cs="Times New Roman"/>
          <w:color w:val="000000"/>
          <w:sz w:val="24"/>
          <w:szCs w:val="24"/>
          <w:lang w:val="en-US" w:eastAsia="bg-BG"/>
        </w:rPr>
        <w:t>4</w:t>
      </w:r>
      <w:r w:rsidRPr="007648C8">
        <w:rPr>
          <w:rFonts w:ascii="Times New Roman" w:eastAsia="Times New Roman" w:hAnsi="Times New Roman" w:cs="Times New Roman"/>
          <w:color w:val="000000"/>
          <w:sz w:val="24"/>
          <w:szCs w:val="24"/>
          <w:lang w:eastAsia="bg-BG"/>
        </w:rPr>
        <w:t xml:space="preserve"> броя и 1 брой обобщен месечен отчет</w:t>
      </w:r>
      <w:r w:rsidRPr="007648C8">
        <w:rPr>
          <w:rFonts w:ascii="Times New Roman" w:eastAsia="Times New Roman" w:hAnsi="Times New Roman" w:cs="Times New Roman"/>
          <w:bCs/>
          <w:color w:val="000000"/>
          <w:sz w:val="24"/>
          <w:szCs w:val="24"/>
          <w:lang w:eastAsia="bg-BG"/>
        </w:rPr>
        <w:t xml:space="preserve"> по реда на чл.17, ал.1 и ал.2 от Наредба №14 от 15 април 2004  г. за медицинските критерии и реда на установяване на смърт.</w:t>
      </w:r>
      <w:r w:rsidRPr="007648C8">
        <w:rPr>
          <w:rFonts w:ascii="Times New Roman" w:eastAsia="Times New Roman" w:hAnsi="Times New Roman" w:cs="Times New Roman"/>
          <w:color w:val="000000"/>
          <w:sz w:val="24"/>
          <w:szCs w:val="24"/>
          <w:lang w:val="en-US"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en-US"/>
        </w:rPr>
      </w:pPr>
      <w:r w:rsidRPr="007648C8">
        <w:rPr>
          <w:rFonts w:ascii="Times New Roman" w:eastAsia="Times New Roman" w:hAnsi="Times New Roman" w:cs="Times New Roman"/>
          <w:b/>
          <w:i/>
          <w:color w:val="A73E3B"/>
          <w:sz w:val="24"/>
          <w:szCs w:val="24"/>
        </w:rPr>
        <w:t>2.2. Д</w:t>
      </w:r>
      <w:r w:rsidRPr="007648C8">
        <w:rPr>
          <w:rFonts w:ascii="Times New Roman" w:eastAsia="Times New Roman" w:hAnsi="Times New Roman" w:cs="Times New Roman"/>
          <w:b/>
          <w:i/>
          <w:color w:val="A73E3B"/>
          <w:sz w:val="24"/>
          <w:szCs w:val="24"/>
          <w:lang w:val="en-US"/>
        </w:rPr>
        <w:t>ейности по Националната програма за подобряване на майчиното и детско здраве (НППМДЗ) :</w:t>
      </w:r>
    </w:p>
    <w:p w:rsidR="007648C8" w:rsidRPr="007648C8" w:rsidRDefault="007648C8" w:rsidP="007648C8">
      <w:pPr>
        <w:spacing w:after="0" w:line="240" w:lineRule="auto"/>
        <w:ind w:firstLine="708"/>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Програмата осигурява финансиране за следните дейности:</w:t>
      </w:r>
    </w:p>
    <w:p w:rsidR="007648C8" w:rsidRPr="007648C8" w:rsidRDefault="007648C8" w:rsidP="007648C8">
      <w:pPr>
        <w:numPr>
          <w:ilvl w:val="0"/>
          <w:numId w:val="14"/>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Осигуряване на комплексно медицинско наблюдение на деца с хронични заболявания: Сформиране на експертни комисии към лечебни заведения за болнична помощ с национално значение, които ще координират грижите за деца със следните заболявания/групи заболявания: диабет, вродени лицеви малформации и вродени хематологични заболявания – в област Плевен е създадена и функционира </w:t>
      </w:r>
      <w:r w:rsidRPr="007648C8">
        <w:rPr>
          <w:rFonts w:ascii="Times New Roman" w:eastAsia="Times New Roman" w:hAnsi="Times New Roman" w:cs="Times New Roman"/>
          <w:sz w:val="24"/>
          <w:szCs w:val="24"/>
          <w:lang w:val="ru-RU" w:eastAsia="bg-BG"/>
        </w:rPr>
        <w:t>Експертна комисия за комплексно наблюдение на деца с диабет към „УМБАЛ Д-р Г. Странски” ЕАД, гр. Плевен.</w:t>
      </w:r>
    </w:p>
    <w:p w:rsidR="007648C8" w:rsidRPr="007648C8" w:rsidRDefault="007648C8" w:rsidP="007648C8">
      <w:pPr>
        <w:numPr>
          <w:ilvl w:val="0"/>
          <w:numId w:val="14"/>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 Извършване на лабораторни изследвания и консултации в рамките на биохимичен скрининг за бременни за оценка на риска от раждане на дете с хромозомни аномалии с цел подобряване на достъпа на бременни до този вид изследвания и превенция на раждането на деца с увреждания - </w:t>
      </w:r>
      <w:r w:rsidRPr="007648C8">
        <w:rPr>
          <w:rFonts w:ascii="Times New Roman" w:eastAsia="Times New Roman" w:hAnsi="Times New Roman" w:cs="Times New Roman"/>
          <w:sz w:val="24"/>
          <w:szCs w:val="24"/>
          <w:lang w:val="ru-RU" w:eastAsia="bg-BG"/>
        </w:rPr>
        <w:t>Медико-диагностична лаборатория по медицинска генетика на „УМБАЛ Д-р Г. Странски” ЕАД, гр. Плевен.</w:t>
      </w:r>
    </w:p>
    <w:p w:rsidR="007648C8" w:rsidRPr="007648C8" w:rsidRDefault="007648C8" w:rsidP="007648C8">
      <w:pPr>
        <w:numPr>
          <w:ilvl w:val="0"/>
          <w:numId w:val="14"/>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Въвеждане и извършване на масов универсален неонатален слухов скрининг във всички лечебни заведения за болнична помощ, които имат разкрита структура по неонатология - </w:t>
      </w:r>
      <w:r w:rsidRPr="007648C8">
        <w:rPr>
          <w:rFonts w:ascii="Times New Roman" w:eastAsia="Times New Roman" w:hAnsi="Times New Roman" w:cs="Times New Roman"/>
          <w:sz w:val="24"/>
          <w:szCs w:val="24"/>
          <w:lang w:val="ru-RU" w:eastAsia="bg-BG"/>
        </w:rPr>
        <w:t xml:space="preserve">отделения по акушерство и гинекология на „УМБАЛ „Св. Марина - Плевен” ООД гр. Плевен, „МБАЛ – Авис Медика” ООД гр. Плевен, „МБАЛ – Червен бряг” ЕООД гр. </w:t>
      </w:r>
      <w:proofErr w:type="gramStart"/>
      <w:r w:rsidRPr="007648C8">
        <w:rPr>
          <w:rFonts w:ascii="Times New Roman" w:eastAsia="Times New Roman" w:hAnsi="Times New Roman" w:cs="Times New Roman"/>
          <w:sz w:val="24"/>
          <w:szCs w:val="24"/>
          <w:lang w:val="ru-RU" w:eastAsia="bg-BG"/>
        </w:rPr>
        <w:t>Ч.бряг</w:t>
      </w:r>
      <w:proofErr w:type="gramEnd"/>
      <w:r w:rsidRPr="007648C8">
        <w:rPr>
          <w:rFonts w:ascii="Times New Roman" w:eastAsia="Times New Roman" w:hAnsi="Times New Roman" w:cs="Times New Roman"/>
          <w:sz w:val="24"/>
          <w:szCs w:val="24"/>
          <w:lang w:val="ru-RU" w:eastAsia="bg-BG"/>
        </w:rPr>
        <w:t>, „МБАЛ - Кнежа” ЕООД гр. Кнежа и  „МБАЛ – Левски” ЕООД гр. Левски.</w:t>
      </w:r>
    </w:p>
    <w:p w:rsidR="007648C8" w:rsidRPr="007648C8" w:rsidRDefault="007648C8" w:rsidP="007648C8">
      <w:pPr>
        <w:numPr>
          <w:ilvl w:val="0"/>
          <w:numId w:val="15"/>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Разкриване на Здравно - консултативни центрове за майчино и детско здраве с цел подобряване на качеството и осигуряване на комплексно обслужване на бременни и </w:t>
      </w:r>
      <w:r w:rsidRPr="007648C8">
        <w:rPr>
          <w:rFonts w:ascii="Times New Roman" w:eastAsia="Times New Roman" w:hAnsi="Times New Roman" w:cs="Times New Roman"/>
          <w:sz w:val="24"/>
          <w:szCs w:val="24"/>
          <w:lang w:eastAsia="bg-BG"/>
        </w:rPr>
        <w:lastRenderedPageBreak/>
        <w:t xml:space="preserve">деца - </w:t>
      </w:r>
      <w:r w:rsidRPr="007648C8">
        <w:rPr>
          <w:rFonts w:ascii="Times New Roman" w:eastAsia="Times New Roman" w:hAnsi="Times New Roman" w:cs="Times New Roman"/>
          <w:sz w:val="24"/>
          <w:szCs w:val="24"/>
          <w:lang w:val="ru-RU" w:eastAsia="bg-BG"/>
        </w:rPr>
        <w:t>Здравно-консултативен център за майчино и детско здраве  към „УМБАЛ Д-р Г. Странски” ЕАД, гр. Плевен</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Ангажимент на служителите на отдел ОКМД към ДМД е осъществяването на</w:t>
      </w:r>
      <w:r w:rsidRPr="007648C8">
        <w:rPr>
          <w:rFonts w:ascii="Times New Roman" w:eastAsia="Times New Roman" w:hAnsi="Times New Roman" w:cs="Times New Roman"/>
          <w:sz w:val="24"/>
          <w:szCs w:val="24"/>
        </w:rPr>
        <w:t xml:space="preserve"> </w:t>
      </w:r>
      <w:r w:rsidRPr="007648C8">
        <w:rPr>
          <w:rFonts w:ascii="Times New Roman" w:eastAsia="Times New Roman" w:hAnsi="Times New Roman" w:cs="Times New Roman"/>
          <w:sz w:val="24"/>
          <w:szCs w:val="24"/>
          <w:lang w:val="en-US"/>
        </w:rPr>
        <w:t>контрол, промоция, профилактика и обучение.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През 2023 г. се извършиха 24 проверки в лечебните заведения по спазване</w:t>
      </w:r>
      <w:r w:rsidRPr="007648C8">
        <w:rPr>
          <w:rFonts w:ascii="Times New Roman" w:eastAsia="Times New Roman" w:hAnsi="Times New Roman" w:cs="Times New Roman"/>
          <w:sz w:val="24"/>
          <w:szCs w:val="24"/>
        </w:rPr>
        <w:t xml:space="preserve"> </w:t>
      </w:r>
      <w:r w:rsidRPr="007648C8">
        <w:rPr>
          <w:rFonts w:ascii="Times New Roman" w:eastAsia="Times New Roman" w:hAnsi="Times New Roman" w:cs="Times New Roman"/>
          <w:sz w:val="24"/>
          <w:szCs w:val="24"/>
          <w:lang w:val="en-US"/>
        </w:rPr>
        <w:t>изискванията на програмата. Приети и обработени са 4 тримесечни отчети от 6 лечебни заведения, изпратени в МЗ заедно с изискуемите платежни документи за</w:t>
      </w:r>
      <w:r w:rsidRPr="007648C8">
        <w:rPr>
          <w:rFonts w:ascii="Times New Roman" w:eastAsia="Times New Roman" w:hAnsi="Times New Roman" w:cs="Times New Roman"/>
          <w:sz w:val="24"/>
          <w:szCs w:val="24"/>
        </w:rPr>
        <w:t xml:space="preserve"> </w:t>
      </w:r>
      <w:r w:rsidRPr="007648C8">
        <w:rPr>
          <w:rFonts w:ascii="Times New Roman" w:eastAsia="Times New Roman" w:hAnsi="Times New Roman" w:cs="Times New Roman"/>
          <w:sz w:val="24"/>
          <w:szCs w:val="24"/>
          <w:lang w:val="en-US"/>
        </w:rPr>
        <w:t xml:space="preserve">дейността </w:t>
      </w:r>
      <w:r w:rsidRPr="007648C8">
        <w:rPr>
          <w:rFonts w:ascii="Times New Roman" w:eastAsia="Times New Roman" w:hAnsi="Times New Roman" w:cs="Times New Roman"/>
          <w:sz w:val="24"/>
          <w:szCs w:val="24"/>
        </w:rPr>
        <w:t xml:space="preserve">и </w:t>
      </w:r>
      <w:r w:rsidRPr="007648C8">
        <w:rPr>
          <w:rFonts w:ascii="Times New Roman" w:eastAsia="Times New Roman" w:hAnsi="Times New Roman" w:cs="Times New Roman"/>
          <w:sz w:val="24"/>
          <w:szCs w:val="24"/>
          <w:lang w:val="en-US"/>
        </w:rPr>
        <w:t>на Здравно-консултативния център.</w:t>
      </w:r>
    </w:p>
    <w:p w:rsidR="007648C8" w:rsidRPr="007648C8" w:rsidRDefault="007648C8" w:rsidP="00654260">
      <w:pPr>
        <w:spacing w:after="0" w:line="240" w:lineRule="auto"/>
        <w:ind w:firstLine="567"/>
        <w:jc w:val="both"/>
        <w:rPr>
          <w:rFonts w:ascii="Times New Roman" w:eastAsia="Times New Roman" w:hAnsi="Times New Roman" w:cs="Times New Roman"/>
          <w:b/>
          <w:color w:val="A73E3B"/>
          <w:sz w:val="24"/>
          <w:szCs w:val="24"/>
          <w:lang w:val="en-US"/>
        </w:rPr>
      </w:pPr>
      <w:r w:rsidRPr="007648C8">
        <w:rPr>
          <w:rFonts w:ascii="Times New Roman" w:eastAsia="Times New Roman" w:hAnsi="Times New Roman" w:cs="Times New Roman"/>
          <w:b/>
          <w:color w:val="A73E3B"/>
          <w:sz w:val="24"/>
          <w:szCs w:val="24"/>
          <w:lang w:val="en-US"/>
        </w:rPr>
        <w:t xml:space="preserve">Анализ на резултатите от дейността по Програмата в лечебните заведения в област Плевен </w:t>
      </w:r>
    </w:p>
    <w:p w:rsidR="007648C8" w:rsidRPr="007648C8" w:rsidRDefault="007648C8" w:rsidP="007648C8">
      <w:pPr>
        <w:spacing w:after="0" w:line="240" w:lineRule="auto"/>
        <w:ind w:left="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I – Въвеждане на масов универсален слухов скрининг в родилните и неонатологични отделения на лечебните заведения в област Плевен.</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 xml:space="preserve"> За проверения период в лечебните заведения са извършени изследвания на </w:t>
      </w:r>
      <w:r w:rsidRPr="007648C8">
        <w:rPr>
          <w:rFonts w:ascii="Times New Roman" w:eastAsia="Times New Roman" w:hAnsi="Times New Roman" w:cs="Times New Roman"/>
          <w:sz w:val="24"/>
          <w:szCs w:val="24"/>
        </w:rPr>
        <w:t>1947</w:t>
      </w:r>
      <w:r w:rsidRPr="007648C8">
        <w:rPr>
          <w:rFonts w:ascii="Times New Roman" w:eastAsia="Times New Roman" w:hAnsi="Times New Roman" w:cs="Times New Roman"/>
          <w:sz w:val="24"/>
          <w:szCs w:val="24"/>
          <w:lang w:val="en-US"/>
        </w:rPr>
        <w:t xml:space="preserve"> новородени деца. От тях на </w:t>
      </w:r>
      <w:r w:rsidRPr="007648C8">
        <w:rPr>
          <w:rFonts w:ascii="Times New Roman" w:eastAsia="Times New Roman" w:hAnsi="Times New Roman" w:cs="Times New Roman"/>
          <w:sz w:val="24"/>
          <w:szCs w:val="24"/>
        </w:rPr>
        <w:t>34</w:t>
      </w: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е</w:t>
      </w:r>
      <w:r w:rsidRPr="007648C8">
        <w:rPr>
          <w:rFonts w:ascii="Times New Roman" w:eastAsia="Times New Roman" w:hAnsi="Times New Roman" w:cs="Times New Roman"/>
          <w:sz w:val="24"/>
          <w:szCs w:val="24"/>
          <w:lang w:val="en-US"/>
        </w:rPr>
        <w:t xml:space="preserve"> открит</w:t>
      </w:r>
      <w:r w:rsidRPr="007648C8">
        <w:rPr>
          <w:rFonts w:ascii="Times New Roman" w:eastAsia="Times New Roman" w:hAnsi="Times New Roman" w:cs="Times New Roman"/>
          <w:sz w:val="24"/>
          <w:szCs w:val="24"/>
        </w:rPr>
        <w:t>о</w:t>
      </w:r>
      <w:r w:rsidRPr="007648C8">
        <w:rPr>
          <w:rFonts w:ascii="Times New Roman" w:eastAsia="Times New Roman" w:hAnsi="Times New Roman" w:cs="Times New Roman"/>
          <w:sz w:val="24"/>
          <w:szCs w:val="24"/>
          <w:lang w:val="en-US"/>
        </w:rPr>
        <w:t xml:space="preserve"> отклонени</w:t>
      </w:r>
      <w:r w:rsidRPr="007648C8">
        <w:rPr>
          <w:rFonts w:ascii="Times New Roman" w:eastAsia="Times New Roman" w:hAnsi="Times New Roman" w:cs="Times New Roman"/>
          <w:sz w:val="24"/>
          <w:szCs w:val="24"/>
        </w:rPr>
        <w:t>е</w:t>
      </w:r>
      <w:r w:rsidRPr="007648C8">
        <w:rPr>
          <w:rFonts w:ascii="Times New Roman" w:eastAsia="Times New Roman" w:hAnsi="Times New Roman" w:cs="Times New Roman"/>
          <w:sz w:val="24"/>
          <w:szCs w:val="24"/>
          <w:lang w:val="en-US"/>
        </w:rPr>
        <w:t xml:space="preserve"> от нормата. Дадени са указания на родителите за необходимостта от контролно изследване на слуха на новороденото до 7 дни след изписването му от УНГ специалист.</w:t>
      </w:r>
    </w:p>
    <w:p w:rsidR="007648C8" w:rsidRPr="007648C8" w:rsidRDefault="007648C8" w:rsidP="007648C8">
      <w:pPr>
        <w:spacing w:after="0" w:line="240" w:lineRule="auto"/>
        <w:ind w:left="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II – Осигуряване на комплексно обслужване за бременни жени и деца в Здравно-консултативен център за майчино и детско здравеопазване.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Д</w:t>
      </w:r>
      <w:r w:rsidRPr="007648C8">
        <w:rPr>
          <w:rFonts w:ascii="Times New Roman" w:eastAsia="Times New Roman" w:hAnsi="Times New Roman" w:cs="Times New Roman"/>
          <w:sz w:val="24"/>
          <w:szCs w:val="24"/>
          <w:lang w:val="en-US"/>
        </w:rPr>
        <w:t xml:space="preserve">ейността на  ЗКЦ е в </w:t>
      </w:r>
      <w:r w:rsidRPr="007648C8">
        <w:rPr>
          <w:rFonts w:ascii="Times New Roman" w:eastAsia="Times New Roman" w:hAnsi="Times New Roman" w:cs="Times New Roman"/>
          <w:sz w:val="24"/>
          <w:szCs w:val="24"/>
        </w:rPr>
        <w:t>подобен</w:t>
      </w:r>
      <w:r w:rsidRPr="007648C8">
        <w:rPr>
          <w:rFonts w:ascii="Times New Roman" w:eastAsia="Times New Roman" w:hAnsi="Times New Roman" w:cs="Times New Roman"/>
          <w:sz w:val="24"/>
          <w:szCs w:val="24"/>
          <w:lang w:val="en-US"/>
        </w:rPr>
        <w:t xml:space="preserve"> обем в сравнение с 20</w:t>
      </w:r>
      <w:r w:rsidRPr="007648C8">
        <w:rPr>
          <w:rFonts w:ascii="Times New Roman" w:eastAsia="Times New Roman" w:hAnsi="Times New Roman" w:cs="Times New Roman"/>
          <w:sz w:val="24"/>
          <w:szCs w:val="24"/>
        </w:rPr>
        <w:t>22</w:t>
      </w:r>
      <w:r w:rsidRPr="007648C8">
        <w:rPr>
          <w:rFonts w:ascii="Times New Roman" w:eastAsia="Times New Roman" w:hAnsi="Times New Roman" w:cs="Times New Roman"/>
          <w:sz w:val="24"/>
          <w:szCs w:val="24"/>
          <w:lang w:val="en-US"/>
        </w:rPr>
        <w:t>г</w:t>
      </w: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Запазва се</w:t>
      </w:r>
      <w:r w:rsidRPr="007648C8">
        <w:rPr>
          <w:rFonts w:ascii="Times New Roman" w:eastAsia="Times New Roman" w:hAnsi="Times New Roman" w:cs="Times New Roman"/>
          <w:sz w:val="24"/>
          <w:szCs w:val="24"/>
          <w:lang w:val="en-US"/>
        </w:rPr>
        <w:t xml:space="preserve"> броя на извършените специализирани медицински консултации на деца с хронични заболявания, като е </w:t>
      </w:r>
      <w:r w:rsidRPr="007648C8">
        <w:rPr>
          <w:rFonts w:ascii="Times New Roman" w:eastAsia="Times New Roman" w:hAnsi="Times New Roman" w:cs="Times New Roman"/>
          <w:sz w:val="24"/>
          <w:szCs w:val="24"/>
        </w:rPr>
        <w:t>разширен</w:t>
      </w:r>
      <w:r w:rsidRPr="007648C8">
        <w:rPr>
          <w:rFonts w:ascii="Times New Roman" w:eastAsia="Times New Roman" w:hAnsi="Times New Roman" w:cs="Times New Roman"/>
          <w:sz w:val="24"/>
          <w:szCs w:val="24"/>
          <w:lang w:val="en-US"/>
        </w:rPr>
        <w:t xml:space="preserve"> обхвата по отношение на профил на заболявани</w:t>
      </w:r>
      <w:r w:rsidRPr="007648C8">
        <w:rPr>
          <w:rFonts w:ascii="Times New Roman" w:eastAsia="Times New Roman" w:hAnsi="Times New Roman" w:cs="Times New Roman"/>
          <w:sz w:val="24"/>
          <w:szCs w:val="24"/>
        </w:rPr>
        <w:t>ята</w:t>
      </w:r>
      <w:r w:rsidRPr="007648C8">
        <w:rPr>
          <w:rFonts w:ascii="Times New Roman" w:eastAsia="Times New Roman" w:hAnsi="Times New Roman" w:cs="Times New Roman"/>
          <w:sz w:val="24"/>
          <w:szCs w:val="24"/>
          <w:lang w:val="en-US"/>
        </w:rPr>
        <w:t>.</w:t>
      </w:r>
      <w:r w:rsidRPr="007648C8">
        <w:rPr>
          <w:rFonts w:ascii="Times New Roman" w:eastAsia="Times New Roman" w:hAnsi="Times New Roman" w:cs="Times New Roman"/>
          <w:sz w:val="24"/>
          <w:szCs w:val="24"/>
        </w:rPr>
        <w:t xml:space="preserve"> Леко е увеличен броят на консултираните от социален работник лица.</w:t>
      </w:r>
      <w:r w:rsidRPr="007648C8">
        <w:rPr>
          <w:rFonts w:ascii="Times New Roman" w:eastAsia="Times New Roman" w:hAnsi="Times New Roman" w:cs="Times New Roman"/>
          <w:sz w:val="24"/>
          <w:szCs w:val="24"/>
          <w:lang w:val="en-US"/>
        </w:rPr>
        <w:t xml:space="preserve"> Обхванати са сравнително голям процент от бременните жени извън обхвата на здравното осигуряване. </w:t>
      </w:r>
    </w:p>
    <w:p w:rsidR="007648C8" w:rsidRPr="007648C8" w:rsidRDefault="007648C8" w:rsidP="007648C8">
      <w:pPr>
        <w:spacing w:after="0" w:line="240" w:lineRule="auto"/>
        <w:ind w:left="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III – Осигуряване на комплексно медицинско наблюдение на деца с хронични заболявания/диабет/.</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w:t>
      </w:r>
      <w:r w:rsidRPr="007648C8">
        <w:rPr>
          <w:rFonts w:ascii="Times New Roman" w:eastAsia="Times New Roman" w:hAnsi="Times New Roman" w:cs="Times New Roman"/>
          <w:sz w:val="24"/>
          <w:szCs w:val="24"/>
          <w:lang w:val="en-US"/>
        </w:rPr>
        <w:t xml:space="preserve">ъздадената Експертна комисия за комплексно наблюдение на деца с диабет функционира без затруднения при изпълнение на дейността си. </w:t>
      </w:r>
      <w:r w:rsidRPr="007648C8">
        <w:rPr>
          <w:rFonts w:ascii="Times New Roman" w:eastAsia="Times New Roman" w:hAnsi="Times New Roman" w:cs="Times New Roman"/>
          <w:sz w:val="24"/>
          <w:szCs w:val="24"/>
        </w:rPr>
        <w:t>Регистрирани</w:t>
      </w:r>
      <w:r w:rsidRPr="007648C8">
        <w:rPr>
          <w:rFonts w:ascii="Times New Roman" w:eastAsia="Times New Roman" w:hAnsi="Times New Roman" w:cs="Times New Roman"/>
          <w:sz w:val="24"/>
          <w:szCs w:val="24"/>
          <w:lang w:val="en-US"/>
        </w:rPr>
        <w:t xml:space="preserve"> са почти 100% от децата /0-18г./ с тип 1 диабет от региона на Централна Северна България</w:t>
      </w:r>
      <w:r w:rsidRPr="007648C8">
        <w:rPr>
          <w:rFonts w:ascii="Times New Roman" w:eastAsia="Times New Roman" w:hAnsi="Times New Roman" w:cs="Times New Roman"/>
          <w:sz w:val="24"/>
          <w:szCs w:val="24"/>
        </w:rPr>
        <w:t>, както и всички пациенти с тип 2 диабет под 18г. възраст</w:t>
      </w:r>
      <w:r w:rsidRPr="007648C8">
        <w:rPr>
          <w:rFonts w:ascii="Times New Roman" w:eastAsia="Times New Roman" w:hAnsi="Times New Roman" w:cs="Times New Roman"/>
          <w:sz w:val="24"/>
          <w:szCs w:val="24"/>
          <w:lang w:val="en-US"/>
        </w:rPr>
        <w:t>. Отчетени са индивидуалните потребности на всеки пациент и са изготвени съответните препоръки за справяне. Раздават се инсулин, консумативи и печатни материали – дневник за самоконтрол и обучителни книжки.</w:t>
      </w:r>
      <w:r w:rsidRPr="007648C8">
        <w:rPr>
          <w:rFonts w:ascii="Times New Roman" w:eastAsia="Times New Roman" w:hAnsi="Times New Roman" w:cs="Times New Roman"/>
          <w:sz w:val="24"/>
          <w:szCs w:val="24"/>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 xml:space="preserve">Сформирането на тази комисия се отчита като полезна възможност за осигуряване на по-лесен достъп на децата с диабет до своевременна и квалифицирана медицинска помощ. </w:t>
      </w:r>
    </w:p>
    <w:p w:rsidR="007648C8" w:rsidRPr="007648C8" w:rsidRDefault="007648C8" w:rsidP="007648C8">
      <w:pPr>
        <w:spacing w:after="0" w:line="240" w:lineRule="auto"/>
        <w:ind w:left="567"/>
        <w:jc w:val="both"/>
        <w:rPr>
          <w:rFonts w:ascii="Times New Roman" w:eastAsia="Times New Roman" w:hAnsi="Times New Roman" w:cs="Times New Roman"/>
          <w:b/>
          <w:sz w:val="24"/>
          <w:szCs w:val="24"/>
          <w:lang w:val="ru-RU"/>
        </w:rPr>
      </w:pPr>
      <w:r w:rsidRPr="007648C8">
        <w:rPr>
          <w:rFonts w:ascii="Times New Roman" w:eastAsia="Times New Roman" w:hAnsi="Times New Roman" w:cs="Times New Roman"/>
          <w:sz w:val="24"/>
          <w:szCs w:val="24"/>
          <w:lang w:val="en-US"/>
        </w:rPr>
        <w:t xml:space="preserve">IV – </w:t>
      </w:r>
      <w:r w:rsidRPr="007648C8">
        <w:rPr>
          <w:rFonts w:ascii="Times New Roman" w:eastAsia="Times New Roman" w:hAnsi="Times New Roman" w:cs="Times New Roman"/>
          <w:sz w:val="24"/>
          <w:szCs w:val="24"/>
          <w:lang w:val="ru-RU"/>
        </w:rPr>
        <w:t>Извършване на лабораторни изследвания и консултации в рамките на биохимичен скрининг за бременни за оценка на риска от раждане на дете с болест на Даун, други анеуплоидии, спина бифида, аненцефалии и тежък дефект на коремната стена.</w:t>
      </w:r>
      <w:r w:rsidRPr="007648C8">
        <w:rPr>
          <w:rFonts w:ascii="Times New Roman" w:eastAsia="Times New Roman" w:hAnsi="Times New Roman" w:cs="Times New Roman"/>
          <w:b/>
          <w:sz w:val="24"/>
          <w:szCs w:val="24"/>
          <w:lang w:val="ru-RU"/>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От проведения биохимичен скрининг на 962 бременни за 2023 г. има 13 случая на повишен риск от Синдром на Даун /7 - ранен и 6 – късен скрининг/, 3 случая на повишен риск за дефекти на невралната тръба/късен скрининг/ На тях е препоръчана диагностична амниоцентеза, УЗ за фетална морфология и др. На пациентките с резултати от ранен скрининг/11-14 г.с./ в междинен риск е препоръчано провеждане на късен скрининг/15-19 г.с./. 5 са случаите на повишен риск от Синдром на Едуардс/3- ранен и 2 случая – късен скриниг, 1 случай на повишен риск от Синдром на Едуардс и Синдром на Патау. Няма случаи на повишен риск от Синдром на Патау.  В сравнение с 2022г. броят на изследванията е намален.</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en-US"/>
        </w:rPr>
      </w:pPr>
      <w:r w:rsidRPr="007648C8">
        <w:rPr>
          <w:rFonts w:ascii="Times New Roman" w:eastAsia="Times New Roman" w:hAnsi="Times New Roman" w:cs="Times New Roman"/>
          <w:b/>
          <w:i/>
          <w:color w:val="A73E3B"/>
          <w:sz w:val="24"/>
          <w:szCs w:val="24"/>
          <w:lang w:val="ru-RU"/>
        </w:rPr>
        <w:t>3.</w:t>
      </w:r>
      <w:r w:rsidRPr="007648C8">
        <w:rPr>
          <w:rFonts w:ascii="Times New Roman" w:eastAsia="Times New Roman" w:hAnsi="Times New Roman" w:cs="Times New Roman"/>
          <w:b/>
          <w:i/>
          <w:color w:val="A73E3B"/>
          <w:sz w:val="24"/>
          <w:szCs w:val="24"/>
          <w:lang w:val="en-US"/>
        </w:rPr>
        <w:t xml:space="preserve"> Контрол върху дейността на лечебните заведения и медицинските специалисти.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Проверките по чл.93 от ЗЗ по жалби и сигнали свързани с медицинското обслужване и нарушени пациентски права са 56.</w:t>
      </w:r>
      <w:r w:rsidRPr="007648C8">
        <w:rPr>
          <w:rFonts w:ascii="Times New Roman" w:eastAsia="Times New Roman" w:hAnsi="Times New Roman" w:cs="Times New Roman"/>
          <w:sz w:val="24"/>
          <w:szCs w:val="24"/>
        </w:rPr>
        <w:t xml:space="preserve"> Изготвят се констативен протокол от извършена проверка, отговор до подателя на сигнала и доклад до директора на РЗИ-Плевен/при разпореждане/. Извършена е една</w:t>
      </w:r>
      <w:r w:rsidRPr="007648C8">
        <w:rPr>
          <w:rFonts w:ascii="Times New Roman" w:eastAsia="Times New Roman" w:hAnsi="Times New Roman" w:cs="Times New Roman"/>
          <w:sz w:val="24"/>
          <w:szCs w:val="24"/>
          <w:lang w:val="en-US"/>
        </w:rPr>
        <w:t xml:space="preserve">  съвместна проверка с ИА </w:t>
      </w:r>
      <w:r w:rsidRPr="007648C8">
        <w:rPr>
          <w:rFonts w:ascii="Times New Roman" w:eastAsia="Times New Roman" w:hAnsi="Times New Roman" w:cs="Times New Roman"/>
          <w:sz w:val="24"/>
          <w:szCs w:val="24"/>
        </w:rPr>
        <w:t>Медицински надзор.</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4. Участие в изработване и актуализиране на областната здравна карта:</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lastRenderedPageBreak/>
        <w:t xml:space="preserve">През отчетната година със заповед на Министъра на здравеопазването бе възложена процедура по изготвяне на областна здравна карта. По предоставената ни методика и електронен макет бе изготвена здравна карта на област Плевен и бе представена на комисията по изработване на областна здравна карта за съгласуване и утвърждаване. </w:t>
      </w:r>
    </w:p>
    <w:p w:rsidR="007648C8" w:rsidRPr="007648C8" w:rsidRDefault="007648C8" w:rsidP="007648C8">
      <w:pPr>
        <w:spacing w:after="0" w:line="240" w:lineRule="auto"/>
        <w:ind w:firstLine="567"/>
        <w:jc w:val="both"/>
        <w:rPr>
          <w:rFonts w:ascii="Times New Roman" w:eastAsia="Times New Roman" w:hAnsi="Times New Roman" w:cs="Times New Roman"/>
          <w:b/>
          <w:bCs/>
          <w:i/>
          <w:color w:val="A73E3B"/>
          <w:sz w:val="24"/>
          <w:szCs w:val="24"/>
          <w:lang w:eastAsia="bg-BG"/>
        </w:rPr>
      </w:pPr>
      <w:r w:rsidRPr="007648C8">
        <w:rPr>
          <w:rFonts w:ascii="Times New Roman" w:eastAsia="Times New Roman" w:hAnsi="Times New Roman" w:cs="Times New Roman"/>
          <w:b/>
          <w:i/>
          <w:color w:val="A73E3B"/>
          <w:sz w:val="24"/>
          <w:szCs w:val="24"/>
          <w:lang w:eastAsia="bg-BG"/>
        </w:rPr>
        <w:t xml:space="preserve">5. Осъществяване на контрол по спазване на </w:t>
      </w:r>
      <w:r w:rsidRPr="007648C8">
        <w:rPr>
          <w:rFonts w:ascii="Times New Roman" w:eastAsia="Times New Roman" w:hAnsi="Times New Roman" w:cs="Times New Roman"/>
          <w:b/>
          <w:bCs/>
          <w:i/>
          <w:color w:val="A73E3B"/>
          <w:sz w:val="24"/>
          <w:szCs w:val="24"/>
          <w:lang w:eastAsia="bg-BG"/>
        </w:rPr>
        <w:t xml:space="preserve">НАРЕДБА № 3 от 5 април 2019 г.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 </w:t>
      </w:r>
      <w:r w:rsidRPr="007648C8">
        <w:rPr>
          <w:rFonts w:ascii="Times New Roman" w:eastAsia="Times New Roman" w:hAnsi="Times New Roman" w:cs="Times New Roman"/>
          <w:b/>
          <w:bCs/>
          <w:i/>
          <w:color w:val="A73E3B"/>
          <w:sz w:val="24"/>
          <w:szCs w:val="24"/>
          <w:lang w:val="en-US" w:eastAsia="bg-BG"/>
        </w:rPr>
        <w:t>(</w:t>
      </w:r>
      <w:r w:rsidRPr="007648C8">
        <w:rPr>
          <w:rFonts w:ascii="Times New Roman" w:eastAsia="Times New Roman" w:hAnsi="Times New Roman" w:cs="Times New Roman"/>
          <w:b/>
          <w:bCs/>
          <w:i/>
          <w:color w:val="A73E3B"/>
          <w:sz w:val="24"/>
          <w:szCs w:val="24"/>
          <w:lang w:eastAsia="bg-BG"/>
        </w:rPr>
        <w:t>ЛЗ</w:t>
      </w:r>
      <w:r w:rsidRPr="007648C8">
        <w:rPr>
          <w:rFonts w:ascii="Times New Roman" w:eastAsia="Times New Roman" w:hAnsi="Times New Roman" w:cs="Times New Roman"/>
          <w:b/>
          <w:bCs/>
          <w:i/>
          <w:color w:val="A73E3B"/>
          <w:sz w:val="24"/>
          <w:szCs w:val="24"/>
          <w:lang w:val="en-US" w:eastAsia="bg-BG"/>
        </w:rPr>
        <w:t>)</w:t>
      </w:r>
      <w:r w:rsidRPr="007648C8">
        <w:rPr>
          <w:rFonts w:ascii="Times New Roman" w:eastAsia="Times New Roman" w:hAnsi="Times New Roman" w:cs="Times New Roman"/>
          <w:b/>
          <w:bCs/>
          <w:i/>
          <w:color w:val="A73E3B"/>
          <w:sz w:val="24"/>
          <w:szCs w:val="24"/>
          <w:lang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lang w:val="en-US"/>
        </w:rPr>
        <w:t>През периода са приети, проверени и изпратени в Министерство на здравеопазването 84 бр. отчети по Наредба 3 за субсидиране на ЛЗ за дейности извън обхвата на ЗЗО за 7 ЛЗБП по 9 дейности.</w:t>
      </w:r>
      <w:r w:rsidRPr="007648C8">
        <w:rPr>
          <w:rFonts w:ascii="Times New Roman" w:eastAsia="Times New Roman" w:hAnsi="Times New Roman" w:cs="Times New Roman"/>
          <w:sz w:val="24"/>
          <w:szCs w:val="24"/>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b/>
          <w:sz w:val="24"/>
          <w:szCs w:val="24"/>
          <w:lang w:eastAsia="bg-BG"/>
        </w:rPr>
      </w:pPr>
      <w:r w:rsidRPr="007648C8">
        <w:rPr>
          <w:rFonts w:ascii="Times New Roman" w:eastAsia="Times New Roman" w:hAnsi="Times New Roman" w:cs="Times New Roman"/>
          <w:b/>
          <w:sz w:val="24"/>
          <w:szCs w:val="24"/>
          <w:lang w:eastAsia="bg-BG"/>
        </w:rPr>
        <w:t xml:space="preserve">Извършване проверки на 5 % от случаите в ЛЗБП и изготвяне на доклад до министъра на здравеопазването - </w:t>
      </w:r>
      <w:r w:rsidRPr="007648C8">
        <w:rPr>
          <w:rFonts w:ascii="Times New Roman" w:eastAsia="Times New Roman" w:hAnsi="Times New Roman" w:cs="Times New Roman"/>
          <w:b/>
          <w:bCs/>
          <w:sz w:val="24"/>
          <w:szCs w:val="24"/>
          <w:lang w:eastAsia="bg-BG"/>
        </w:rPr>
        <w:t xml:space="preserve">съгласно указания на </w:t>
      </w:r>
      <w:r w:rsidRPr="007648C8">
        <w:rPr>
          <w:rFonts w:ascii="Times New Roman" w:eastAsia="Times New Roman" w:hAnsi="Times New Roman" w:cs="Times New Roman"/>
          <w:b/>
          <w:sz w:val="24"/>
          <w:szCs w:val="24"/>
          <w:lang w:eastAsia="bg-BG"/>
        </w:rPr>
        <w:t>Наредба № 3:</w:t>
      </w:r>
    </w:p>
    <w:p w:rsidR="007648C8" w:rsidRPr="007648C8" w:rsidRDefault="007648C8" w:rsidP="007648C8">
      <w:pPr>
        <w:spacing w:after="0" w:line="240" w:lineRule="auto"/>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en-US"/>
        </w:rPr>
        <w:t>Във връзка с контрола на отчетността по Наредбата за субсидиране са извършени 26 проверки</w:t>
      </w:r>
      <w:r w:rsidRPr="007648C8">
        <w:rPr>
          <w:rFonts w:ascii="Times New Roman" w:eastAsia="Times New Roman" w:hAnsi="Times New Roman" w:cs="Times New Roman"/>
          <w:sz w:val="24"/>
          <w:szCs w:val="24"/>
        </w:rPr>
        <w:t xml:space="preserve"> на място</w:t>
      </w:r>
      <w:r w:rsidRPr="007648C8">
        <w:rPr>
          <w:rFonts w:ascii="Times New Roman" w:eastAsia="Times New Roman" w:hAnsi="Times New Roman" w:cs="Times New Roman"/>
          <w:sz w:val="24"/>
          <w:szCs w:val="24"/>
          <w:lang w:val="en-US"/>
        </w:rPr>
        <w:t xml:space="preserve"> в лечебни заведения и са проведени 26 работни срещи за оказване на методична помощ на ЛЗ</w:t>
      </w:r>
      <w:r w:rsidRPr="007648C8">
        <w:rPr>
          <w:rFonts w:ascii="Times New Roman" w:eastAsia="Times New Roman" w:hAnsi="Times New Roman" w:cs="Times New Roman"/>
          <w:sz w:val="24"/>
          <w:szCs w:val="24"/>
        </w:rPr>
        <w:t>.</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en-US"/>
        </w:rPr>
      </w:pPr>
      <w:r w:rsidRPr="007648C8">
        <w:rPr>
          <w:rFonts w:ascii="Times New Roman" w:eastAsia="Times New Roman" w:hAnsi="Times New Roman" w:cs="Times New Roman"/>
          <w:i/>
          <w:color w:val="A73E3B"/>
          <w:sz w:val="24"/>
          <w:szCs w:val="24"/>
          <w:lang w:eastAsia="bg-BG"/>
        </w:rPr>
        <w:t xml:space="preserve"> </w:t>
      </w:r>
      <w:r w:rsidRPr="007648C8">
        <w:rPr>
          <w:rFonts w:ascii="Times New Roman" w:eastAsia="Times New Roman" w:hAnsi="Times New Roman" w:cs="Times New Roman"/>
          <w:b/>
          <w:i/>
          <w:color w:val="A73E3B"/>
          <w:sz w:val="24"/>
          <w:szCs w:val="24"/>
        </w:rPr>
        <w:t xml:space="preserve">6. </w:t>
      </w:r>
      <w:r w:rsidRPr="007648C8">
        <w:rPr>
          <w:rFonts w:ascii="Times New Roman" w:eastAsia="Times New Roman" w:hAnsi="Times New Roman" w:cs="Times New Roman"/>
          <w:b/>
          <w:i/>
          <w:color w:val="A73E3B"/>
          <w:sz w:val="24"/>
          <w:szCs w:val="24"/>
          <w:lang w:val="en-US"/>
        </w:rPr>
        <w:t>Събиране, обработване и предоставяне на медико-статистическа и икономическа информация за дейността на лечебните и здравните заведения.</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lang w:val="en-US"/>
        </w:rPr>
        <w:t>6.1. Годишна статистическа кампания</w:t>
      </w:r>
      <w:r w:rsidRPr="007648C8">
        <w:rPr>
          <w:rFonts w:ascii="Times New Roman" w:eastAsia="Times New Roman" w:hAnsi="Times New Roman" w:cs="Times New Roman"/>
          <w:b/>
          <w:i/>
          <w:color w:val="A73E3B"/>
          <w:sz w:val="24"/>
          <w:szCs w:val="24"/>
        </w:rPr>
        <w:t>:</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rPr>
        <w:t xml:space="preserve">През 2023 г. са </w:t>
      </w:r>
      <w:r w:rsidRPr="007648C8">
        <w:rPr>
          <w:rFonts w:ascii="Times New Roman" w:eastAsia="Times New Roman" w:hAnsi="Times New Roman" w:cs="Times New Roman"/>
          <w:sz w:val="24"/>
          <w:szCs w:val="24"/>
          <w:lang w:val="en-US"/>
        </w:rPr>
        <w:t>приети и обработени:</w:t>
      </w:r>
    </w:p>
    <w:p w:rsidR="007648C8" w:rsidRPr="007648C8" w:rsidRDefault="007648C8" w:rsidP="007648C8">
      <w:pPr>
        <w:numPr>
          <w:ilvl w:val="0"/>
          <w:numId w:val="22"/>
        </w:numPr>
        <w:spacing w:after="200" w:line="276" w:lineRule="auto"/>
        <w:ind w:left="709" w:hanging="142"/>
        <w:contextualSpacing/>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годишни статистически отчети от  лечебни заведения за болнична и извънболнична помощ, ЦСМП и филиали, РЦТХ за дейност и персонал през 2022г.; -1483 бр.;</w:t>
      </w:r>
    </w:p>
    <w:p w:rsidR="007648C8" w:rsidRPr="007648C8" w:rsidRDefault="007648C8" w:rsidP="007648C8">
      <w:pPr>
        <w:numPr>
          <w:ilvl w:val="0"/>
          <w:numId w:val="22"/>
        </w:numPr>
        <w:spacing w:after="200" w:line="276" w:lineRule="auto"/>
        <w:ind w:left="709" w:hanging="142"/>
        <w:contextualSpacing/>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проверени и представени в НСИ годишни отчети за легловия фонд и персонала към 31.1.2022г. на лечебните заведения за БП, МЦ, ДКЦ, ЦСМП, РЦТХ, МУ, ДМСГ, Хосписи, Лаборатории, Здравни заведения и др.-  92 бр.;</w:t>
      </w:r>
    </w:p>
    <w:p w:rsidR="007648C8" w:rsidRPr="007648C8" w:rsidRDefault="007648C8" w:rsidP="007648C8">
      <w:pPr>
        <w:numPr>
          <w:ilvl w:val="0"/>
          <w:numId w:val="22"/>
        </w:numPr>
        <w:spacing w:after="200" w:line="276" w:lineRule="auto"/>
        <w:ind w:left="709" w:hanging="142"/>
        <w:contextualSpacing/>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във връзка със статистическото изследване, което обхваща самостоятелните  детските ясли и яслените групи в детските градини  и осигурява данни за заведенията, местата, персонала, броя и разпределението на децата в тях по пол и възраст, са проверени и представени пред НСИ - 41 бр. отчета.</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en-US"/>
        </w:rPr>
      </w:pPr>
      <w:r w:rsidRPr="007648C8">
        <w:rPr>
          <w:rFonts w:ascii="Times New Roman" w:eastAsia="Times New Roman" w:hAnsi="Times New Roman" w:cs="Times New Roman"/>
          <w:b/>
          <w:i/>
          <w:color w:val="A73E3B"/>
          <w:sz w:val="24"/>
          <w:szCs w:val="24"/>
          <w:lang w:val="en-US"/>
        </w:rPr>
        <w:t>6.2. Оперативна статистическа отчетност</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lang w:val="en-US"/>
        </w:rPr>
        <w:t>През 2023г. са приети, обработени и обобщени следните оперативни статистически отчети от Лечебни заведения:</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Сведение „З“-15 за случаите на остър инфаркт на миокарда – 4 обощени и 56 бр. от ЛЗ;</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Сведение „З“-15а за случаите на остра мозъчносъдова болест – 4 обощени и 56 бр. от ЛЗ;</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Сведение „З“-33 за остри интоксикации, свързани с употребата на психоактивни вещества /наркотици и алкохол/ - 4 обощени и 8 бр. от ЛЗ;</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Сведение „З“-03 за извършените аборти – 4 обощени и 32 бр. от ЛЗ;</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Сведение „З“-00 за живородените, мъртвородените и умрелите – 4 обощени и 32 бр. от ЛЗ;</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Сведение „З“-01 за умрелите деца под 1 годишна възраст – 4 обощени и 28 бр. от ЛЗ;</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Сведение „З“- 02 за умрелите от 1 година до 17 годишна възраст – 4 обощени и 28 бр. от ЛЗ;</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Сведение „З“- 85-3 за заболяванията предавани по полов път – 4 обобщени и 4 бр. от ЛЗ; </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Сведение за броя на детски ясли, детските кухни и здравни медиатори на територията на област Плевен – 48 бр.; </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Сведение 12 за легловия фонд в лечебните заведения – 28 бр.;</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Сведение за оказаната чужда помощ на чужденци, които не се ползват с правата на български граждани – 28 бр.; </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Сведение за контролната дейност на РЗИ-Плевен по медицинската документация и статистическата отчетност – 2 бр.;</w:t>
      </w:r>
    </w:p>
    <w:p w:rsidR="007648C8" w:rsidRPr="007648C8" w:rsidRDefault="007648C8" w:rsidP="007648C8">
      <w:pPr>
        <w:numPr>
          <w:ilvl w:val="0"/>
          <w:numId w:val="23"/>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Сведение за броя на обслужените пациенти от лечебните заведения отговарящи на ПМС-17 за 2023г. – 52 бр. </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en-US"/>
        </w:rPr>
      </w:pPr>
      <w:r w:rsidRPr="007648C8">
        <w:rPr>
          <w:rFonts w:ascii="Times New Roman" w:eastAsia="Times New Roman" w:hAnsi="Times New Roman" w:cs="Times New Roman"/>
          <w:b/>
          <w:i/>
          <w:color w:val="A73E3B"/>
          <w:sz w:val="24"/>
          <w:szCs w:val="24"/>
          <w:lang w:val="en-US"/>
        </w:rPr>
        <w:t>6.</w:t>
      </w:r>
      <w:proofErr w:type="gramStart"/>
      <w:r w:rsidRPr="007648C8">
        <w:rPr>
          <w:rFonts w:ascii="Times New Roman" w:eastAsia="Times New Roman" w:hAnsi="Times New Roman" w:cs="Times New Roman"/>
          <w:b/>
          <w:i/>
          <w:color w:val="A73E3B"/>
          <w:sz w:val="24"/>
          <w:szCs w:val="24"/>
          <w:lang w:val="en-US"/>
        </w:rPr>
        <w:t>3.Отчитане</w:t>
      </w:r>
      <w:proofErr w:type="gramEnd"/>
      <w:r w:rsidRPr="007648C8">
        <w:rPr>
          <w:rFonts w:ascii="Times New Roman" w:eastAsia="Times New Roman" w:hAnsi="Times New Roman" w:cs="Times New Roman"/>
          <w:b/>
          <w:i/>
          <w:color w:val="A73E3B"/>
          <w:sz w:val="24"/>
          <w:szCs w:val="24"/>
          <w:lang w:val="en-US"/>
        </w:rPr>
        <w:t xml:space="preserve"> разходите в ЛЗБП</w:t>
      </w:r>
    </w:p>
    <w:p w:rsidR="007648C8" w:rsidRPr="007648C8" w:rsidRDefault="007648C8" w:rsidP="007648C8">
      <w:pPr>
        <w:numPr>
          <w:ilvl w:val="0"/>
          <w:numId w:val="24"/>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Събрани и обработени отчети по разделно отчитане на разходите на лечебните заведения за болнична помощ/ЛЗБП/ - болниците с общинско и държавно участие и на ЦСМП – са  8 бр. </w:t>
      </w:r>
    </w:p>
    <w:p w:rsidR="007648C8" w:rsidRPr="007648C8" w:rsidRDefault="007648C8" w:rsidP="007648C8">
      <w:pPr>
        <w:numPr>
          <w:ilvl w:val="0"/>
          <w:numId w:val="24"/>
        </w:numPr>
        <w:spacing w:after="200" w:line="276"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Събрани и обработени справки за натуралните показатели – 48 бр. </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en-US"/>
        </w:rPr>
      </w:pPr>
      <w:r w:rsidRPr="007648C8">
        <w:rPr>
          <w:rFonts w:ascii="Times New Roman" w:eastAsia="Times New Roman" w:hAnsi="Times New Roman" w:cs="Times New Roman"/>
          <w:b/>
          <w:i/>
          <w:color w:val="A73E3B"/>
          <w:sz w:val="24"/>
          <w:szCs w:val="24"/>
          <w:lang w:val="en-US"/>
        </w:rPr>
        <w:t>6.</w:t>
      </w:r>
      <w:r w:rsidRPr="007648C8">
        <w:rPr>
          <w:rFonts w:ascii="Times New Roman" w:eastAsia="Times New Roman" w:hAnsi="Times New Roman" w:cs="Times New Roman"/>
          <w:b/>
          <w:i/>
          <w:color w:val="A73E3B"/>
          <w:sz w:val="24"/>
          <w:szCs w:val="24"/>
        </w:rPr>
        <w:t>4</w:t>
      </w:r>
      <w:r w:rsidRPr="007648C8">
        <w:rPr>
          <w:rFonts w:ascii="Times New Roman" w:eastAsia="Times New Roman" w:hAnsi="Times New Roman" w:cs="Times New Roman"/>
          <w:b/>
          <w:i/>
          <w:color w:val="A73E3B"/>
          <w:sz w:val="24"/>
          <w:szCs w:val="24"/>
          <w:lang w:val="en-US"/>
        </w:rPr>
        <w:t>. Демографска статистика</w:t>
      </w:r>
    </w:p>
    <w:p w:rsidR="007648C8" w:rsidRPr="007648C8" w:rsidRDefault="007648C8" w:rsidP="007648C8">
      <w:pPr>
        <w:numPr>
          <w:ilvl w:val="0"/>
          <w:numId w:val="25"/>
        </w:numPr>
        <w:spacing w:after="0" w:line="240"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Въведени в информационна програма - 4632 бр. съобщения за смърт;</w:t>
      </w:r>
    </w:p>
    <w:p w:rsidR="007648C8" w:rsidRPr="007648C8" w:rsidRDefault="007648C8" w:rsidP="007648C8">
      <w:pPr>
        <w:numPr>
          <w:ilvl w:val="0"/>
          <w:numId w:val="25"/>
        </w:numPr>
        <w:spacing w:after="0" w:line="240"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съобщения за мъртвородени деца – 16 бр.;</w:t>
      </w:r>
    </w:p>
    <w:p w:rsidR="007648C8" w:rsidRPr="007648C8" w:rsidRDefault="007648C8" w:rsidP="007648C8">
      <w:pPr>
        <w:numPr>
          <w:ilvl w:val="0"/>
          <w:numId w:val="25"/>
        </w:numPr>
        <w:spacing w:after="0" w:line="240"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Дейността по регистъра за суицидните действия - събирани, окомплектовани, контролирани и изпращат в НЦОЗА съобщения - 74 бр. в това число 22 смъртни случаи, които са окомплектовани със смъртен акт;</w:t>
      </w:r>
    </w:p>
    <w:p w:rsidR="007648C8" w:rsidRPr="007648C8" w:rsidRDefault="007648C8" w:rsidP="007648C8">
      <w:pPr>
        <w:numPr>
          <w:ilvl w:val="0"/>
          <w:numId w:val="25"/>
        </w:numPr>
        <w:spacing w:after="0" w:line="240"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Изготвен е  Анализ на здравно-демографското състояние на населението в областта за 2022г. </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en-US"/>
        </w:rPr>
      </w:pPr>
      <w:r w:rsidRPr="007648C8">
        <w:rPr>
          <w:rFonts w:ascii="Times New Roman" w:eastAsia="Times New Roman" w:hAnsi="Times New Roman" w:cs="Times New Roman"/>
          <w:b/>
          <w:i/>
          <w:color w:val="A73E3B"/>
          <w:sz w:val="24"/>
          <w:szCs w:val="24"/>
          <w:lang w:val="en-US"/>
        </w:rPr>
        <w:t>6.</w:t>
      </w:r>
      <w:r w:rsidRPr="007648C8">
        <w:rPr>
          <w:rFonts w:ascii="Times New Roman" w:eastAsia="Times New Roman" w:hAnsi="Times New Roman" w:cs="Times New Roman"/>
          <w:b/>
          <w:i/>
          <w:color w:val="A73E3B"/>
          <w:sz w:val="24"/>
          <w:szCs w:val="24"/>
        </w:rPr>
        <w:t>5</w:t>
      </w:r>
      <w:r w:rsidRPr="007648C8">
        <w:rPr>
          <w:rFonts w:ascii="Times New Roman" w:eastAsia="Times New Roman" w:hAnsi="Times New Roman" w:cs="Times New Roman"/>
          <w:b/>
          <w:i/>
          <w:color w:val="A73E3B"/>
          <w:sz w:val="24"/>
          <w:szCs w:val="24"/>
          <w:lang w:val="en-US"/>
        </w:rPr>
        <w:t xml:space="preserve">. Контрол по спазване на нормативните изисквания към формата, съдържанието, условията и реда за използване, обработка, анализ, съхраняване и предоставяне на </w:t>
      </w:r>
      <w:proofErr w:type="gramStart"/>
      <w:r w:rsidRPr="007648C8">
        <w:rPr>
          <w:rFonts w:ascii="Times New Roman" w:eastAsia="Times New Roman" w:hAnsi="Times New Roman" w:cs="Times New Roman"/>
          <w:b/>
          <w:i/>
          <w:color w:val="A73E3B"/>
          <w:sz w:val="24"/>
          <w:szCs w:val="24"/>
          <w:lang w:val="en-US"/>
        </w:rPr>
        <w:t>медицинската  документация</w:t>
      </w:r>
      <w:proofErr w:type="gramEnd"/>
      <w:r w:rsidRPr="007648C8">
        <w:rPr>
          <w:rFonts w:ascii="Times New Roman" w:eastAsia="Times New Roman" w:hAnsi="Times New Roman" w:cs="Times New Roman"/>
          <w:b/>
          <w:i/>
          <w:color w:val="A73E3B"/>
          <w:sz w:val="24"/>
          <w:szCs w:val="24"/>
          <w:lang w:val="en-US"/>
        </w:rPr>
        <w:t xml:space="preserve"> от ЛЗ и медицинските специалисти  се осъществява регулярно.</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При всеки отчет се извършва математически и логически контрол, съобразно неговата специфика. Непрекъснат процес е  оказването на методическа помощ на ЛЗ при попълването на отчетните форми-  бр.за всички ЛЗ , бр.за всички отчетни форми;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Проведени са срещи на място с лечебни заведения на които са разяснявани въпроси по статистическата отчетност  - 4 бр.</w:t>
      </w:r>
    </w:p>
    <w:p w:rsidR="007648C8" w:rsidRPr="007648C8" w:rsidRDefault="007648C8" w:rsidP="007648C8">
      <w:pPr>
        <w:spacing w:after="0" w:line="240" w:lineRule="auto"/>
        <w:ind w:firstLine="567"/>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 xml:space="preserve">6.6. Друга информация, сведения и отчети събрани, обработени и обобщени за нуждите на здравеопазването. </w:t>
      </w:r>
    </w:p>
    <w:p w:rsidR="007648C8" w:rsidRPr="007648C8" w:rsidRDefault="007648C8" w:rsidP="007648C8">
      <w:pPr>
        <w:spacing w:after="0" w:line="240" w:lineRule="auto"/>
        <w:ind w:firstLine="567"/>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2023 г. по искане на граждани и институции са изготвени и представени справки по Закона за достъп до обществена информация касаещи медицинската документация и статистическа отчетност на лечебните заведения за болнична помощ осъществяващи дейност на територията на област Плевен – 19 бр.</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en-US"/>
        </w:rPr>
      </w:pPr>
      <w:r w:rsidRPr="007648C8">
        <w:rPr>
          <w:rFonts w:ascii="Times New Roman" w:eastAsia="Times New Roman" w:hAnsi="Times New Roman" w:cs="Times New Roman"/>
          <w:b/>
          <w:i/>
          <w:color w:val="A73E3B"/>
          <w:sz w:val="24"/>
          <w:szCs w:val="24"/>
          <w:lang w:val="en-US"/>
        </w:rPr>
        <w:t>6.</w:t>
      </w:r>
      <w:r w:rsidRPr="007648C8">
        <w:rPr>
          <w:rFonts w:ascii="Times New Roman" w:eastAsia="Times New Roman" w:hAnsi="Times New Roman" w:cs="Times New Roman"/>
          <w:b/>
          <w:i/>
          <w:color w:val="A73E3B"/>
          <w:sz w:val="24"/>
          <w:szCs w:val="24"/>
        </w:rPr>
        <w:t>7</w:t>
      </w:r>
      <w:r w:rsidRPr="007648C8">
        <w:rPr>
          <w:rFonts w:ascii="Times New Roman" w:eastAsia="Times New Roman" w:hAnsi="Times New Roman" w:cs="Times New Roman"/>
          <w:b/>
          <w:i/>
          <w:color w:val="A73E3B"/>
          <w:sz w:val="24"/>
          <w:szCs w:val="24"/>
          <w:lang w:val="en-US"/>
        </w:rPr>
        <w:t>. Проучване и установяване потребностите в областта от лекари, лекари по дентална медицина, фармацевти и други медицински специалисти и предложения до МЗ за броя на местата за следдипломно обучение.</w:t>
      </w:r>
    </w:p>
    <w:p w:rsidR="007648C8" w:rsidRPr="007648C8" w:rsidRDefault="007648C8" w:rsidP="007648C8">
      <w:pPr>
        <w:numPr>
          <w:ilvl w:val="0"/>
          <w:numId w:val="26"/>
        </w:numPr>
        <w:spacing w:after="0" w:line="240"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изготвен анализ и предоставена информация за потребностите от медицински специалисти; </w:t>
      </w:r>
    </w:p>
    <w:p w:rsidR="007648C8" w:rsidRPr="007648C8" w:rsidRDefault="007648C8" w:rsidP="007648C8">
      <w:pPr>
        <w:numPr>
          <w:ilvl w:val="0"/>
          <w:numId w:val="26"/>
        </w:numPr>
        <w:spacing w:after="0" w:line="240"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изготвена справка капацитетните възможности на базите за обучение;</w:t>
      </w:r>
    </w:p>
    <w:p w:rsidR="007648C8" w:rsidRPr="007648C8" w:rsidRDefault="007648C8" w:rsidP="007648C8">
      <w:pPr>
        <w:numPr>
          <w:ilvl w:val="0"/>
          <w:numId w:val="26"/>
        </w:numPr>
        <w:spacing w:after="0" w:line="240"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изпратени заявки за курсове за следдипломно обучение – 32</w:t>
      </w:r>
    </w:p>
    <w:p w:rsidR="007648C8" w:rsidRPr="007648C8" w:rsidRDefault="007648C8" w:rsidP="007648C8">
      <w:pPr>
        <w:numPr>
          <w:ilvl w:val="0"/>
          <w:numId w:val="34"/>
        </w:numPr>
        <w:spacing w:after="0" w:line="240" w:lineRule="auto"/>
        <w:ind w:hanging="153"/>
        <w:jc w:val="both"/>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rPr>
        <w:t>п</w:t>
      </w:r>
      <w:r w:rsidRPr="007648C8">
        <w:rPr>
          <w:rFonts w:ascii="Times New Roman" w:eastAsia="Times New Roman" w:hAnsi="Times New Roman" w:cs="Times New Roman"/>
          <w:sz w:val="24"/>
          <w:szCs w:val="24"/>
          <w:lang w:val="en-US"/>
        </w:rPr>
        <w:t>редоставяне на информация към НЦОЗА, във връзка с чл.44 ал4, 5 и чл.13 от Наредба №1;</w:t>
      </w:r>
    </w:p>
    <w:p w:rsidR="007648C8" w:rsidRPr="007648C8" w:rsidRDefault="007648C8" w:rsidP="007648C8">
      <w:pPr>
        <w:numPr>
          <w:ilvl w:val="0"/>
          <w:numId w:val="34"/>
        </w:numPr>
        <w:spacing w:after="0" w:line="240" w:lineRule="auto"/>
        <w:ind w:hanging="153"/>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събрана, обработена и изпратена към НЦОЗА е информация за лечебни заведения и базите за обучение, съгласно Наредба № 1 от 2015г. за придобиване на специалност в системата на здравеопазването места финансирани от държавата (МФД) – първо и второ полугодие.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lastRenderedPageBreak/>
        <w:t>На основание чл.17, ал.9 от НАРЕДБА № 1 от 22 януари 2015 г. за придобиване на специалност в системата на здравеопазването е предоставена информация  в МЗ за броя на обявените от базите за обучение свободни длъжности за специализанти по специалности в област Плевен за първо и второ полугодие.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Изпратена е информация към гл. секретар на МЗ за длъжностни лица, определени да имат достъп и да вписват данни в електронния регистър на специализантите и на придобилите специалност в системата на здравеопазването за област Плевен, съгласно Наредба за изменение и допълнение на Наредба № 1 от 2015г. за придобиване на специалност в системата на здравеопазването, публикувана в ДВ бр. 51 от 13.06.2023г.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Изпратени заявки за курсове  в МУ-София за следдипломна квалификация на висшите медицински и немедицински кадри през 2024г. и поименен списък-предложение - образец №1 от област Плевен.</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Изготвена справка за статута на специализант-лекари Обща медицина, регистрирали практика по чл.40 от ЗЛЗ за първична медицинска помощ и на основание чл.13, чл.14 от ЗЛЗ</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Събрана и обработена е информация за лечебни заведения, които имат готовност да сключват договори със студенти по една или повече от следните специалности: „медицинска сестра“, „лекарски асистент“, „медицински лаборант“, „рентгенов лаборант“  и „рехабилитатор“ за осигуряване на преддипломен стаж (платен от лечебното заведение) и на работно място след завършване на обучението им по реда на Наредба №1 за условията и реда за осигуряване на заплащането на разходите за обучение на студенти със сключени договори с работодател.</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Проучване на потребностите в областта от специалисти  и изготвяне на анализ за състоянието на специалистите в областта на здравеопазването, по реда на чл.46, ал.1 от Наредба №1 от 2015г. за придобиване на специалност в системата на здравеопазването. Изпратена информация в НЦОЗА:</w:t>
      </w:r>
      <w:r w:rsidRPr="007648C8">
        <w:rPr>
          <w:rFonts w:ascii="Times New Roman" w:eastAsia="Times New Roman" w:hAnsi="Times New Roman" w:cs="Times New Roman"/>
          <w:sz w:val="24"/>
          <w:szCs w:val="24"/>
        </w:rPr>
        <w:tab/>
      </w:r>
    </w:p>
    <w:p w:rsidR="007648C8" w:rsidRPr="007648C8" w:rsidRDefault="007648C8" w:rsidP="007648C8">
      <w:pPr>
        <w:numPr>
          <w:ilvl w:val="0"/>
          <w:numId w:val="35"/>
        </w:numPr>
        <w:spacing w:after="0" w:line="240" w:lineRule="auto"/>
        <w:ind w:left="709" w:hanging="142"/>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Приложение № 1 – информация за броя специалисти, възрастовата им структура, осигуреността и потребностите от специалисти в областта</w:t>
      </w:r>
    </w:p>
    <w:p w:rsidR="007648C8" w:rsidRPr="007648C8" w:rsidRDefault="007648C8" w:rsidP="007648C8">
      <w:pPr>
        <w:numPr>
          <w:ilvl w:val="0"/>
          <w:numId w:val="35"/>
        </w:numPr>
        <w:spacing w:after="0" w:line="240" w:lineRule="auto"/>
        <w:ind w:left="709" w:hanging="142"/>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Приложение № 2 – информация за териториалното разпределение на лечебните заведения и на специалистите в областта</w:t>
      </w:r>
    </w:p>
    <w:p w:rsidR="007648C8" w:rsidRPr="007648C8" w:rsidRDefault="007648C8" w:rsidP="007648C8">
      <w:pPr>
        <w:numPr>
          <w:ilvl w:val="0"/>
          <w:numId w:val="35"/>
        </w:numPr>
        <w:spacing w:after="0" w:line="240" w:lineRule="auto"/>
        <w:ind w:left="709" w:hanging="142"/>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Изготвен е Анализ на състоянието на специалистите в областта на здравеопазването на територията на област Плевен</w:t>
      </w:r>
    </w:p>
    <w:p w:rsidR="007648C8" w:rsidRPr="007648C8" w:rsidRDefault="007648C8" w:rsidP="00FF6E88">
      <w:pPr>
        <w:numPr>
          <w:ilvl w:val="0"/>
          <w:numId w:val="18"/>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Специалности с добра осигуреност със специалисти -– Обща медицина, Кардиология, Акушерство и гинекология; Анестезиология и интензивно лечение и Хирургия.</w:t>
      </w:r>
    </w:p>
    <w:p w:rsidR="007648C8" w:rsidRPr="007648C8" w:rsidRDefault="007648C8" w:rsidP="00FF6E88">
      <w:pPr>
        <w:numPr>
          <w:ilvl w:val="0"/>
          <w:numId w:val="18"/>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Дефицитни за областта специалности  – Детска психиатрия, Детска клинична хематология и онкология, Лицево - челюстна хирургия, Гериатрична медицина, Съдебна психиатрия.</w:t>
      </w:r>
    </w:p>
    <w:p w:rsidR="007648C8" w:rsidRPr="007648C8" w:rsidRDefault="007648C8" w:rsidP="00FF6E88">
      <w:pPr>
        <w:numPr>
          <w:ilvl w:val="0"/>
          <w:numId w:val="18"/>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Възрастови аспекти на специалистите на територията на областта:</w:t>
      </w:r>
    </w:p>
    <w:p w:rsidR="007648C8" w:rsidRPr="007648C8" w:rsidRDefault="007648C8" w:rsidP="007648C8">
      <w:pPr>
        <w:spacing w:after="0" w:line="240" w:lineRule="auto"/>
        <w:ind w:firstLine="720"/>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-най - изразено застаряване се наблюдава при лекари със специалност Обща медицина, при които няма специалисти под 35 години;</w:t>
      </w:r>
    </w:p>
    <w:p w:rsidR="007648C8" w:rsidRPr="007648C8" w:rsidRDefault="007648C8" w:rsidP="007648C8">
      <w:pPr>
        <w:spacing w:after="0" w:line="240" w:lineRule="auto"/>
        <w:ind w:firstLine="720"/>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-лекарите със специалност Кардиология на възраст до 35 години са с най-голям дял от упражняващи придобита специалност в областта, следвани от специалистите по Анестезиология и интензивно лечение.</w:t>
      </w:r>
    </w:p>
    <w:p w:rsidR="007648C8" w:rsidRPr="007648C8" w:rsidRDefault="007648C8" w:rsidP="00FF6E88">
      <w:pPr>
        <w:numPr>
          <w:ilvl w:val="0"/>
          <w:numId w:val="1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Потребности от медицински специалисти на територията на областта:</w:t>
      </w:r>
    </w:p>
    <w:p w:rsidR="007648C8" w:rsidRPr="007648C8" w:rsidRDefault="007648C8" w:rsidP="007648C8">
      <w:pPr>
        <w:spacing w:after="0" w:line="240" w:lineRule="auto"/>
        <w:ind w:firstLine="720"/>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 основен проблем пред здравната система  е високата средна възраст на медицинския персонал и застаряващото население в областта. Това определя и нуждата от специалността „Гериатрична медицина“. </w:t>
      </w:r>
    </w:p>
    <w:p w:rsidR="007648C8" w:rsidRPr="007648C8" w:rsidRDefault="007648C8" w:rsidP="007648C8">
      <w:pPr>
        <w:spacing w:after="0" w:line="240" w:lineRule="auto"/>
        <w:ind w:firstLine="720"/>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в област Плевен няма лекар-специалист упражняващ придобитата си специалност „Лицево - челюстна хирургия“. Съществува потребност от най-малко двама специалисти в тази област на здравеопазването.</w:t>
      </w:r>
    </w:p>
    <w:p w:rsidR="007648C8" w:rsidRPr="007648C8" w:rsidRDefault="007648C8" w:rsidP="007648C8">
      <w:pPr>
        <w:spacing w:after="0" w:line="240" w:lineRule="auto"/>
        <w:ind w:firstLine="720"/>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lastRenderedPageBreak/>
        <w:t>- специалностите „Детска психиатрия“, „Детска клинична хематология и онкология“, както и „Съдебна психиатрия“ са не само дефицитни за областта, но и няма специалисти, който биха компенсирали нуждата от тези медицински специалности.</w:t>
      </w:r>
    </w:p>
    <w:p w:rsidR="007648C8" w:rsidRPr="007648C8" w:rsidRDefault="007648C8" w:rsidP="00FF6E88">
      <w:pPr>
        <w:numPr>
          <w:ilvl w:val="0"/>
          <w:numId w:val="1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Прогноза за броя на упражняващите специалност и тяхната възраст и за потребностите от специалисти през следващите 5 години:</w:t>
      </w:r>
    </w:p>
    <w:p w:rsidR="007648C8" w:rsidRPr="007648C8" w:rsidRDefault="007648C8" w:rsidP="00FF6E88">
      <w:pPr>
        <w:numPr>
          <w:ilvl w:val="0"/>
          <w:numId w:val="13"/>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запазва се тенденцията и високата средна възраст на ОПЛ и лекарите със специалност Педиатрия, Акушерство и гинекология, Вътрешни болести, Хирургия, което в дългосрочен план би довело до дефицит и невъзможност да бъде удовлетворена здравната система в областта. Възрастовата граница на тези лекари-специалисти е по-скоро близка до горната (над 60г). </w:t>
      </w:r>
    </w:p>
    <w:p w:rsidR="007648C8" w:rsidRPr="007648C8" w:rsidRDefault="007648C8" w:rsidP="00FF6E88">
      <w:pPr>
        <w:numPr>
          <w:ilvl w:val="0"/>
          <w:numId w:val="13"/>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неравномерно е разпределението на лекарите-специалисти в областта. Младите лекари (под 35г.) от всички специалности са концентрирани в областния център, в по-урбанизираните райони с по-висока икономическа активност, професионални възможности и израстване. </w:t>
      </w:r>
    </w:p>
    <w:p w:rsidR="007648C8" w:rsidRPr="007648C8" w:rsidRDefault="007648C8" w:rsidP="00FF6E88">
      <w:pPr>
        <w:tabs>
          <w:tab w:val="left" w:pos="851"/>
        </w:tabs>
        <w:spacing w:after="0" w:line="240" w:lineRule="auto"/>
        <w:ind w:firstLine="709"/>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съществува потребност от медицински специалисти по специалностите от професионална квалификация Здравни грижи - Първични здравни грижи (за медицински сестри, фелдшери и акушерки); Спешна медицинска помощ (за медицински сестри, фелдшери и акушерки). Недостигът на медицински сестри се дължи на няколко фактора, сред които са основно: загубата на обучени медицински сестри поради емиграция, високата средната възраст на медицинските сестри, ниското заплащане, условия на труд, както и липсата на мотивация за следдипломно обучение на специалистите по здравни грижи под 35години.</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7.</w:t>
      </w:r>
      <w:r w:rsidRPr="007648C8">
        <w:rPr>
          <w:rFonts w:ascii="Times New Roman" w:eastAsia="Times New Roman" w:hAnsi="Times New Roman" w:cs="Times New Roman"/>
          <w:b/>
          <w:i/>
          <w:color w:val="A73E3B"/>
          <w:sz w:val="24"/>
          <w:szCs w:val="24"/>
          <w:lang w:val="en-US"/>
        </w:rPr>
        <w:t xml:space="preserve"> </w:t>
      </w:r>
      <w:r w:rsidRPr="007648C8">
        <w:rPr>
          <w:rFonts w:ascii="Times New Roman" w:eastAsia="Times New Roman" w:hAnsi="Times New Roman" w:cs="Times New Roman"/>
          <w:b/>
          <w:i/>
          <w:color w:val="A73E3B"/>
          <w:sz w:val="24"/>
          <w:szCs w:val="24"/>
        </w:rPr>
        <w:t>Дейности по Закона за лекарствените продукти в хуманната медицина и нормативните актове по прилагането му (ЗЛПХМ) :</w:t>
      </w:r>
    </w:p>
    <w:p w:rsidR="007648C8" w:rsidRPr="007648C8" w:rsidRDefault="007648C8" w:rsidP="00822217">
      <w:pPr>
        <w:numPr>
          <w:ilvl w:val="0"/>
          <w:numId w:val="15"/>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Проверки на лекари, получили разрешения за съхранение и продажба на лекарствени продукти - в регистъра, който се води в Дирекцията, общият брой на регистрираните лекари и фелдшери, получили разрешения за съхранение и продажба на лекарствени продукти в края на отчетния период е 6. Извършени са 3 проверки, не са установени нарушения. През</w:t>
      </w:r>
      <w:r w:rsidRPr="007648C8">
        <w:rPr>
          <w:rFonts w:ascii="Times New Roman" w:eastAsia="Times New Roman" w:hAnsi="Times New Roman" w:cs="Times New Roman"/>
          <w:bCs/>
          <w:sz w:val="24"/>
          <w:szCs w:val="24"/>
          <w:lang w:eastAsia="bg-BG"/>
        </w:rPr>
        <w:t xml:space="preserve"> годината няма </w:t>
      </w:r>
      <w:r w:rsidRPr="007648C8">
        <w:rPr>
          <w:rFonts w:ascii="Times New Roman" w:eastAsia="Times New Roman" w:hAnsi="Times New Roman" w:cs="Times New Roman"/>
          <w:sz w:val="24"/>
          <w:szCs w:val="24"/>
          <w:lang w:eastAsia="bg-BG"/>
        </w:rPr>
        <w:t>прекратени разрешения за съхранение и продажба на лекарствени продукти.</w:t>
      </w:r>
    </w:p>
    <w:p w:rsidR="007648C8" w:rsidRPr="007648C8" w:rsidRDefault="007648C8" w:rsidP="00822217">
      <w:pPr>
        <w:numPr>
          <w:ilvl w:val="0"/>
          <w:numId w:val="15"/>
        </w:numPr>
        <w:tabs>
          <w:tab w:val="left" w:pos="426"/>
          <w:tab w:val="left" w:pos="851"/>
          <w:tab w:val="left" w:pos="1276"/>
        </w:tabs>
        <w:spacing w:after="0" w:line="240" w:lineRule="auto"/>
        <w:ind w:left="709" w:hanging="142"/>
        <w:contextualSpacing/>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Контрол на </w:t>
      </w:r>
      <w:r w:rsidRPr="007648C8">
        <w:rPr>
          <w:rFonts w:ascii="Times New Roman" w:eastAsia="Times New Roman" w:hAnsi="Times New Roman" w:cs="Times New Roman"/>
          <w:bCs/>
          <w:sz w:val="24"/>
          <w:szCs w:val="24"/>
          <w:lang w:eastAsia="bg-BG"/>
        </w:rPr>
        <w:t>обектите за търговия на едро и дребно с лекарствени продукти</w:t>
      </w:r>
      <w:r w:rsidRPr="007648C8">
        <w:rPr>
          <w:rFonts w:ascii="Times New Roman" w:eastAsia="Times New Roman" w:hAnsi="Times New Roman" w:cs="Times New Roman"/>
          <w:sz w:val="24"/>
          <w:szCs w:val="24"/>
          <w:lang w:eastAsia="bg-BG"/>
        </w:rPr>
        <w:t xml:space="preserve"> по реда на ЗЛПХМ ( аптеки, дрогерии) – систематичният контрол включва </w:t>
      </w:r>
      <w:r w:rsidRPr="007648C8">
        <w:rPr>
          <w:rFonts w:ascii="Times New Roman" w:eastAsia="Times New Roman" w:hAnsi="Times New Roman" w:cs="Times New Roman"/>
          <w:bCs/>
          <w:noProof/>
          <w:sz w:val="24"/>
          <w:szCs w:val="24"/>
          <w:lang w:eastAsia="bg-BG"/>
        </w:rPr>
        <w:t>спазване на</w:t>
      </w:r>
      <w:r w:rsidRPr="007648C8">
        <w:rPr>
          <w:rFonts w:ascii="Times New Roman" w:eastAsia="Times New Roman" w:hAnsi="Times New Roman" w:cs="Times New Roman"/>
          <w:noProof/>
          <w:sz w:val="24"/>
          <w:szCs w:val="24"/>
          <w:lang w:eastAsia="bg-BG"/>
        </w:rPr>
        <w:t xml:space="preserve"> </w:t>
      </w:r>
      <w:r w:rsidRPr="007648C8">
        <w:rPr>
          <w:rFonts w:ascii="Times New Roman" w:eastAsia="Times New Roman" w:hAnsi="Times New Roman" w:cs="Times New Roman"/>
          <w:sz w:val="24"/>
          <w:szCs w:val="24"/>
          <w:lang w:eastAsia="bg-BG"/>
        </w:rPr>
        <w:t>изискванията по отношение на документацията, хигиенния режим, съхранението на термолабилни лекарства, лекарствата, съдържащи отровни и наркотични вещества, лекарствата с изтекъл срок на годност, леснозапалимите лекарства и др.</w:t>
      </w:r>
      <w:r w:rsidRPr="007648C8">
        <w:rPr>
          <w:rFonts w:ascii="Times New Roman" w:eastAsia="Times New Roman" w:hAnsi="Times New Roman" w:cs="Times New Roman"/>
          <w:b/>
          <w:sz w:val="24"/>
          <w:szCs w:val="24"/>
          <w:lang w:eastAsia="bg-BG"/>
        </w:rPr>
        <w:t xml:space="preserve"> </w:t>
      </w:r>
      <w:r w:rsidRPr="007648C8">
        <w:rPr>
          <w:rFonts w:ascii="Times New Roman" w:eastAsia="Times New Roman" w:hAnsi="Times New Roman" w:cs="Times New Roman"/>
          <w:sz w:val="24"/>
          <w:szCs w:val="24"/>
          <w:lang w:eastAsia="bg-BG"/>
        </w:rPr>
        <w:t xml:space="preserve">Към 31.12.2023г. на територията на област Плевен функционират 92 аптеки (9 болнични и 83 частни), получили  разрешение за търговия на дребно с лекарствени продукти. </w:t>
      </w:r>
    </w:p>
    <w:p w:rsidR="007648C8" w:rsidRPr="007648C8" w:rsidRDefault="007648C8" w:rsidP="007648C8">
      <w:pPr>
        <w:tabs>
          <w:tab w:val="left" w:pos="9000"/>
        </w:tabs>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lang w:val="en-US"/>
        </w:rPr>
        <w:t xml:space="preserve">През 2023г. има 6 закрити аптеки на територията на област </w:t>
      </w:r>
      <w:r w:rsidRPr="007648C8">
        <w:rPr>
          <w:rFonts w:ascii="Times New Roman" w:eastAsia="Times New Roman" w:hAnsi="Times New Roman" w:cs="Times New Roman"/>
          <w:sz w:val="24"/>
          <w:szCs w:val="24"/>
        </w:rPr>
        <w:t>Плевен</w:t>
      </w: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Издаден е 1 брой здравно заключение за оценка на инвестиционен проект на  обект. Извършени са 157 проверки, в хода на текущия контрол се установиха нарушения, за които са издадени 11 предписания, 11 от тях са изпълнени. През 2023г. са издадени 6 акта за нарушение на ЗЛПХМ. Не са</w:t>
      </w:r>
      <w:r w:rsidRPr="007648C8">
        <w:rPr>
          <w:rFonts w:ascii="Times New Roman" w:eastAsia="Times New Roman" w:hAnsi="Times New Roman" w:cs="Times New Roman"/>
          <w:b/>
          <w:sz w:val="24"/>
          <w:szCs w:val="24"/>
        </w:rPr>
        <w:t xml:space="preserve"> </w:t>
      </w:r>
      <w:r w:rsidRPr="007648C8">
        <w:rPr>
          <w:rFonts w:ascii="Times New Roman" w:eastAsia="Times New Roman" w:hAnsi="Times New Roman" w:cs="Times New Roman"/>
          <w:sz w:val="24"/>
          <w:szCs w:val="24"/>
          <w:lang w:val="en-US"/>
        </w:rPr>
        <w:t xml:space="preserve"> констатирани трудности при изпълнение на текущия контрол</w:t>
      </w:r>
      <w:r w:rsidRPr="007648C8">
        <w:rPr>
          <w:rFonts w:ascii="Times New Roman" w:eastAsia="Times New Roman" w:hAnsi="Times New Roman" w:cs="Times New Roman"/>
          <w:sz w:val="24"/>
          <w:szCs w:val="24"/>
        </w:rPr>
        <w:t xml:space="preserve"> в аптеките по ЗЛПХМ през 2023г. </w:t>
      </w:r>
    </w:p>
    <w:p w:rsidR="007648C8" w:rsidRPr="007648C8" w:rsidRDefault="007648C8" w:rsidP="007648C8">
      <w:pPr>
        <w:spacing w:after="0" w:line="240" w:lineRule="auto"/>
        <w:ind w:firstLine="567"/>
        <w:contextualSpacing/>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През 2023г. в област Плевен дейност осъществяват 8 дрогерии. В изпълнение на изискванията на Наредба №29/2008г. за условията и реда за организация на работа в дрогерията са извършени 12 проверки. Констатирани са нарушения, за които са издадени 2 предписания и са съставени 4 акта за административно нарушение. Издадено е едно удостоверение за регистрация на дрогерия.</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lang w:val="en-US"/>
        </w:rPr>
        <w:t xml:space="preserve">Във връзка с чл.56 </w:t>
      </w:r>
      <w:r w:rsidRPr="007648C8">
        <w:rPr>
          <w:rFonts w:ascii="Times New Roman" w:eastAsia="Times New Roman" w:hAnsi="Times New Roman" w:cs="Times New Roman"/>
          <w:color w:val="000000"/>
          <w:sz w:val="24"/>
          <w:szCs w:val="24"/>
        </w:rPr>
        <w:t>о</w:t>
      </w:r>
      <w:r w:rsidRPr="007648C8">
        <w:rPr>
          <w:rFonts w:ascii="Times New Roman" w:eastAsia="Times New Roman" w:hAnsi="Times New Roman" w:cs="Times New Roman"/>
          <w:color w:val="000000"/>
          <w:sz w:val="24"/>
          <w:szCs w:val="24"/>
          <w:lang w:val="en-US"/>
        </w:rPr>
        <w:t xml:space="preserve">т Закон за изменение и допълнение на Закона за здравето /ДВ бр.40/29.05.2012г. за прилагане на забраната за тютюнопушене са извършени </w:t>
      </w:r>
      <w:r w:rsidRPr="007648C8">
        <w:rPr>
          <w:rFonts w:ascii="Times New Roman" w:eastAsia="Times New Roman" w:hAnsi="Times New Roman" w:cs="Times New Roman"/>
          <w:color w:val="000000"/>
          <w:sz w:val="24"/>
          <w:szCs w:val="24"/>
        </w:rPr>
        <w:t>общо 71</w:t>
      </w:r>
      <w:r w:rsidRPr="007648C8">
        <w:rPr>
          <w:rFonts w:ascii="Times New Roman" w:eastAsia="Times New Roman" w:hAnsi="Times New Roman" w:cs="Times New Roman"/>
          <w:b/>
          <w:color w:val="000000"/>
          <w:sz w:val="24"/>
          <w:szCs w:val="24"/>
          <w:lang w:val="en-US"/>
        </w:rPr>
        <w:t xml:space="preserve"> </w:t>
      </w:r>
      <w:r w:rsidRPr="007648C8">
        <w:rPr>
          <w:rFonts w:ascii="Times New Roman" w:eastAsia="Times New Roman" w:hAnsi="Times New Roman" w:cs="Times New Roman"/>
          <w:color w:val="000000"/>
          <w:sz w:val="24"/>
          <w:szCs w:val="24"/>
          <w:lang w:val="en-US"/>
        </w:rPr>
        <w:t>проверки в аптеки и дрогерии.</w:t>
      </w:r>
      <w:r w:rsidRPr="007648C8">
        <w:rPr>
          <w:rFonts w:ascii="Times New Roman" w:eastAsia="Times New Roman" w:hAnsi="Times New Roman" w:cs="Times New Roman"/>
          <w:color w:val="000000"/>
          <w:sz w:val="24"/>
          <w:szCs w:val="24"/>
        </w:rPr>
        <w:t xml:space="preserve"> Няма наложени санкции. При текущия контрол по </w:t>
      </w:r>
      <w:r w:rsidRPr="007648C8">
        <w:rPr>
          <w:rFonts w:ascii="Times New Roman" w:eastAsia="Times New Roman" w:hAnsi="Times New Roman" w:cs="Times New Roman"/>
          <w:color w:val="000000"/>
          <w:sz w:val="24"/>
          <w:szCs w:val="24"/>
        </w:rPr>
        <w:lastRenderedPageBreak/>
        <w:t>горепосочения член от Закона за здравето не е установено нарушение на забраната за тютюнопушене в посочените обекти.</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8.</w:t>
      </w:r>
      <w:r w:rsidRPr="007648C8">
        <w:rPr>
          <w:rFonts w:ascii="Times New Roman" w:eastAsia="Times New Roman" w:hAnsi="Times New Roman" w:cs="Times New Roman"/>
          <w:b/>
          <w:i/>
          <w:color w:val="A73E3B"/>
          <w:sz w:val="24"/>
          <w:szCs w:val="24"/>
          <w:lang w:val="en-US"/>
        </w:rPr>
        <w:t xml:space="preserve"> </w:t>
      </w:r>
      <w:r w:rsidRPr="007648C8">
        <w:rPr>
          <w:rFonts w:ascii="Times New Roman" w:eastAsia="Times New Roman" w:hAnsi="Times New Roman" w:cs="Times New Roman"/>
          <w:b/>
          <w:i/>
          <w:color w:val="A73E3B"/>
          <w:sz w:val="24"/>
          <w:szCs w:val="24"/>
        </w:rPr>
        <w:t>Дейности по Закона за контрол на наркотичните вещества и прекурсорите и нормативните актове по прилагането му (ЗКНВП):</w:t>
      </w:r>
    </w:p>
    <w:p w:rsidR="007648C8" w:rsidRPr="007648C8" w:rsidRDefault="007648C8" w:rsidP="007648C8">
      <w:pPr>
        <w:tabs>
          <w:tab w:val="left" w:pos="9000"/>
        </w:tabs>
        <w:spacing w:after="0" w:line="240" w:lineRule="auto"/>
        <w:ind w:firstLine="567"/>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От функциониращите 92 аптеки, получили разрешение за търговия на дребно с лекарствени продукти, 59 притежават лицензия за търговия на дребно и съхранение на наркотични вещества от приложение №2 и 3, т.2 и 3 от Наредбата за реда за класифициране на растенията и веществата като наркотични. За отчетния период са извършени 95 проверки на аптеки. Констатирани са нарушения, за които са съставени 5 предписания по ЗКНВП и 2 акта за административно нарушение. </w:t>
      </w:r>
    </w:p>
    <w:p w:rsidR="007648C8" w:rsidRPr="007648C8" w:rsidRDefault="007648C8" w:rsidP="007648C8">
      <w:pPr>
        <w:spacing w:after="0" w:line="240" w:lineRule="auto"/>
        <w:ind w:firstLine="567"/>
        <w:jc w:val="both"/>
        <w:outlineLvl w:val="0"/>
        <w:rPr>
          <w:rFonts w:ascii="Times New Roman" w:eastAsia="Times New Roman" w:hAnsi="Times New Roman" w:cs="Times New Roman"/>
          <w:kern w:val="32"/>
          <w:sz w:val="24"/>
          <w:szCs w:val="24"/>
        </w:rPr>
      </w:pPr>
      <w:r w:rsidRPr="007648C8">
        <w:rPr>
          <w:rFonts w:ascii="Times New Roman" w:eastAsia="Times New Roman" w:hAnsi="Times New Roman" w:cs="Times New Roman"/>
          <w:kern w:val="32"/>
          <w:sz w:val="24"/>
          <w:szCs w:val="24"/>
        </w:rPr>
        <w:t xml:space="preserve"> През годината една аптека е прекратила търговията с лекарствени продукти съдържащи наркотични вещества, а промяна в обстоятелствата с пререгистрация на лицензията за търговия с лекарствени продукти съдържащи  наркотични вещества е извършил</w:t>
      </w:r>
      <w:r w:rsidR="00562747">
        <w:rPr>
          <w:rFonts w:ascii="Times New Roman" w:eastAsia="Times New Roman" w:hAnsi="Times New Roman" w:cs="Times New Roman"/>
          <w:kern w:val="32"/>
          <w:sz w:val="24"/>
          <w:szCs w:val="24"/>
        </w:rPr>
        <w:t>а</w:t>
      </w:r>
      <w:r w:rsidRPr="007648C8">
        <w:rPr>
          <w:rFonts w:ascii="Times New Roman" w:eastAsia="Times New Roman" w:hAnsi="Times New Roman" w:cs="Times New Roman"/>
          <w:kern w:val="32"/>
          <w:sz w:val="24"/>
          <w:szCs w:val="24"/>
        </w:rPr>
        <w:t xml:space="preserve"> 1 аптека.</w:t>
      </w:r>
    </w:p>
    <w:p w:rsidR="007648C8" w:rsidRPr="007648C8" w:rsidRDefault="007648C8" w:rsidP="000212B5">
      <w:pPr>
        <w:numPr>
          <w:ilvl w:val="0"/>
          <w:numId w:val="15"/>
        </w:numPr>
        <w:spacing w:after="0" w:line="240" w:lineRule="auto"/>
        <w:ind w:left="709" w:hanging="142"/>
        <w:contextualSpacing/>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Извършени са 4 проверки </w:t>
      </w:r>
      <w:r w:rsidRPr="007648C8">
        <w:rPr>
          <w:rFonts w:ascii="Times New Roman" w:eastAsia="Times New Roman" w:hAnsi="Times New Roman" w:cs="Times New Roman"/>
          <w:sz w:val="24"/>
          <w:szCs w:val="24"/>
          <w:lang w:val="en-US" w:eastAsia="bg-BG"/>
        </w:rPr>
        <w:t>за издаване на протоколи на търговци на едро и аптеки,</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en-US" w:eastAsia="bg-BG"/>
        </w:rPr>
        <w:t>кандидатстващи за лицензия за търговия с наркотични вещества или промяна на обстоятелства</w:t>
      </w:r>
      <w:r w:rsidRPr="007648C8">
        <w:rPr>
          <w:rFonts w:ascii="Times New Roman" w:eastAsia="Times New Roman" w:hAnsi="Times New Roman" w:cs="Times New Roman"/>
          <w:sz w:val="24"/>
          <w:szCs w:val="24"/>
          <w:lang w:eastAsia="bg-BG"/>
        </w:rPr>
        <w:t>.</w:t>
      </w:r>
    </w:p>
    <w:p w:rsidR="007648C8" w:rsidRPr="007648C8" w:rsidRDefault="007648C8" w:rsidP="000212B5">
      <w:pPr>
        <w:numPr>
          <w:ilvl w:val="0"/>
          <w:numId w:val="15"/>
        </w:numPr>
        <w:spacing w:after="0" w:line="240" w:lineRule="auto"/>
        <w:ind w:left="709" w:hanging="142"/>
        <w:contextualSpacing/>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Извършени са 202 проверки </w:t>
      </w:r>
      <w:r w:rsidRPr="007648C8">
        <w:rPr>
          <w:rFonts w:ascii="Times New Roman" w:eastAsia="Times New Roman" w:hAnsi="Times New Roman" w:cs="Times New Roman"/>
          <w:sz w:val="24"/>
          <w:szCs w:val="24"/>
          <w:lang w:val="en-US" w:eastAsia="bg-BG"/>
        </w:rPr>
        <w:t>на лечебни заведения, отчитащи специални рецептурни бланки за изписване на медикаменти, съдържащи наркотични вещества</w:t>
      </w:r>
      <w:r w:rsidRPr="007648C8">
        <w:rPr>
          <w:rFonts w:ascii="Times New Roman" w:eastAsia="Times New Roman" w:hAnsi="Times New Roman" w:cs="Times New Roman"/>
          <w:sz w:val="24"/>
          <w:szCs w:val="24"/>
          <w:lang w:eastAsia="bg-BG"/>
        </w:rPr>
        <w:t>.</w:t>
      </w:r>
    </w:p>
    <w:p w:rsidR="007648C8" w:rsidRPr="007648C8" w:rsidRDefault="007648C8" w:rsidP="000212B5">
      <w:pPr>
        <w:numPr>
          <w:ilvl w:val="0"/>
          <w:numId w:val="15"/>
        </w:numPr>
        <w:spacing w:after="0" w:line="240" w:lineRule="auto"/>
        <w:ind w:left="709" w:hanging="142"/>
        <w:contextualSpacing/>
        <w:jc w:val="both"/>
        <w:textAlignment w:val="center"/>
        <w:rPr>
          <w:rFonts w:ascii="Times New Roman" w:eastAsia="Times New Roman" w:hAnsi="Times New Roman" w:cs="Times New Roman"/>
          <w:b/>
          <w:sz w:val="24"/>
          <w:szCs w:val="24"/>
          <w:lang w:eastAsia="bg-BG"/>
        </w:rPr>
      </w:pPr>
      <w:r w:rsidRPr="007648C8">
        <w:rPr>
          <w:rFonts w:ascii="Times New Roman" w:eastAsia="Times New Roman" w:hAnsi="Times New Roman" w:cs="Times New Roman"/>
          <w:sz w:val="24"/>
          <w:szCs w:val="24"/>
          <w:lang w:eastAsia="bg-BG"/>
        </w:rPr>
        <w:t>Предоставени са рецептурни бланки за предписване на медикаменти, съдържащи наркотични вещества – 409 кочана ;</w:t>
      </w:r>
    </w:p>
    <w:p w:rsidR="007648C8" w:rsidRPr="007648C8" w:rsidRDefault="007648C8" w:rsidP="000212B5">
      <w:pPr>
        <w:numPr>
          <w:ilvl w:val="0"/>
          <w:numId w:val="15"/>
        </w:numPr>
        <w:spacing w:after="0" w:line="240" w:lineRule="auto"/>
        <w:ind w:left="709" w:hanging="142"/>
        <w:contextualSpacing/>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Предоставени са специални формуляри за поръчка на медикаменти, съдържащи наркотични вещества (кочани) – 30 кочана СФ;</w:t>
      </w:r>
    </w:p>
    <w:p w:rsidR="007648C8" w:rsidRPr="007648C8" w:rsidRDefault="007648C8" w:rsidP="000212B5">
      <w:pPr>
        <w:numPr>
          <w:ilvl w:val="0"/>
          <w:numId w:val="15"/>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Приети са  259 протокола от аптеките за ежемесечно отчитане на рецептурни бланки и 326 за ежемесечно отчитане на специален формуляр за снабдяване с наркотични вещества. Приети са 44 отчета за движението на лекарствените продукти изписвани на жълти рецепти и на базата на тях са изготвени 4 тримесечни отчета до Д НВ в МЗ София.</w:t>
      </w:r>
    </w:p>
    <w:p w:rsidR="007648C8" w:rsidRPr="007648C8" w:rsidRDefault="007648C8" w:rsidP="000212B5">
      <w:pPr>
        <w:numPr>
          <w:ilvl w:val="0"/>
          <w:numId w:val="15"/>
        </w:numPr>
        <w:spacing w:after="0" w:line="240" w:lineRule="auto"/>
        <w:ind w:left="709" w:hanging="142"/>
        <w:contextualSpacing/>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Водене на регистър на лекарите и лекарите по дентална медицина, които предписват лекарствени продукти, съдържащи наркотични вещества от приложения № 2 и 3 на ЗКНВП </w:t>
      </w:r>
      <w:r w:rsidRPr="007648C8">
        <w:rPr>
          <w:rFonts w:ascii="Times New Roman" w:eastAsia="Times New Roman" w:hAnsi="Times New Roman" w:cs="Times New Roman"/>
          <w:color w:val="0000FF"/>
          <w:sz w:val="24"/>
          <w:szCs w:val="24"/>
          <w:lang w:eastAsia="bg-BG"/>
        </w:rPr>
        <w:t>-</w:t>
      </w:r>
      <w:r w:rsidRPr="007648C8">
        <w:rPr>
          <w:rFonts w:ascii="Times New Roman" w:eastAsia="Times New Roman" w:hAnsi="Times New Roman" w:cs="Times New Roman"/>
          <w:color w:val="0000FF"/>
          <w:sz w:val="24"/>
          <w:szCs w:val="24"/>
          <w:u w:val="single"/>
          <w:lang w:eastAsia="bg-BG"/>
        </w:rPr>
        <w:t xml:space="preserve"> </w:t>
      </w:r>
      <w:r w:rsidRPr="007648C8">
        <w:rPr>
          <w:rFonts w:ascii="Times New Roman" w:eastAsia="Times New Roman" w:hAnsi="Times New Roman" w:cs="Times New Roman"/>
          <w:sz w:val="24"/>
          <w:szCs w:val="24"/>
          <w:lang w:eastAsia="bg-BG"/>
        </w:rPr>
        <w:t xml:space="preserve">регистрирани са 433 </w:t>
      </w:r>
      <w:r w:rsidRPr="007648C8">
        <w:rPr>
          <w:rFonts w:ascii="Times New Roman" w:eastAsia="Times New Roman" w:hAnsi="Times New Roman" w:cs="Times New Roman"/>
          <w:sz w:val="24"/>
          <w:szCs w:val="24"/>
          <w:lang w:val="ru-RU" w:eastAsia="bg-BG"/>
        </w:rPr>
        <w:t xml:space="preserve">лекари и лекари по дентална медицина към 2023г. През годината има 1 прието заявление и вписване в регистъра. </w:t>
      </w:r>
    </w:p>
    <w:p w:rsidR="007648C8" w:rsidRPr="007648C8" w:rsidRDefault="007648C8" w:rsidP="000212B5">
      <w:pPr>
        <w:numPr>
          <w:ilvl w:val="0"/>
          <w:numId w:val="15"/>
        </w:numPr>
        <w:spacing w:after="0" w:line="240" w:lineRule="auto"/>
        <w:ind w:left="709" w:hanging="142"/>
        <w:contextualSpacing/>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Архивът по НВ се поддържа съобразно изискванията, като се отделят приетите отчетни документи, за които е изтекъл 10-годишния срок за съхранение и се унищожават по процедура.</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9.</w:t>
      </w:r>
      <w:r w:rsidRPr="007648C8">
        <w:rPr>
          <w:rFonts w:ascii="Times New Roman" w:eastAsia="Times New Roman" w:hAnsi="Times New Roman" w:cs="Times New Roman"/>
          <w:b/>
          <w:i/>
          <w:color w:val="A73E3B"/>
          <w:sz w:val="24"/>
          <w:szCs w:val="24"/>
          <w:lang w:val="en-US"/>
        </w:rPr>
        <w:t xml:space="preserve"> </w:t>
      </w:r>
      <w:r w:rsidRPr="007648C8">
        <w:rPr>
          <w:rFonts w:ascii="Times New Roman" w:eastAsia="Times New Roman" w:hAnsi="Times New Roman" w:cs="Times New Roman"/>
          <w:b/>
          <w:i/>
          <w:color w:val="A73E3B"/>
          <w:sz w:val="24"/>
          <w:szCs w:val="24"/>
        </w:rPr>
        <w:t>Дейности, свързани с медицинската експертиза:</w:t>
      </w:r>
    </w:p>
    <w:p w:rsidR="007648C8" w:rsidRPr="007648C8" w:rsidRDefault="007648C8" w:rsidP="007648C8">
      <w:pPr>
        <w:tabs>
          <w:tab w:val="left" w:pos="1134"/>
        </w:tabs>
        <w:spacing w:after="0" w:line="240" w:lineRule="auto"/>
        <w:ind w:firstLine="567"/>
        <w:jc w:val="both"/>
        <w:rPr>
          <w:rFonts w:ascii="Times New Roman" w:eastAsia="Times New Roman" w:hAnsi="Times New Roman" w:cs="Times New Roman"/>
          <w:b/>
          <w:i/>
          <w:color w:val="A73E3B"/>
          <w:sz w:val="24"/>
          <w:szCs w:val="24"/>
          <w:lang w:val="ru-RU"/>
        </w:rPr>
      </w:pPr>
      <w:r w:rsidRPr="007648C8">
        <w:rPr>
          <w:rFonts w:ascii="Times New Roman" w:eastAsia="Times New Roman" w:hAnsi="Times New Roman" w:cs="Times New Roman"/>
          <w:b/>
          <w:i/>
          <w:color w:val="A73E3B"/>
          <w:sz w:val="24"/>
          <w:szCs w:val="24"/>
          <w:lang w:val="ru-RU"/>
        </w:rPr>
        <w:t xml:space="preserve">9.1. </w:t>
      </w:r>
      <w:r w:rsidRPr="007648C8">
        <w:rPr>
          <w:rFonts w:ascii="Times New Roman" w:eastAsia="Times New Roman" w:hAnsi="Times New Roman" w:cs="Times New Roman"/>
          <w:b/>
          <w:i/>
          <w:color w:val="A73E3B"/>
          <w:sz w:val="24"/>
          <w:szCs w:val="24"/>
        </w:rPr>
        <w:t>Организиране и контрол на дейността по медицинската експертиза и на регионалната картотека на медицинската експертиза:</w:t>
      </w:r>
    </w:p>
    <w:p w:rsidR="007648C8" w:rsidRPr="007648C8" w:rsidRDefault="007648C8" w:rsidP="00A60468">
      <w:pPr>
        <w:numPr>
          <w:ilvl w:val="0"/>
          <w:numId w:val="19"/>
        </w:numPr>
        <w:spacing w:after="0" w:line="276" w:lineRule="auto"/>
        <w:ind w:left="709" w:hanging="142"/>
        <w:contextualSpacing/>
        <w:jc w:val="both"/>
        <w:rPr>
          <w:rFonts w:ascii="Times New Roman" w:eastAsia="Times New Roman" w:hAnsi="Times New Roman" w:cs="Times New Roman"/>
          <w:b/>
          <w:color w:val="000000"/>
          <w:sz w:val="24"/>
          <w:szCs w:val="24"/>
          <w:lang w:val="ru-RU" w:eastAsia="bg-BG"/>
        </w:rPr>
      </w:pPr>
      <w:r w:rsidRPr="007648C8">
        <w:rPr>
          <w:rFonts w:ascii="Times New Roman" w:eastAsia="Times New Roman" w:hAnsi="Times New Roman" w:cs="Times New Roman"/>
          <w:sz w:val="24"/>
          <w:szCs w:val="24"/>
          <w:lang w:val="ru-RU" w:eastAsia="bg-BG"/>
        </w:rPr>
        <w:t>Издадени Заповеди за състав на ЛКК в лечебните заведения за болнична и извънболнична помощ в областта:</w:t>
      </w:r>
    </w:p>
    <w:p w:rsidR="007648C8" w:rsidRPr="007648C8" w:rsidRDefault="007648C8" w:rsidP="00A60468">
      <w:pPr>
        <w:spacing w:after="0" w:line="276" w:lineRule="auto"/>
        <w:ind w:left="709" w:hanging="142"/>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ab/>
        <w:t xml:space="preserve">- брой издадени Заповеди </w:t>
      </w:r>
      <w:r w:rsidRPr="007648C8">
        <w:rPr>
          <w:rFonts w:ascii="Times New Roman" w:eastAsia="Times New Roman" w:hAnsi="Times New Roman" w:cs="Times New Roman"/>
          <w:sz w:val="24"/>
          <w:szCs w:val="24"/>
        </w:rPr>
        <w:t xml:space="preserve">за определяне на състави на ЛКК за 2023г. </w:t>
      </w:r>
      <w:r w:rsidRPr="007648C8">
        <w:rPr>
          <w:rFonts w:ascii="Times New Roman" w:eastAsia="Times New Roman" w:hAnsi="Times New Roman" w:cs="Times New Roman"/>
          <w:sz w:val="24"/>
          <w:szCs w:val="24"/>
          <w:lang w:val="ru-RU"/>
        </w:rPr>
        <w:t xml:space="preserve">– </w:t>
      </w:r>
      <w:r w:rsidRPr="007648C8">
        <w:rPr>
          <w:rFonts w:ascii="Times New Roman" w:eastAsia="Times New Roman" w:hAnsi="Times New Roman" w:cs="Times New Roman"/>
          <w:sz w:val="24"/>
          <w:szCs w:val="24"/>
          <w:lang w:val="en-US"/>
        </w:rPr>
        <w:t>1</w:t>
      </w:r>
      <w:r w:rsidRPr="007648C8">
        <w:rPr>
          <w:rFonts w:ascii="Times New Roman" w:eastAsia="Times New Roman" w:hAnsi="Times New Roman" w:cs="Times New Roman"/>
          <w:sz w:val="24"/>
          <w:szCs w:val="24"/>
          <w:lang w:val="ru-RU"/>
        </w:rPr>
        <w:t xml:space="preserve"> бр;</w:t>
      </w:r>
    </w:p>
    <w:p w:rsidR="007648C8" w:rsidRPr="007648C8" w:rsidRDefault="007648C8" w:rsidP="00A60468">
      <w:pPr>
        <w:spacing w:after="0" w:line="276" w:lineRule="auto"/>
        <w:ind w:left="709" w:hanging="142"/>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ab/>
        <w:t xml:space="preserve">- брой издадени Заповеди </w:t>
      </w:r>
      <w:r w:rsidRPr="007648C8">
        <w:rPr>
          <w:rFonts w:ascii="Times New Roman" w:eastAsia="Times New Roman" w:hAnsi="Times New Roman" w:cs="Times New Roman"/>
          <w:sz w:val="24"/>
          <w:szCs w:val="24"/>
        </w:rPr>
        <w:t>за промени в състави на ЛКК</w:t>
      </w:r>
      <w:r w:rsidRPr="007648C8">
        <w:rPr>
          <w:rFonts w:ascii="Times New Roman" w:eastAsia="Times New Roman" w:hAnsi="Times New Roman" w:cs="Times New Roman"/>
          <w:sz w:val="24"/>
          <w:szCs w:val="24"/>
          <w:lang w:val="ru-RU"/>
        </w:rPr>
        <w:t xml:space="preserve"> – </w:t>
      </w:r>
      <w:r w:rsidRPr="007648C8">
        <w:rPr>
          <w:rFonts w:ascii="Times New Roman" w:eastAsia="Times New Roman" w:hAnsi="Times New Roman" w:cs="Times New Roman"/>
          <w:sz w:val="24"/>
          <w:szCs w:val="24"/>
        </w:rPr>
        <w:t xml:space="preserve">33 </w:t>
      </w:r>
      <w:r w:rsidRPr="007648C8">
        <w:rPr>
          <w:rFonts w:ascii="Times New Roman" w:eastAsia="Times New Roman" w:hAnsi="Times New Roman" w:cs="Times New Roman"/>
          <w:sz w:val="24"/>
          <w:szCs w:val="24"/>
          <w:lang w:val="ru-RU"/>
        </w:rPr>
        <w:t>бр (от тях 12 нови сформирани ЛКК);</w:t>
      </w:r>
    </w:p>
    <w:p w:rsidR="007648C8" w:rsidRPr="007648C8" w:rsidRDefault="007648C8" w:rsidP="00A60468">
      <w:pPr>
        <w:spacing w:after="0" w:line="276" w:lineRule="auto"/>
        <w:ind w:left="709" w:hanging="142"/>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lang w:val="ru-RU"/>
        </w:rPr>
        <w:tab/>
        <w:t xml:space="preserve">- брой издадени Заповеди </w:t>
      </w:r>
      <w:r w:rsidRPr="007648C8">
        <w:rPr>
          <w:rFonts w:ascii="Times New Roman" w:eastAsia="Times New Roman" w:hAnsi="Times New Roman" w:cs="Times New Roman"/>
          <w:sz w:val="24"/>
          <w:szCs w:val="24"/>
        </w:rPr>
        <w:t>за закриване на състави на ЛКК – 2 бр.</w:t>
      </w:r>
    </w:p>
    <w:p w:rsidR="007648C8" w:rsidRPr="007648C8" w:rsidRDefault="007648C8" w:rsidP="0030226A">
      <w:pPr>
        <w:spacing w:after="0" w:line="276" w:lineRule="auto"/>
        <w:ind w:firstLine="567"/>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 xml:space="preserve">Копие от тези Заповеди са представени своевременно на лечебните заведения заявили промяна в състава на ЛКК, РЗОК-Плевен, ТП на НОИ-Плевен и РД СП- Плевен. </w:t>
      </w:r>
    </w:p>
    <w:p w:rsidR="007648C8" w:rsidRPr="007648C8" w:rsidRDefault="007648C8" w:rsidP="00A60468">
      <w:pPr>
        <w:numPr>
          <w:ilvl w:val="0"/>
          <w:numId w:val="19"/>
        </w:numPr>
        <w:spacing w:after="0" w:line="240" w:lineRule="auto"/>
        <w:ind w:left="709" w:hanging="142"/>
        <w:contextualSpacing/>
        <w:jc w:val="both"/>
        <w:rPr>
          <w:rFonts w:ascii="Times New Roman" w:eastAsia="Times New Roman" w:hAnsi="Times New Roman" w:cs="Times New Roman"/>
          <w:b/>
          <w:sz w:val="24"/>
          <w:szCs w:val="24"/>
          <w:lang w:eastAsia="bg-BG"/>
        </w:rPr>
      </w:pPr>
      <w:r w:rsidRPr="007648C8">
        <w:rPr>
          <w:rFonts w:ascii="Times New Roman" w:eastAsia="Times New Roman" w:hAnsi="Times New Roman" w:cs="Times New Roman"/>
          <w:sz w:val="24"/>
          <w:szCs w:val="24"/>
          <w:lang w:val="ru-RU" w:eastAsia="bg-BG"/>
        </w:rPr>
        <w:t>Заседания на регионалния съвет към РЗИ за анализ и контрол на дейностите по експертиза на временната неработоспособност, осъществявани от лекуващите лекари, ЛКК и ТЕЛК на територията на област Плевен</w:t>
      </w:r>
      <w:r w:rsidRPr="007648C8">
        <w:rPr>
          <w:rFonts w:ascii="Times New Roman" w:eastAsia="Times New Roman" w:hAnsi="Times New Roman" w:cs="Times New Roman"/>
          <w:sz w:val="24"/>
          <w:szCs w:val="24"/>
          <w:lang w:eastAsia="bg-BG"/>
        </w:rPr>
        <w:t xml:space="preserve"> - 52</w:t>
      </w:r>
      <w:r w:rsidRPr="007648C8">
        <w:rPr>
          <w:rFonts w:ascii="Times New Roman" w:eastAsia="Times New Roman" w:hAnsi="Times New Roman" w:cs="Times New Roman"/>
          <w:color w:val="000000"/>
          <w:sz w:val="24"/>
          <w:szCs w:val="24"/>
          <w:lang w:val="ru-RU" w:eastAsia="bg-BG"/>
        </w:rPr>
        <w:t xml:space="preserve"> бр.</w:t>
      </w:r>
    </w:p>
    <w:p w:rsidR="007648C8" w:rsidRPr="007648C8" w:rsidRDefault="007648C8" w:rsidP="00A60468">
      <w:pPr>
        <w:numPr>
          <w:ilvl w:val="0"/>
          <w:numId w:val="19"/>
        </w:numPr>
        <w:spacing w:after="0" w:line="240" w:lineRule="auto"/>
        <w:ind w:left="709" w:hanging="142"/>
        <w:contextualSpacing/>
        <w:jc w:val="both"/>
        <w:rPr>
          <w:rFonts w:ascii="Times New Roman" w:eastAsia="Times New Roman" w:hAnsi="Times New Roman" w:cs="Times New Roman"/>
          <w:color w:val="000000"/>
          <w:sz w:val="24"/>
          <w:szCs w:val="24"/>
          <w:lang w:val="ru-RU" w:eastAsia="bg-BG"/>
        </w:rPr>
      </w:pPr>
      <w:r w:rsidRPr="007648C8">
        <w:rPr>
          <w:rFonts w:ascii="Times New Roman" w:eastAsia="Times New Roman" w:hAnsi="Times New Roman" w:cs="Times New Roman"/>
          <w:sz w:val="24"/>
          <w:szCs w:val="24"/>
          <w:lang w:val="ru-RU" w:eastAsia="bg-BG"/>
        </w:rPr>
        <w:lastRenderedPageBreak/>
        <w:t xml:space="preserve">Извършване от експерти на анализ и контрол на дейностите по експертиза на временната неработоспособност, осъществявани от лекуващите лекари, ЛКК и ТЕЛК на територията на област Плевен – 72 проверки </w:t>
      </w:r>
      <w:r w:rsidRPr="007648C8">
        <w:rPr>
          <w:rFonts w:ascii="Times New Roman" w:eastAsia="Times New Roman" w:hAnsi="Times New Roman" w:cs="Times New Roman"/>
          <w:color w:val="000000"/>
          <w:sz w:val="24"/>
          <w:szCs w:val="24"/>
          <w:lang w:val="ru-RU" w:eastAsia="bg-BG"/>
        </w:rPr>
        <w:tab/>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val="ru-RU"/>
        </w:rPr>
      </w:pPr>
      <w:r w:rsidRPr="007648C8">
        <w:rPr>
          <w:rFonts w:ascii="Times New Roman" w:eastAsia="Times New Roman" w:hAnsi="Times New Roman" w:cs="Times New Roman"/>
          <w:sz w:val="24"/>
          <w:szCs w:val="24"/>
          <w:lang w:val="ru-RU"/>
        </w:rPr>
        <w:t>При извършените проверки се провеждат срещи с председателите на ЛКК и лекарите, на които се разглеждат пропуските и особено внимание се обръща на подготовката на мед.</w:t>
      </w:r>
      <w:r w:rsidRPr="007648C8">
        <w:rPr>
          <w:rFonts w:ascii="Times New Roman" w:eastAsia="Times New Roman" w:hAnsi="Times New Roman" w:cs="Times New Roman"/>
          <w:sz w:val="24"/>
          <w:szCs w:val="24"/>
        </w:rPr>
        <w:t xml:space="preserve"> </w:t>
      </w:r>
      <w:r w:rsidRPr="007648C8">
        <w:rPr>
          <w:rFonts w:ascii="Times New Roman" w:eastAsia="Times New Roman" w:hAnsi="Times New Roman" w:cs="Times New Roman"/>
          <w:sz w:val="24"/>
          <w:szCs w:val="24"/>
          <w:lang w:val="ru-RU"/>
        </w:rPr>
        <w:t>документация на болните за ТЕЛК. Осъществени са множество консултации с лекуващите лекари във връзка с неясноти в нормативните документи касаещи временната и трайна неработоспособност.</w:t>
      </w:r>
      <w:r w:rsidRPr="007648C8">
        <w:rPr>
          <w:rFonts w:ascii="Times New Roman" w:eastAsia="Times New Roman" w:hAnsi="Times New Roman" w:cs="Times New Roman"/>
          <w:color w:val="000000"/>
          <w:sz w:val="24"/>
          <w:szCs w:val="24"/>
          <w:lang w:val="ru-RU"/>
        </w:rPr>
        <w:tab/>
      </w:r>
    </w:p>
    <w:p w:rsidR="007648C8" w:rsidRPr="007648C8" w:rsidRDefault="007648C8" w:rsidP="00A60468">
      <w:pPr>
        <w:numPr>
          <w:ilvl w:val="0"/>
          <w:numId w:val="20"/>
        </w:numPr>
        <w:spacing w:after="0" w:line="240" w:lineRule="auto"/>
        <w:ind w:left="709" w:hanging="142"/>
        <w:jc w:val="both"/>
        <w:rPr>
          <w:rFonts w:ascii="Times New Roman" w:eastAsia="Times New Roman" w:hAnsi="Times New Roman" w:cs="Times New Roman"/>
          <w:color w:val="000000"/>
          <w:sz w:val="24"/>
          <w:szCs w:val="24"/>
          <w:lang w:val="ru-RU"/>
        </w:rPr>
      </w:pPr>
      <w:r w:rsidRPr="007648C8">
        <w:rPr>
          <w:rFonts w:ascii="Times New Roman" w:eastAsia="Times New Roman" w:hAnsi="Times New Roman" w:cs="Times New Roman"/>
          <w:sz w:val="24"/>
          <w:szCs w:val="24"/>
          <w:lang w:val="ru-RU"/>
        </w:rPr>
        <w:t xml:space="preserve">Извършени процедури и създадени преписки по обжалвани решения за временна неработоспособност от Регионален съвет /РС/ по чл. 111, ал. 3 на ЗЗ - </w:t>
      </w:r>
      <w:r w:rsidRPr="007648C8">
        <w:rPr>
          <w:rFonts w:ascii="Times New Roman" w:eastAsia="Times New Roman" w:hAnsi="Times New Roman" w:cs="Times New Roman"/>
          <w:color w:val="000000"/>
          <w:sz w:val="24"/>
          <w:szCs w:val="24"/>
          <w:lang w:val="en-US"/>
        </w:rPr>
        <w:t>1037</w:t>
      </w:r>
      <w:r w:rsidRPr="007648C8">
        <w:rPr>
          <w:rFonts w:ascii="Times New Roman" w:eastAsia="Times New Roman" w:hAnsi="Times New Roman" w:cs="Times New Roman"/>
          <w:color w:val="000000"/>
          <w:sz w:val="24"/>
          <w:szCs w:val="24"/>
          <w:lang w:val="ru-RU"/>
        </w:rPr>
        <w:t xml:space="preserve"> бр;</w:t>
      </w:r>
    </w:p>
    <w:p w:rsidR="007648C8" w:rsidRPr="007648C8" w:rsidRDefault="007648C8" w:rsidP="002E1C06">
      <w:pPr>
        <w:spacing w:after="0" w:line="240" w:lineRule="auto"/>
        <w:ind w:firstLine="567"/>
        <w:jc w:val="both"/>
        <w:rPr>
          <w:rFonts w:ascii="Times New Roman" w:eastAsia="Times New Roman" w:hAnsi="Times New Roman" w:cs="Times New Roman"/>
          <w:color w:val="000000"/>
          <w:sz w:val="24"/>
          <w:szCs w:val="24"/>
          <w:lang w:val="ru-RU"/>
        </w:rPr>
      </w:pPr>
      <w:r w:rsidRPr="007648C8">
        <w:rPr>
          <w:rFonts w:ascii="Times New Roman" w:eastAsia="Times New Roman" w:hAnsi="Times New Roman" w:cs="Times New Roman"/>
          <w:sz w:val="24"/>
          <w:szCs w:val="24"/>
          <w:lang w:val="ru-RU"/>
        </w:rPr>
        <w:t xml:space="preserve">В сравнение с 2022г., </w:t>
      </w:r>
      <w:r w:rsidRPr="007648C8">
        <w:rPr>
          <w:rFonts w:ascii="Times New Roman" w:eastAsia="Times New Roman" w:hAnsi="Times New Roman" w:cs="Times New Roman"/>
          <w:sz w:val="24"/>
          <w:szCs w:val="24"/>
          <w:lang w:val="en-US"/>
        </w:rPr>
        <w:t>се е увеличил</w:t>
      </w:r>
      <w:r w:rsidRPr="007648C8">
        <w:rPr>
          <w:rFonts w:ascii="Times New Roman" w:eastAsia="Times New Roman" w:hAnsi="Times New Roman" w:cs="Times New Roman"/>
          <w:sz w:val="24"/>
          <w:szCs w:val="24"/>
        </w:rPr>
        <w:t xml:space="preserve"> броя </w:t>
      </w:r>
      <w:r w:rsidRPr="007648C8">
        <w:rPr>
          <w:rFonts w:ascii="Times New Roman" w:eastAsia="Times New Roman" w:hAnsi="Times New Roman" w:cs="Times New Roman"/>
          <w:sz w:val="24"/>
          <w:szCs w:val="24"/>
          <w:lang w:val="ru-RU"/>
        </w:rPr>
        <w:t>на обжалваните болнични листове пред РСКЕВН, като резултат от засилената контролно-методична дейност.</w:t>
      </w:r>
      <w:r w:rsidRPr="007648C8">
        <w:rPr>
          <w:rFonts w:ascii="Times New Roman" w:eastAsia="Times New Roman" w:hAnsi="Times New Roman" w:cs="Times New Roman"/>
          <w:color w:val="000000"/>
          <w:sz w:val="24"/>
          <w:szCs w:val="24"/>
          <w:lang w:val="ru-RU"/>
        </w:rPr>
        <w:t xml:space="preserve">  Основно през 20</w:t>
      </w:r>
      <w:r w:rsidRPr="007648C8">
        <w:rPr>
          <w:rFonts w:ascii="Times New Roman" w:eastAsia="Times New Roman" w:hAnsi="Times New Roman" w:cs="Times New Roman"/>
          <w:color w:val="000000"/>
          <w:sz w:val="24"/>
          <w:szCs w:val="24"/>
          <w:lang w:val="en-US"/>
        </w:rPr>
        <w:t>23</w:t>
      </w:r>
      <w:r w:rsidRPr="007648C8">
        <w:rPr>
          <w:rFonts w:ascii="Times New Roman" w:eastAsia="Times New Roman" w:hAnsi="Times New Roman" w:cs="Times New Roman"/>
          <w:color w:val="000000"/>
          <w:sz w:val="24"/>
          <w:szCs w:val="24"/>
          <w:lang w:val="ru-RU"/>
        </w:rPr>
        <w:t xml:space="preserve">г., обжалваните болнични листове са от ТП на НОИ, за нарушения по НМЕ. Останалите болнични листове са обжалвани </w:t>
      </w:r>
      <w:proofErr w:type="gramStart"/>
      <w:r w:rsidRPr="007648C8">
        <w:rPr>
          <w:rFonts w:ascii="Times New Roman" w:eastAsia="Times New Roman" w:hAnsi="Times New Roman" w:cs="Times New Roman"/>
          <w:color w:val="000000"/>
          <w:sz w:val="24"/>
          <w:szCs w:val="24"/>
          <w:lang w:val="ru-RU"/>
        </w:rPr>
        <w:t>от работодатели</w:t>
      </w:r>
      <w:proofErr w:type="gramEnd"/>
      <w:r w:rsidRPr="007648C8">
        <w:rPr>
          <w:rFonts w:ascii="Times New Roman" w:eastAsia="Times New Roman" w:hAnsi="Times New Roman" w:cs="Times New Roman"/>
          <w:color w:val="000000"/>
          <w:sz w:val="24"/>
          <w:szCs w:val="24"/>
          <w:lang w:val="ru-RU"/>
        </w:rPr>
        <w:t xml:space="preserve"> и са без нарушения по НМЕ. </w:t>
      </w:r>
    </w:p>
    <w:p w:rsidR="007648C8" w:rsidRPr="007648C8" w:rsidRDefault="007648C8" w:rsidP="00A60468">
      <w:pPr>
        <w:numPr>
          <w:ilvl w:val="0"/>
          <w:numId w:val="20"/>
        </w:numPr>
        <w:spacing w:after="0" w:line="240" w:lineRule="auto"/>
        <w:ind w:left="709" w:hanging="142"/>
        <w:jc w:val="both"/>
        <w:rPr>
          <w:rFonts w:ascii="Times New Roman" w:eastAsia="Times New Roman" w:hAnsi="Times New Roman" w:cs="Times New Roman"/>
          <w:color w:val="000000"/>
          <w:sz w:val="24"/>
          <w:szCs w:val="24"/>
          <w:lang w:val="ru-RU"/>
        </w:rPr>
      </w:pPr>
      <w:r w:rsidRPr="007648C8">
        <w:rPr>
          <w:rFonts w:ascii="Times New Roman" w:eastAsia="Times New Roman" w:hAnsi="Times New Roman" w:cs="Times New Roman"/>
          <w:color w:val="000000"/>
          <w:sz w:val="24"/>
          <w:szCs w:val="24"/>
          <w:lang w:val="ru-RU"/>
        </w:rPr>
        <w:t xml:space="preserve">Преписки с ТЕЛК, НЕЛК, НОИ, РДСП и други институции по медицинската експертиза – 104 броя.   </w:t>
      </w:r>
    </w:p>
    <w:p w:rsidR="007648C8" w:rsidRPr="007648C8" w:rsidRDefault="007648C8" w:rsidP="00A60468">
      <w:pPr>
        <w:numPr>
          <w:ilvl w:val="0"/>
          <w:numId w:val="20"/>
        </w:numPr>
        <w:spacing w:after="0" w:line="240" w:lineRule="auto"/>
        <w:ind w:left="709" w:hanging="142"/>
        <w:jc w:val="both"/>
        <w:rPr>
          <w:rFonts w:ascii="Times New Roman" w:eastAsia="Times New Roman" w:hAnsi="Times New Roman" w:cs="Times New Roman"/>
          <w:color w:val="000000"/>
          <w:sz w:val="24"/>
          <w:szCs w:val="24"/>
          <w:lang w:val="ru-RU"/>
        </w:rPr>
      </w:pPr>
      <w:r w:rsidRPr="007648C8">
        <w:rPr>
          <w:rFonts w:ascii="Times New Roman" w:eastAsia="Times New Roman" w:hAnsi="Times New Roman" w:cs="Times New Roman"/>
          <w:color w:val="000000"/>
          <w:sz w:val="24"/>
          <w:szCs w:val="24"/>
          <w:lang w:val="ru-RU"/>
        </w:rPr>
        <w:t xml:space="preserve">Ежемесечно се </w:t>
      </w:r>
      <w:r w:rsidRPr="007648C8">
        <w:rPr>
          <w:rFonts w:ascii="Times New Roman" w:eastAsia="Times New Roman" w:hAnsi="Times New Roman" w:cs="Times New Roman"/>
          <w:sz w:val="24"/>
          <w:szCs w:val="24"/>
          <w:lang w:val="ru-RU"/>
        </w:rPr>
        <w:t xml:space="preserve">изпращат писма с известия за доставяне на лица с изтичащ срок на ЕР на </w:t>
      </w:r>
      <w:proofErr w:type="gramStart"/>
      <w:r w:rsidRPr="007648C8">
        <w:rPr>
          <w:rFonts w:ascii="Times New Roman" w:eastAsia="Times New Roman" w:hAnsi="Times New Roman" w:cs="Times New Roman"/>
          <w:sz w:val="24"/>
          <w:szCs w:val="24"/>
          <w:lang w:val="ru-RU"/>
        </w:rPr>
        <w:t>ТЕЛК</w:t>
      </w:r>
      <w:r w:rsidRPr="007648C8">
        <w:rPr>
          <w:rFonts w:ascii="Times New Roman" w:eastAsia="Times New Roman" w:hAnsi="Times New Roman" w:cs="Times New Roman"/>
          <w:color w:val="000000"/>
          <w:sz w:val="24"/>
          <w:szCs w:val="24"/>
          <w:lang w:val="ru-RU"/>
        </w:rPr>
        <w:t xml:space="preserve"> .</w:t>
      </w:r>
      <w:proofErr w:type="gramEnd"/>
    </w:p>
    <w:p w:rsidR="007648C8" w:rsidRPr="007648C8" w:rsidRDefault="007648C8" w:rsidP="00A60468">
      <w:pPr>
        <w:numPr>
          <w:ilvl w:val="0"/>
          <w:numId w:val="20"/>
        </w:numPr>
        <w:spacing w:after="0" w:line="240" w:lineRule="auto"/>
        <w:ind w:left="709" w:hanging="142"/>
        <w:jc w:val="both"/>
        <w:rPr>
          <w:rFonts w:ascii="Times New Roman" w:eastAsia="Times New Roman" w:hAnsi="Times New Roman" w:cs="Times New Roman"/>
          <w:color w:val="000000"/>
          <w:sz w:val="24"/>
          <w:szCs w:val="24"/>
          <w:lang w:val="ru-RU"/>
        </w:rPr>
      </w:pPr>
      <w:r w:rsidRPr="007648C8">
        <w:rPr>
          <w:rFonts w:ascii="Times New Roman" w:eastAsia="Times New Roman" w:hAnsi="Times New Roman" w:cs="Times New Roman"/>
          <w:color w:val="000000"/>
          <w:sz w:val="24"/>
          <w:szCs w:val="24"/>
          <w:lang w:val="ru-RU"/>
        </w:rPr>
        <w:t xml:space="preserve">Всяко тримесечие се </w:t>
      </w:r>
      <w:r w:rsidRPr="007648C8">
        <w:rPr>
          <w:rFonts w:ascii="Times New Roman" w:eastAsia="Times New Roman" w:hAnsi="Times New Roman" w:cs="Times New Roman"/>
          <w:sz w:val="24"/>
          <w:szCs w:val="24"/>
          <w:lang w:val="en-US"/>
        </w:rPr>
        <w:t>изпраща в Министерство на здравеопазването справка</w:t>
      </w:r>
      <w:r w:rsidRPr="007648C8">
        <w:rPr>
          <w:rFonts w:ascii="Times New Roman" w:eastAsia="Times New Roman" w:hAnsi="Times New Roman" w:cs="Times New Roman"/>
          <w:sz w:val="24"/>
          <w:szCs w:val="24"/>
        </w:rPr>
        <w:t xml:space="preserve"> по образец</w:t>
      </w:r>
      <w:r w:rsidRPr="007648C8">
        <w:rPr>
          <w:rFonts w:ascii="Times New Roman" w:eastAsia="Times New Roman" w:hAnsi="Times New Roman" w:cs="Times New Roman"/>
          <w:sz w:val="24"/>
          <w:szCs w:val="24"/>
          <w:lang w:val="en-US"/>
        </w:rPr>
        <w:t xml:space="preserve"> за сроковете, в които осъществява дейността си по експертизата на ТНР/ВСУ всяка ТЕЛК – за заявленията, които се разглеждат през периода (съответното календарно тримесечие, което се отчита) и за заявленията, постъпващи през същия период.</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ru-RU"/>
        </w:rPr>
      </w:pPr>
      <w:r w:rsidRPr="007648C8">
        <w:rPr>
          <w:rFonts w:ascii="Times New Roman" w:eastAsia="Times New Roman" w:hAnsi="Times New Roman" w:cs="Times New Roman"/>
          <w:b/>
          <w:i/>
          <w:color w:val="A73E3B"/>
          <w:sz w:val="24"/>
          <w:szCs w:val="24"/>
          <w:lang w:val="ru-RU"/>
        </w:rPr>
        <w:t>9.2. Справки съгласно чл. 101б от Закона за здравето:</w:t>
      </w:r>
    </w:p>
    <w:p w:rsidR="007648C8" w:rsidRPr="007648C8" w:rsidRDefault="007648C8" w:rsidP="007648C8">
      <w:pPr>
        <w:spacing w:after="0" w:line="276"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Информация за наличието на забавяне в медицинската експертиза по ЗИД на ЗХУ и чл. 101б от Закона за здравето се изпраща два пъти месечно на 5-то и 20-то число, към всички заинтересовани страни: НОИ, АСП, НАП, АХУ и всички общини в област Плевен. В допълниение по искане на лицата информация за наличието на забавяне в медицинската експертиза, съгласно ал.4 от ЗЗ се изпраща и извън указаните срокове. За всяка община се селектира отделна поименна таблица с информация. Генерираните справки се криптират с парола за изпращане към заинтересованите страни, придружени с приемо-предавателен протокол за предаване на данните. Паролата се изпраща чрез е-поща на лице определено от институцията за получаване на криптирания файл с данни от ИБД.</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val="ru-RU"/>
        </w:rPr>
      </w:pPr>
      <w:r w:rsidRPr="007648C8">
        <w:rPr>
          <w:rFonts w:ascii="Times New Roman" w:eastAsia="Times New Roman" w:hAnsi="Times New Roman" w:cs="Times New Roman"/>
          <w:b/>
          <w:i/>
          <w:color w:val="A73E3B"/>
          <w:sz w:val="24"/>
          <w:szCs w:val="24"/>
          <w:lang w:val="ru-RU"/>
        </w:rPr>
        <w:t>9.3. Дейности на РКМЕ:</w:t>
      </w:r>
    </w:p>
    <w:p w:rsidR="007648C8" w:rsidRPr="007648C8" w:rsidRDefault="007648C8" w:rsidP="007648C8">
      <w:pPr>
        <w:spacing w:after="0" w:line="240" w:lineRule="auto"/>
        <w:ind w:firstLine="567"/>
        <w:jc w:val="both"/>
        <w:rPr>
          <w:rFonts w:ascii="Times New Roman" w:eastAsia="Times New Roman" w:hAnsi="Times New Roman" w:cs="Times New Roman"/>
          <w:bCs/>
          <w:iCs/>
          <w:sz w:val="24"/>
          <w:szCs w:val="24"/>
          <w:lang w:val="ru-RU"/>
        </w:rPr>
      </w:pPr>
      <w:r w:rsidRPr="007648C8">
        <w:rPr>
          <w:rFonts w:ascii="Times New Roman" w:eastAsia="Times New Roman" w:hAnsi="Times New Roman" w:cs="Times New Roman"/>
          <w:color w:val="000000"/>
          <w:sz w:val="24"/>
          <w:szCs w:val="24"/>
          <w:lang w:val="ru-RU"/>
        </w:rPr>
        <w:t>9.</w:t>
      </w:r>
      <w:r w:rsidRPr="007648C8">
        <w:rPr>
          <w:rFonts w:ascii="Times New Roman" w:eastAsia="Times New Roman" w:hAnsi="Times New Roman" w:cs="Times New Roman"/>
          <w:color w:val="000000"/>
          <w:sz w:val="24"/>
          <w:szCs w:val="24"/>
        </w:rPr>
        <w:t>3</w:t>
      </w:r>
      <w:r w:rsidRPr="007648C8">
        <w:rPr>
          <w:rFonts w:ascii="Times New Roman" w:eastAsia="Times New Roman" w:hAnsi="Times New Roman" w:cs="Times New Roman"/>
          <w:color w:val="000000"/>
          <w:sz w:val="24"/>
          <w:szCs w:val="24"/>
          <w:lang w:val="ru-RU"/>
        </w:rPr>
        <w:t xml:space="preserve">.1. Брой </w:t>
      </w:r>
      <w:r w:rsidRPr="007648C8">
        <w:rPr>
          <w:rFonts w:ascii="Times New Roman" w:eastAsia="Times New Roman" w:hAnsi="Times New Roman" w:cs="Times New Roman"/>
          <w:bCs/>
          <w:iCs/>
          <w:sz w:val="24"/>
          <w:szCs w:val="24"/>
          <w:lang w:val="ru-RU"/>
        </w:rPr>
        <w:t>проверени и заверени експертни решения – 7624 бр;</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bCs/>
          <w:iCs/>
          <w:sz w:val="24"/>
          <w:szCs w:val="24"/>
          <w:lang w:val="ru-RU"/>
        </w:rPr>
        <w:t>9.</w:t>
      </w:r>
      <w:r w:rsidRPr="007648C8">
        <w:rPr>
          <w:rFonts w:ascii="Times New Roman" w:eastAsia="Times New Roman" w:hAnsi="Times New Roman" w:cs="Times New Roman"/>
          <w:bCs/>
          <w:iCs/>
          <w:sz w:val="24"/>
          <w:szCs w:val="24"/>
        </w:rPr>
        <w:t>3</w:t>
      </w:r>
      <w:r w:rsidRPr="007648C8">
        <w:rPr>
          <w:rFonts w:ascii="Times New Roman" w:eastAsia="Times New Roman" w:hAnsi="Times New Roman" w:cs="Times New Roman"/>
          <w:bCs/>
          <w:iCs/>
          <w:sz w:val="24"/>
          <w:szCs w:val="24"/>
          <w:lang w:val="ru-RU"/>
        </w:rPr>
        <w:t xml:space="preserve">.2. Брой </w:t>
      </w:r>
      <w:r w:rsidRPr="007648C8">
        <w:rPr>
          <w:rFonts w:ascii="Times New Roman" w:eastAsia="Times New Roman" w:hAnsi="Times New Roman" w:cs="Times New Roman"/>
          <w:sz w:val="24"/>
          <w:szCs w:val="24"/>
          <w:lang w:val="ru-RU"/>
        </w:rPr>
        <w:t xml:space="preserve">приети и обработени молби-декларации за явяване пред ТЕЛК –11 431 бр;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9.</w:t>
      </w:r>
      <w:r w:rsidRPr="007648C8">
        <w:rPr>
          <w:rFonts w:ascii="Times New Roman" w:eastAsia="Times New Roman" w:hAnsi="Times New Roman" w:cs="Times New Roman"/>
          <w:sz w:val="24"/>
          <w:szCs w:val="24"/>
        </w:rPr>
        <w:t>3</w:t>
      </w:r>
      <w:r w:rsidRPr="007648C8">
        <w:rPr>
          <w:rFonts w:ascii="Times New Roman" w:eastAsia="Times New Roman" w:hAnsi="Times New Roman" w:cs="Times New Roman"/>
          <w:sz w:val="24"/>
          <w:szCs w:val="24"/>
          <w:lang w:val="ru-RU"/>
        </w:rPr>
        <w:t xml:space="preserve">.3. Брой обработени медицински експертни досиета/МЕД/ за служебно преосвидетелстване – </w:t>
      </w:r>
      <w:r w:rsidRPr="007648C8">
        <w:rPr>
          <w:rFonts w:ascii="Times New Roman" w:eastAsia="Times New Roman" w:hAnsi="Times New Roman" w:cs="Times New Roman"/>
          <w:sz w:val="24"/>
          <w:szCs w:val="24"/>
        </w:rPr>
        <w:t xml:space="preserve">4879 </w:t>
      </w:r>
      <w:r w:rsidRPr="007648C8">
        <w:rPr>
          <w:rFonts w:ascii="Times New Roman" w:eastAsia="Times New Roman" w:hAnsi="Times New Roman" w:cs="Times New Roman"/>
          <w:sz w:val="24"/>
          <w:szCs w:val="24"/>
          <w:lang w:val="ru-RU"/>
        </w:rPr>
        <w:t>бр;</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9.</w:t>
      </w:r>
      <w:r w:rsidRPr="007648C8">
        <w:rPr>
          <w:rFonts w:ascii="Times New Roman" w:eastAsia="Times New Roman" w:hAnsi="Times New Roman" w:cs="Times New Roman"/>
          <w:sz w:val="24"/>
          <w:szCs w:val="24"/>
        </w:rPr>
        <w:t>3</w:t>
      </w:r>
      <w:r w:rsidRPr="007648C8">
        <w:rPr>
          <w:rFonts w:ascii="Times New Roman" w:eastAsia="Times New Roman" w:hAnsi="Times New Roman" w:cs="Times New Roman"/>
          <w:sz w:val="24"/>
          <w:szCs w:val="24"/>
          <w:lang w:val="ru-RU"/>
        </w:rPr>
        <w:t>.4. Брой изпратени експертни решения на заинтересованите страни – 10 336 бр;</w:t>
      </w:r>
    </w:p>
    <w:p w:rsidR="007648C8" w:rsidRPr="007648C8" w:rsidRDefault="007648C8" w:rsidP="007648C8">
      <w:pPr>
        <w:spacing w:after="0" w:line="240" w:lineRule="auto"/>
        <w:ind w:firstLine="567"/>
        <w:jc w:val="both"/>
        <w:rPr>
          <w:rFonts w:ascii="Times New Roman" w:eastAsia="Times New Roman" w:hAnsi="Times New Roman" w:cs="Times New Roman"/>
          <w:b/>
          <w:sz w:val="24"/>
          <w:szCs w:val="24"/>
        </w:rPr>
      </w:pPr>
      <w:r w:rsidRPr="007648C8">
        <w:rPr>
          <w:rFonts w:ascii="Times New Roman" w:eastAsia="Times New Roman" w:hAnsi="Times New Roman" w:cs="Times New Roman"/>
          <w:sz w:val="24"/>
          <w:szCs w:val="24"/>
          <w:lang w:val="ru-RU"/>
        </w:rPr>
        <w:t>9.</w:t>
      </w:r>
      <w:r w:rsidRPr="007648C8">
        <w:rPr>
          <w:rFonts w:ascii="Times New Roman" w:eastAsia="Times New Roman" w:hAnsi="Times New Roman" w:cs="Times New Roman"/>
          <w:sz w:val="24"/>
          <w:szCs w:val="24"/>
        </w:rPr>
        <w:t>3</w:t>
      </w:r>
      <w:r w:rsidRPr="007648C8">
        <w:rPr>
          <w:rFonts w:ascii="Times New Roman" w:eastAsia="Times New Roman" w:hAnsi="Times New Roman" w:cs="Times New Roman"/>
          <w:sz w:val="24"/>
          <w:szCs w:val="24"/>
          <w:lang w:val="ru-RU"/>
        </w:rPr>
        <w:t>.5. Брой справки за експертни решения и заверени копия на документи - 5940</w:t>
      </w:r>
      <w:r w:rsidRPr="007648C8">
        <w:rPr>
          <w:rFonts w:ascii="Times New Roman" w:eastAsia="Times New Roman" w:hAnsi="Times New Roman" w:cs="Times New Roman"/>
          <w:sz w:val="24"/>
          <w:szCs w:val="24"/>
        </w:rPr>
        <w:t xml:space="preserve"> бр.;</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lang w:val="ru-RU"/>
        </w:rPr>
        <w:t>9.</w:t>
      </w:r>
      <w:r w:rsidRPr="007648C8">
        <w:rPr>
          <w:rFonts w:ascii="Times New Roman" w:eastAsia="Times New Roman" w:hAnsi="Times New Roman" w:cs="Times New Roman"/>
          <w:sz w:val="24"/>
          <w:szCs w:val="24"/>
        </w:rPr>
        <w:t>3</w:t>
      </w:r>
      <w:r w:rsidRPr="007648C8">
        <w:rPr>
          <w:rFonts w:ascii="Times New Roman" w:eastAsia="Times New Roman" w:hAnsi="Times New Roman" w:cs="Times New Roman"/>
          <w:sz w:val="24"/>
          <w:szCs w:val="24"/>
          <w:lang w:val="ru-RU"/>
        </w:rPr>
        <w:t xml:space="preserve">.6. Създадени </w:t>
      </w:r>
      <w:r w:rsidRPr="007648C8">
        <w:rPr>
          <w:rFonts w:ascii="Times New Roman" w:eastAsia="Times New Roman" w:hAnsi="Times New Roman" w:cs="Times New Roman"/>
          <w:sz w:val="24"/>
          <w:szCs w:val="24"/>
        </w:rPr>
        <w:t>Нови МЕД – 3868 бр.;</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lang w:val="ru-RU"/>
        </w:rPr>
        <w:t>9.3.7. Съгласно измененията на чл. 101б, ал. 1 от Закона за здравето</w:t>
      </w:r>
      <w:r w:rsidRPr="007648C8">
        <w:rPr>
          <w:rFonts w:ascii="Times New Roman" w:eastAsia="Times New Roman" w:hAnsi="Times New Roman" w:cs="Times New Roman"/>
          <w:sz w:val="24"/>
          <w:szCs w:val="24"/>
        </w:rPr>
        <w:t>:</w:t>
      </w:r>
    </w:p>
    <w:p w:rsidR="007648C8" w:rsidRPr="007648C8" w:rsidRDefault="007648C8" w:rsidP="007648C8">
      <w:pPr>
        <w:numPr>
          <w:ilvl w:val="0"/>
          <w:numId w:val="27"/>
        </w:numPr>
        <w:spacing w:after="0" w:line="240" w:lineRule="auto"/>
        <w:ind w:hanging="228"/>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 xml:space="preserve">изпратени </w:t>
      </w:r>
      <w:r w:rsidRPr="007648C8">
        <w:rPr>
          <w:rFonts w:ascii="Times New Roman" w:eastAsia="Times New Roman" w:hAnsi="Times New Roman" w:cs="Times New Roman"/>
          <w:sz w:val="24"/>
          <w:szCs w:val="24"/>
        </w:rPr>
        <w:t xml:space="preserve">са </w:t>
      </w:r>
      <w:r w:rsidRPr="007648C8">
        <w:rPr>
          <w:rFonts w:ascii="Times New Roman" w:eastAsia="Times New Roman" w:hAnsi="Times New Roman" w:cs="Times New Roman"/>
          <w:sz w:val="24"/>
          <w:szCs w:val="24"/>
          <w:lang w:val="ru-RU"/>
        </w:rPr>
        <w:t xml:space="preserve">уведомителни писма до лица с изтичащи експертни решения – </w:t>
      </w:r>
      <w:r w:rsidRPr="007648C8">
        <w:rPr>
          <w:rFonts w:ascii="Times New Roman" w:eastAsia="Times New Roman" w:hAnsi="Times New Roman" w:cs="Times New Roman"/>
          <w:sz w:val="24"/>
          <w:szCs w:val="24"/>
        </w:rPr>
        <w:t>4692</w:t>
      </w:r>
      <w:r w:rsidRPr="007648C8">
        <w:rPr>
          <w:rFonts w:ascii="Times New Roman" w:eastAsia="Times New Roman" w:hAnsi="Times New Roman" w:cs="Times New Roman"/>
          <w:sz w:val="24"/>
          <w:szCs w:val="24"/>
          <w:lang w:val="ru-RU"/>
        </w:rPr>
        <w:t xml:space="preserve"> бр.</w:t>
      </w:r>
      <w:r w:rsidRPr="007648C8">
        <w:rPr>
          <w:rFonts w:ascii="Times New Roman" w:eastAsia="Times New Roman" w:hAnsi="Times New Roman" w:cs="Times New Roman"/>
          <w:sz w:val="24"/>
          <w:szCs w:val="24"/>
        </w:rPr>
        <w:t>;</w:t>
      </w:r>
      <w:r w:rsidRPr="007648C8">
        <w:rPr>
          <w:rFonts w:ascii="Times New Roman" w:eastAsia="Times New Roman" w:hAnsi="Times New Roman" w:cs="Times New Roman"/>
          <w:sz w:val="24"/>
          <w:szCs w:val="24"/>
          <w:lang w:val="ru-RU"/>
        </w:rPr>
        <w:t xml:space="preserve"> </w:t>
      </w:r>
    </w:p>
    <w:p w:rsidR="007648C8" w:rsidRPr="007648C8" w:rsidRDefault="007648C8" w:rsidP="007648C8">
      <w:pPr>
        <w:numPr>
          <w:ilvl w:val="0"/>
          <w:numId w:val="27"/>
        </w:numPr>
        <w:spacing w:after="0" w:line="240" w:lineRule="auto"/>
        <w:ind w:hanging="228"/>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изготвени обратни разписки</w:t>
      </w:r>
      <w:r w:rsidRPr="007648C8">
        <w:rPr>
          <w:rFonts w:ascii="Times New Roman" w:eastAsia="Times New Roman" w:hAnsi="Times New Roman" w:cs="Times New Roman"/>
          <w:sz w:val="24"/>
          <w:szCs w:val="24"/>
        </w:rPr>
        <w:t xml:space="preserve"> - 4100</w:t>
      </w:r>
      <w:r w:rsidRPr="007648C8">
        <w:rPr>
          <w:rFonts w:ascii="Times New Roman" w:eastAsia="Times New Roman" w:hAnsi="Times New Roman" w:cs="Times New Roman"/>
          <w:sz w:val="24"/>
          <w:szCs w:val="24"/>
          <w:lang w:val="ru-RU"/>
        </w:rPr>
        <w:t xml:space="preserve"> бр.</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В сравнение с 2022г.</w:t>
      </w:r>
      <w:r w:rsidRPr="007648C8">
        <w:rPr>
          <w:rFonts w:ascii="Times New Roman" w:eastAsia="Times New Roman" w:hAnsi="Times New Roman" w:cs="Times New Roman"/>
          <w:color w:val="000000"/>
          <w:sz w:val="24"/>
          <w:szCs w:val="24"/>
          <w:lang w:val="ru-RU"/>
        </w:rPr>
        <w:t>, продължава високия брой подадени заявления за освидетелстване и преосвидетелстване от ТЕЛК и съответно проверените и заверени ЕР. Обжалваните решения чрез РКМЕ пред НЕЛК бележат увеличение в броя</w:t>
      </w:r>
      <w:r w:rsidRPr="007648C8">
        <w:rPr>
          <w:rFonts w:ascii="Times New Roman" w:eastAsia="Times New Roman" w:hAnsi="Times New Roman" w:cs="Times New Roman"/>
          <w:color w:val="000000"/>
          <w:sz w:val="24"/>
          <w:szCs w:val="24"/>
        </w:rPr>
        <w:t>.</w:t>
      </w:r>
      <w:r w:rsidRPr="007648C8">
        <w:rPr>
          <w:rFonts w:ascii="Times New Roman" w:eastAsia="Times New Roman" w:hAnsi="Times New Roman" w:cs="Times New Roman"/>
          <w:color w:val="000000"/>
          <w:sz w:val="24"/>
          <w:szCs w:val="24"/>
          <w:lang w:val="ru-RU"/>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Всички Протоколи на ЛКК и Медицински направления за освидетелстване от ТЕЛК се представят в</w:t>
      </w:r>
      <w:r w:rsidRPr="007648C8">
        <w:rPr>
          <w:rFonts w:ascii="Times New Roman" w:eastAsia="Times New Roman" w:hAnsi="Times New Roman" w:cs="Times New Roman"/>
          <w:sz w:val="24"/>
          <w:szCs w:val="24"/>
        </w:rPr>
        <w:t xml:space="preserve"> РКМЕ</w:t>
      </w:r>
      <w:r w:rsidRPr="007648C8">
        <w:rPr>
          <w:rFonts w:ascii="Times New Roman" w:eastAsia="Times New Roman" w:hAnsi="Times New Roman" w:cs="Times New Roman"/>
          <w:sz w:val="24"/>
          <w:szCs w:val="24"/>
          <w:lang w:val="ru-RU"/>
        </w:rPr>
        <w:t xml:space="preserve">-Плевен по електронен път и след проверка и заверка се изпращат до </w:t>
      </w:r>
      <w:r w:rsidRPr="007648C8">
        <w:rPr>
          <w:rFonts w:ascii="Times New Roman" w:eastAsia="Times New Roman" w:hAnsi="Times New Roman" w:cs="Times New Roman"/>
          <w:sz w:val="24"/>
          <w:szCs w:val="24"/>
          <w:lang w:val="ru-RU"/>
        </w:rPr>
        <w:lastRenderedPageBreak/>
        <w:t>съответната ТЕЛК.</w:t>
      </w:r>
      <w:r w:rsidRPr="007648C8">
        <w:rPr>
          <w:rFonts w:ascii="Times New Roman" w:eastAsia="Times New Roman" w:hAnsi="Times New Roman" w:cs="Times New Roman"/>
          <w:sz w:val="24"/>
          <w:szCs w:val="24"/>
        </w:rPr>
        <w:t xml:space="preserve"> </w:t>
      </w:r>
      <w:r w:rsidRPr="007648C8">
        <w:rPr>
          <w:rFonts w:ascii="Times New Roman" w:eastAsia="Times New Roman" w:hAnsi="Times New Roman" w:cs="Times New Roman"/>
          <w:sz w:val="24"/>
          <w:szCs w:val="24"/>
          <w:lang w:val="ru-RU"/>
        </w:rPr>
        <w:t>Нередовните и непълни протоколи</w:t>
      </w:r>
      <w:r w:rsidRPr="007648C8">
        <w:rPr>
          <w:rFonts w:ascii="Times New Roman" w:eastAsia="Times New Roman" w:hAnsi="Times New Roman" w:cs="Times New Roman"/>
          <w:sz w:val="24"/>
          <w:szCs w:val="24"/>
        </w:rPr>
        <w:t xml:space="preserve"> и медицински направления за ТЕЛК</w:t>
      </w:r>
      <w:r w:rsidRPr="007648C8">
        <w:rPr>
          <w:rFonts w:ascii="Times New Roman" w:eastAsia="Times New Roman" w:hAnsi="Times New Roman" w:cs="Times New Roman"/>
          <w:sz w:val="24"/>
          <w:szCs w:val="24"/>
          <w:lang w:val="ru-RU"/>
        </w:rPr>
        <w:t xml:space="preserve"> се връщат на съответната ЛКК</w:t>
      </w:r>
      <w:r w:rsidRPr="007648C8">
        <w:rPr>
          <w:rFonts w:ascii="Times New Roman" w:eastAsia="Times New Roman" w:hAnsi="Times New Roman" w:cs="Times New Roman"/>
          <w:sz w:val="24"/>
          <w:szCs w:val="24"/>
        </w:rPr>
        <w:t xml:space="preserve"> и личен лекар</w:t>
      </w:r>
      <w:r w:rsidRPr="007648C8">
        <w:rPr>
          <w:rFonts w:ascii="Times New Roman" w:eastAsia="Times New Roman" w:hAnsi="Times New Roman" w:cs="Times New Roman"/>
          <w:sz w:val="24"/>
          <w:szCs w:val="24"/>
          <w:lang w:val="ru-RU"/>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lang w:val="ru-RU"/>
        </w:rPr>
        <w:t xml:space="preserve">Съхранението на МЕД в РКМЕ-Плевен става в архив по ЕГН на лицата.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Описаните дейности по вид и обем са категорично доказателство за натовареността на РКМЕ, отговорностите на служителите и значимостта на медицинска експертиза. </w:t>
      </w:r>
    </w:p>
    <w:p w:rsidR="007648C8" w:rsidRPr="007648C8" w:rsidRDefault="007648C8" w:rsidP="007648C8">
      <w:pPr>
        <w:spacing w:after="0" w:line="240" w:lineRule="auto"/>
        <w:ind w:firstLine="567"/>
        <w:jc w:val="both"/>
        <w:textAlignment w:val="center"/>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1</w:t>
      </w:r>
      <w:r w:rsidRPr="007648C8">
        <w:rPr>
          <w:rFonts w:ascii="Times New Roman" w:eastAsia="Times New Roman" w:hAnsi="Times New Roman" w:cs="Times New Roman"/>
          <w:b/>
          <w:i/>
          <w:color w:val="A73E3B"/>
          <w:sz w:val="24"/>
          <w:szCs w:val="24"/>
          <w:lang w:val="en-US"/>
        </w:rPr>
        <w:t>0</w:t>
      </w:r>
      <w:r w:rsidRPr="007648C8">
        <w:rPr>
          <w:rFonts w:ascii="Times New Roman" w:eastAsia="Times New Roman" w:hAnsi="Times New Roman" w:cs="Times New Roman"/>
          <w:b/>
          <w:i/>
          <w:color w:val="A73E3B"/>
          <w:sz w:val="24"/>
          <w:szCs w:val="24"/>
        </w:rPr>
        <w:t>. Дейности свързани с детското здравеопазване</w:t>
      </w:r>
    </w:p>
    <w:p w:rsidR="007648C8" w:rsidRPr="007648C8" w:rsidRDefault="007648C8" w:rsidP="0030226A">
      <w:pPr>
        <w:numPr>
          <w:ilvl w:val="0"/>
          <w:numId w:val="21"/>
        </w:numPr>
        <w:spacing w:after="0" w:line="240" w:lineRule="auto"/>
        <w:ind w:left="709" w:hanging="142"/>
        <w:contextualSpacing/>
        <w:jc w:val="both"/>
        <w:textAlignment w:val="center"/>
        <w:rPr>
          <w:rFonts w:ascii="Times New Roman" w:eastAsia="Times New Roman" w:hAnsi="Times New Roman" w:cs="Times New Roman"/>
          <w:b/>
          <w:sz w:val="24"/>
          <w:szCs w:val="24"/>
          <w:lang w:eastAsia="bg-BG"/>
        </w:rPr>
      </w:pPr>
      <w:r w:rsidRPr="007648C8">
        <w:rPr>
          <w:rFonts w:ascii="Times New Roman" w:eastAsia="Times New Roman" w:hAnsi="Times New Roman" w:cs="Times New Roman"/>
          <w:sz w:val="24"/>
          <w:szCs w:val="24"/>
          <w:lang w:eastAsia="bg-BG"/>
        </w:rPr>
        <w:t xml:space="preserve">Информацията за деца в риск се събира от ЛЗБП  за поддържане на актуална информация и незабавното й предоставяне при поискване. Получаване на информационна карта за децата от ЛЗБП. Информацията включва и случаите на новородени деца на територията на региона, припознати от лица с чуждо или двойно гражданство; </w:t>
      </w:r>
      <w:r w:rsidRPr="007648C8">
        <w:rPr>
          <w:rFonts w:ascii="Times New Roman" w:eastAsia="Times New Roman" w:hAnsi="Times New Roman" w:cs="Times New Roman"/>
          <w:bCs/>
          <w:sz w:val="24"/>
          <w:szCs w:val="24"/>
          <w:lang w:eastAsia="bg-BG"/>
        </w:rPr>
        <w:t>броя на извършените превенции на изоставяне на дете на ниво родилен дом съгласно Методическото ръководство за превенция на изоставянето на дете на ниво родилен дом и Наредбата за условията и реда за осъществяване на мерки за предотвратяване изоставянето на деца и настаняването им в институции, както и за тяхната реинтеграция. Извършени са 81 проверки в родилните отделения на територията на областта.</w:t>
      </w:r>
    </w:p>
    <w:p w:rsidR="007648C8" w:rsidRPr="007648C8" w:rsidRDefault="007648C8" w:rsidP="0030226A">
      <w:pPr>
        <w:numPr>
          <w:ilvl w:val="0"/>
          <w:numId w:val="17"/>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Поддържане на актуална информация за броя на децата, ползващи детски ясли и детски кухни на територията на региона и своевременно уведомяване на МЗ броя на децата в детските ясли и броя на децата ползващи детски кухни, по зададен образец;</w:t>
      </w:r>
    </w:p>
    <w:p w:rsidR="007648C8" w:rsidRPr="007648C8" w:rsidRDefault="007648C8" w:rsidP="0030226A">
      <w:pPr>
        <w:numPr>
          <w:ilvl w:val="0"/>
          <w:numId w:val="16"/>
        </w:numPr>
        <w:spacing w:after="0" w:line="240" w:lineRule="auto"/>
        <w:ind w:left="709" w:hanging="142"/>
        <w:contextualSpacing/>
        <w:jc w:val="both"/>
        <w:rPr>
          <w:rFonts w:ascii="Times New Roman" w:eastAsia="Times New Roman" w:hAnsi="Times New Roman" w:cs="Times New Roman"/>
          <w:sz w:val="24"/>
          <w:szCs w:val="24"/>
          <w:lang w:eastAsia="bg-BG" w:bidi="my-MM"/>
        </w:rPr>
      </w:pPr>
      <w:r w:rsidRPr="007648C8">
        <w:rPr>
          <w:rFonts w:ascii="Times New Roman" w:eastAsia="Times New Roman" w:hAnsi="Times New Roman" w:cs="Times New Roman"/>
          <w:sz w:val="24"/>
          <w:szCs w:val="24"/>
          <w:lang w:eastAsia="bg-BG" w:bidi="my-MM"/>
        </w:rPr>
        <w:t>Координиране задълженията на ЛЗ по „Методическо ръководство за превенция на изоставянето на деца на ниво родилен дом”, „Споразумение за действие при деца в риск”, „Координационен механизъм за взаимодействие при работа в случаи на деца, жертви или в риск от насилие и за взаимодействие при кризисна ситуация”.</w:t>
      </w:r>
    </w:p>
    <w:p w:rsidR="007648C8" w:rsidRPr="007648C8" w:rsidRDefault="007648C8" w:rsidP="0030226A">
      <w:pPr>
        <w:numPr>
          <w:ilvl w:val="0"/>
          <w:numId w:val="21"/>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Служители от Дирекцията са взели участие в 52 заседания на Съвета по осиновяване към РДСП – Плевен </w:t>
      </w:r>
    </w:p>
    <w:p w:rsidR="007648C8" w:rsidRPr="007648C8" w:rsidRDefault="007648C8" w:rsidP="0030226A">
      <w:pPr>
        <w:numPr>
          <w:ilvl w:val="0"/>
          <w:numId w:val="16"/>
        </w:numPr>
        <w:spacing w:after="0" w:line="240" w:lineRule="auto"/>
        <w:ind w:left="709" w:hanging="142"/>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12 участия в Екип за комплексна оценка на деца със специални образователни потребности.</w:t>
      </w:r>
    </w:p>
    <w:p w:rsidR="007648C8" w:rsidRPr="007648C8" w:rsidRDefault="007648C8" w:rsidP="007648C8">
      <w:pPr>
        <w:spacing w:after="0" w:line="240" w:lineRule="auto"/>
        <w:ind w:firstLine="567"/>
        <w:jc w:val="both"/>
        <w:rPr>
          <w:rFonts w:ascii="Times New Roman" w:eastAsia="Times New Roman" w:hAnsi="Times New Roman" w:cs="Times New Roman"/>
          <w:bCs/>
          <w:kern w:val="32"/>
          <w:sz w:val="24"/>
          <w:szCs w:val="24"/>
        </w:rPr>
      </w:pPr>
      <w:r w:rsidRPr="007648C8">
        <w:rPr>
          <w:rFonts w:ascii="Times New Roman" w:eastAsia="Times New Roman" w:hAnsi="Times New Roman" w:cs="Times New Roman"/>
          <w:kern w:val="32"/>
          <w:sz w:val="24"/>
          <w:szCs w:val="24"/>
        </w:rPr>
        <w:t xml:space="preserve">В заключение - </w:t>
      </w:r>
      <w:r w:rsidRPr="007648C8">
        <w:rPr>
          <w:rFonts w:ascii="Times New Roman" w:eastAsia="Times New Roman" w:hAnsi="Times New Roman" w:cs="Times New Roman"/>
          <w:bCs/>
          <w:kern w:val="32"/>
          <w:sz w:val="24"/>
          <w:szCs w:val="24"/>
          <w:lang w:val="en-US"/>
        </w:rPr>
        <w:t xml:space="preserve">планираните задачи са изпълнени в указаните срокове, в необходимия обем, компетентност и с изискваното качество на работа, осъществени са много извънпланови и разпоредени допълнително от МЗ задачи. Многообразието от </w:t>
      </w:r>
      <w:r w:rsidRPr="007648C8">
        <w:rPr>
          <w:rFonts w:ascii="Times New Roman" w:eastAsia="Times New Roman" w:hAnsi="Times New Roman" w:cs="Times New Roman"/>
          <w:sz w:val="24"/>
          <w:szCs w:val="24"/>
          <w:lang w:val="en-US"/>
        </w:rPr>
        <w:t xml:space="preserve">дейности по вид и обем са категорично доказателство за натовареността на служителите. </w:t>
      </w:r>
      <w:r w:rsidRPr="007648C8">
        <w:rPr>
          <w:rFonts w:ascii="Times New Roman" w:eastAsia="Times New Roman" w:hAnsi="Times New Roman" w:cs="Times New Roman"/>
          <w:bCs/>
          <w:kern w:val="32"/>
          <w:sz w:val="24"/>
          <w:szCs w:val="24"/>
          <w:lang w:val="en-US"/>
        </w:rPr>
        <w:t>Основните насоки през 2024 г. ще бъдат съсредоточени към подобряване на качеството и достоверността на статистическата отчетност на лечебните и здравните заведения, организиране на медицинската експертиза в съответствие с нормативните изисквания и нуждите на</w:t>
      </w:r>
      <w:r w:rsidRPr="007648C8">
        <w:rPr>
          <w:rFonts w:ascii="Times New Roman" w:eastAsia="Times New Roman" w:hAnsi="Times New Roman" w:cs="Times New Roman"/>
          <w:bCs/>
          <w:kern w:val="32"/>
          <w:sz w:val="24"/>
          <w:szCs w:val="24"/>
        </w:rPr>
        <w:t xml:space="preserve"> пациентите, подобряване координацията с лечебните заведения, както и ефективността на контрола на медицинската дейност.</w:t>
      </w:r>
    </w:p>
    <w:p w:rsidR="007648C8" w:rsidRPr="007648C8" w:rsidRDefault="007648C8" w:rsidP="007648C8">
      <w:pPr>
        <w:tabs>
          <w:tab w:val="left" w:pos="851"/>
        </w:tabs>
        <w:spacing w:after="0" w:line="240" w:lineRule="auto"/>
        <w:ind w:right="423" w:firstLine="567"/>
        <w:contextualSpacing/>
        <w:jc w:val="both"/>
        <w:rPr>
          <w:rFonts w:ascii="Times New Roman" w:eastAsia="Times New Roman" w:hAnsi="Times New Roman" w:cs="Times New Roman"/>
          <w:bCs/>
          <w:color w:val="000000"/>
          <w:sz w:val="24"/>
          <w:szCs w:val="24"/>
          <w:lang w:val="ru-RU" w:eastAsia="bg-BG"/>
        </w:rPr>
      </w:pPr>
    </w:p>
    <w:p w:rsidR="007648C8" w:rsidRPr="007648C8" w:rsidRDefault="007648C8" w:rsidP="007648C8">
      <w:pPr>
        <w:spacing w:after="0" w:line="240" w:lineRule="auto"/>
        <w:jc w:val="center"/>
        <w:rPr>
          <w:rFonts w:ascii="Times New Roman" w:eastAsia="Times New Roman" w:hAnsi="Times New Roman" w:cs="Times New Roman"/>
          <w:b/>
          <w:color w:val="A73E3B"/>
          <w:sz w:val="24"/>
          <w:szCs w:val="20"/>
          <w:lang w:val="ru-RU" w:eastAsia="bg-BG"/>
        </w:rPr>
      </w:pPr>
    </w:p>
    <w:p w:rsidR="007648C8" w:rsidRPr="007648C8" w:rsidRDefault="007648C8" w:rsidP="007648C8">
      <w:pPr>
        <w:spacing w:after="0" w:line="240" w:lineRule="auto"/>
        <w:jc w:val="center"/>
        <w:rPr>
          <w:rFonts w:ascii="Times New Roman" w:eastAsia="Times New Roman" w:hAnsi="Times New Roman" w:cs="Times New Roman"/>
          <w:b/>
          <w:color w:val="A73E3B"/>
          <w:sz w:val="24"/>
          <w:szCs w:val="20"/>
          <w:lang w:val="ru-RU" w:eastAsia="bg-BG"/>
        </w:rPr>
      </w:pPr>
    </w:p>
    <w:p w:rsidR="007648C8" w:rsidRPr="007648C8" w:rsidRDefault="007648C8" w:rsidP="007648C8">
      <w:pPr>
        <w:spacing w:after="0" w:line="240" w:lineRule="auto"/>
        <w:ind w:left="720" w:firstLine="720"/>
        <w:rPr>
          <w:rFonts w:ascii="Times New Roman" w:eastAsia="Times New Roman" w:hAnsi="Times New Roman" w:cs="Times New Roman"/>
          <w:b/>
          <w:i/>
          <w:color w:val="A73E3B"/>
          <w:sz w:val="28"/>
          <w:szCs w:val="28"/>
          <w:lang w:eastAsia="bg-BG"/>
        </w:rPr>
      </w:pPr>
      <w:r w:rsidRPr="007648C8">
        <w:rPr>
          <w:rFonts w:ascii="Times New Roman" w:eastAsia="Times New Roman" w:hAnsi="Times New Roman" w:cs="Times New Roman"/>
          <w:b/>
          <w:i/>
          <w:color w:val="A73E3B"/>
          <w:sz w:val="28"/>
          <w:szCs w:val="28"/>
          <w:lang w:eastAsia="bg-BG"/>
        </w:rPr>
        <w:t>ДЕЙНОСТ НА ДИРЕКЦИЯ „ОБЩЕСТВЕНО ЗДРАВЕ“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0"/>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Планирането на дейността е извършено в съответствие с изготвен работен план за организиране на дейността на Д „ОЗ“ при включване на специфични контролни дейности, свързани с регионалните приоритети. Основните показатели по държавния здравен контрол са разпределени по тримесечия, както за съответните отдели, така и за всеки служител. На базата на тримесечните планове се извършва седмично планиране на текущите задачи. Всеки служител отчита дейността си по показателите на здравния контрол ежеседмично и ежемесечно. На тази основа се изготвят месечните и тримесечни отчети на съответните отдели и като цяло на Дирекция “Обществено здраве”.</w:t>
      </w:r>
    </w:p>
    <w:p w:rsidR="007648C8" w:rsidRPr="007648C8" w:rsidRDefault="007648C8" w:rsidP="007648C8">
      <w:pPr>
        <w:tabs>
          <w:tab w:val="left" w:pos="851"/>
        </w:tabs>
        <w:spacing w:after="0" w:line="240" w:lineRule="auto"/>
        <w:ind w:firstLine="567"/>
        <w:jc w:val="both"/>
        <w:rPr>
          <w:rFonts w:ascii="Times New Roman" w:eastAsia="Times New Roman" w:hAnsi="Times New Roman" w:cs="Times New Roman"/>
          <w:color w:val="000000"/>
          <w:sz w:val="24"/>
          <w:szCs w:val="24"/>
          <w:lang w:val="ru-RU" w:eastAsia="bg-BG"/>
        </w:rPr>
      </w:pPr>
      <w:r w:rsidRPr="007648C8">
        <w:rPr>
          <w:rFonts w:ascii="Times New Roman" w:eastAsia="Times New Roman" w:hAnsi="Times New Roman" w:cs="Times New Roman"/>
          <w:color w:val="000000"/>
          <w:sz w:val="24"/>
          <w:szCs w:val="24"/>
          <w:lang w:eastAsia="bg-BG"/>
        </w:rPr>
        <w:t xml:space="preserve">В работата се спазват и прилагат утвърдените от МЗ Стандартни оперативни процедури за извършване на инспекция на обект с обществено предназначение, на продукти, стоки или </w:t>
      </w:r>
      <w:r w:rsidRPr="007648C8">
        <w:rPr>
          <w:rFonts w:ascii="Times New Roman" w:eastAsia="Times New Roman" w:hAnsi="Times New Roman" w:cs="Times New Roman"/>
          <w:color w:val="000000"/>
          <w:sz w:val="24"/>
          <w:szCs w:val="24"/>
          <w:lang w:eastAsia="bg-BG"/>
        </w:rPr>
        <w:lastRenderedPageBreak/>
        <w:t>дейности със значение за здравето на човека,</w:t>
      </w:r>
      <w:r w:rsidRPr="007648C8">
        <w:rPr>
          <w:rFonts w:ascii="Times New Roman" w:eastAsia="Times New Roman" w:hAnsi="Times New Roman" w:cs="Times New Roman"/>
          <w:color w:val="000000"/>
          <w:sz w:val="24"/>
          <w:szCs w:val="24"/>
          <w:lang w:val="ru-RU" w:eastAsia="bg-BG"/>
        </w:rPr>
        <w:t xml:space="preserve"> работа със системите на Европейската комисия за обмен на информация между компетентните органи за надзор на пазара, както и Инструкция за сътрудничество и взаимодействие между Агенция „Митници“ и органите на държавния здравен контрол на Министерство на здравеопазването за прилагане на мерките по надзор на пазара.</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val="ru-RU" w:eastAsia="bg-BG"/>
        </w:rPr>
      </w:pPr>
      <w:r w:rsidRPr="007648C8">
        <w:rPr>
          <w:rFonts w:ascii="Times New Roman" w:eastAsia="Times New Roman" w:hAnsi="Times New Roman" w:cs="Times New Roman"/>
          <w:color w:val="000000"/>
          <w:sz w:val="24"/>
          <w:szCs w:val="24"/>
          <w:lang w:val="ru-RU" w:eastAsia="bg-BG"/>
        </w:rPr>
        <w:t xml:space="preserve">Основен дял в дейността на </w:t>
      </w:r>
      <w:r w:rsidRPr="007648C8">
        <w:rPr>
          <w:rFonts w:ascii="Times New Roman" w:eastAsia="Times New Roman" w:hAnsi="Times New Roman" w:cs="Times New Roman"/>
          <w:b/>
          <w:bCs/>
          <w:i/>
          <w:color w:val="A73E3B"/>
          <w:sz w:val="24"/>
          <w:szCs w:val="24"/>
          <w:lang w:val="ru-RU" w:eastAsia="bg-BG"/>
        </w:rPr>
        <w:t xml:space="preserve">отдел </w:t>
      </w:r>
      <w:r w:rsidRPr="007648C8">
        <w:rPr>
          <w:rFonts w:ascii="Times New Roman" w:eastAsia="Times New Roman" w:hAnsi="Times New Roman" w:cs="Times New Roman"/>
          <w:color w:val="A73E3B"/>
          <w:sz w:val="24"/>
          <w:szCs w:val="24"/>
          <w:lang w:eastAsia="bg-BG"/>
        </w:rPr>
        <w:t>„</w:t>
      </w:r>
      <w:r w:rsidRPr="007648C8">
        <w:rPr>
          <w:rFonts w:ascii="Times New Roman" w:eastAsia="Times New Roman" w:hAnsi="Times New Roman" w:cs="Times New Roman"/>
          <w:b/>
          <w:bCs/>
          <w:i/>
          <w:color w:val="A73E3B"/>
          <w:sz w:val="24"/>
          <w:szCs w:val="24"/>
          <w:lang w:val="ru-RU" w:eastAsia="bg-BG"/>
        </w:rPr>
        <w:t>Държавен здравен контрол</w:t>
      </w:r>
      <w:r w:rsidRPr="007648C8">
        <w:rPr>
          <w:rFonts w:ascii="Times New Roman" w:eastAsia="Times New Roman" w:hAnsi="Times New Roman" w:cs="Times New Roman"/>
          <w:color w:val="A73E3B"/>
          <w:sz w:val="24"/>
          <w:szCs w:val="24"/>
          <w:lang w:val="ru-RU" w:eastAsia="bg-BG"/>
        </w:rPr>
        <w:t>“</w:t>
      </w:r>
      <w:r w:rsidRPr="007648C8">
        <w:rPr>
          <w:rFonts w:ascii="Times New Roman" w:eastAsia="Times New Roman" w:hAnsi="Times New Roman" w:cs="Times New Roman"/>
          <w:color w:val="000000"/>
          <w:sz w:val="24"/>
          <w:szCs w:val="24"/>
          <w:lang w:val="ru-RU" w:eastAsia="bg-BG"/>
        </w:rPr>
        <w:t xml:space="preserve"> заема контролът по спазване на здравните изисквания към устройството на урбанизираните територии и различните видове обекти при проектирането, строителството или реконструкцията и въвеждането им в експлоатация.</w:t>
      </w:r>
    </w:p>
    <w:p w:rsidR="007648C8" w:rsidRPr="007648C8" w:rsidRDefault="007648C8" w:rsidP="007648C8">
      <w:pPr>
        <w:tabs>
          <w:tab w:val="left" w:pos="851"/>
        </w:tabs>
        <w:spacing w:after="0" w:line="240" w:lineRule="auto"/>
        <w:ind w:firstLine="567"/>
        <w:jc w:val="both"/>
        <w:rPr>
          <w:rFonts w:ascii="Times New Roman" w:eastAsia="Times New Roman" w:hAnsi="Times New Roman" w:cs="Times New Roman"/>
          <w:color w:val="000000"/>
          <w:sz w:val="24"/>
          <w:szCs w:val="24"/>
          <w:lang w:val="ru-RU" w:eastAsia="bg-BG"/>
        </w:rPr>
      </w:pPr>
      <w:r w:rsidRPr="007648C8">
        <w:rPr>
          <w:rFonts w:ascii="Times New Roman" w:eastAsia="Times New Roman" w:hAnsi="Times New Roman" w:cs="Times New Roman"/>
          <w:color w:val="000000"/>
          <w:sz w:val="24"/>
          <w:szCs w:val="24"/>
          <w:lang w:val="ru-RU" w:eastAsia="bg-BG"/>
        </w:rPr>
        <w:t>През 202</w:t>
      </w:r>
      <w:r w:rsidRPr="007648C8">
        <w:rPr>
          <w:rFonts w:ascii="Times New Roman" w:eastAsia="Times New Roman" w:hAnsi="Times New Roman" w:cs="Times New Roman"/>
          <w:color w:val="000000"/>
          <w:sz w:val="24"/>
          <w:szCs w:val="24"/>
          <w:lang w:val="en-US" w:eastAsia="bg-BG"/>
        </w:rPr>
        <w:t>3</w:t>
      </w:r>
      <w:r w:rsidRPr="007648C8">
        <w:rPr>
          <w:rFonts w:ascii="Times New Roman" w:eastAsia="Times New Roman" w:hAnsi="Times New Roman" w:cs="Times New Roman"/>
          <w:color w:val="000000"/>
          <w:sz w:val="24"/>
          <w:szCs w:val="24"/>
          <w:lang w:val="ru-RU" w:eastAsia="bg-BG"/>
        </w:rPr>
        <w:t xml:space="preserve"> година Експертният съвет по ПЗК при РЗИ – Плевен е провел 50 заседания. На тях са разгледани и е взето решение по </w:t>
      </w:r>
      <w:r w:rsidRPr="007648C8">
        <w:rPr>
          <w:rFonts w:ascii="Times New Roman" w:eastAsia="Times New Roman" w:hAnsi="Times New Roman" w:cs="Times New Roman"/>
          <w:color w:val="000000"/>
          <w:sz w:val="24"/>
          <w:szCs w:val="24"/>
          <w:lang w:val="en-US" w:eastAsia="bg-BG"/>
        </w:rPr>
        <w:t xml:space="preserve">153 </w:t>
      </w:r>
      <w:r w:rsidRPr="007648C8">
        <w:rPr>
          <w:rFonts w:ascii="Times New Roman" w:eastAsia="Times New Roman" w:hAnsi="Times New Roman" w:cs="Times New Roman"/>
          <w:color w:val="000000"/>
          <w:sz w:val="24"/>
          <w:szCs w:val="24"/>
          <w:lang w:eastAsia="bg-BG"/>
        </w:rPr>
        <w:t xml:space="preserve">броя </w:t>
      </w:r>
      <w:r w:rsidRPr="007648C8">
        <w:rPr>
          <w:rFonts w:ascii="Times New Roman" w:eastAsia="Times New Roman" w:hAnsi="Times New Roman" w:cs="Times New Roman"/>
          <w:color w:val="000000"/>
          <w:sz w:val="24"/>
          <w:szCs w:val="24"/>
          <w:lang w:val="ru-RU" w:eastAsia="bg-BG"/>
        </w:rPr>
        <w:t>проектни документации. Експерти от дирекцията са взели участие в 3 комисии в Областна дирекция по земеделие – Плевен и са участвали в 28 държавни приемателни комисии.</w:t>
      </w:r>
    </w:p>
    <w:p w:rsidR="007648C8" w:rsidRPr="007648C8" w:rsidRDefault="007648C8" w:rsidP="007648C8">
      <w:pPr>
        <w:tabs>
          <w:tab w:val="left" w:pos="851"/>
        </w:tabs>
        <w:spacing w:after="0" w:line="240" w:lineRule="auto"/>
        <w:ind w:firstLine="567"/>
        <w:jc w:val="both"/>
        <w:rPr>
          <w:rFonts w:ascii="Times New Roman" w:eastAsia="Times New Roman" w:hAnsi="Times New Roman" w:cs="Times New Roman"/>
          <w:color w:val="000000"/>
          <w:sz w:val="24"/>
          <w:szCs w:val="24"/>
          <w:lang w:val="ru-RU" w:eastAsia="bg-BG"/>
        </w:rPr>
      </w:pPr>
      <w:r w:rsidRPr="007648C8">
        <w:rPr>
          <w:rFonts w:ascii="Times New Roman" w:eastAsia="Times New Roman" w:hAnsi="Times New Roman" w:cs="Times New Roman"/>
          <w:color w:val="000000"/>
          <w:sz w:val="24"/>
          <w:szCs w:val="24"/>
          <w:lang w:val="ru-RU" w:eastAsia="bg-BG"/>
        </w:rPr>
        <w:t>Със заповед на Директора на РЗИ – Плевен е сформирана експертна група за издаване на становища</w:t>
      </w:r>
      <w:r w:rsidRPr="007648C8">
        <w:rPr>
          <w:rFonts w:ascii="Times New Roman" w:eastAsia="Times New Roman" w:hAnsi="Times New Roman" w:cs="Times New Roman"/>
          <w:color w:val="000000"/>
          <w:sz w:val="24"/>
          <w:szCs w:val="24"/>
          <w:lang w:eastAsia="bg-BG"/>
        </w:rPr>
        <w:t>,</w:t>
      </w:r>
      <w:r w:rsidRPr="007648C8">
        <w:rPr>
          <w:rFonts w:ascii="Times New Roman" w:eastAsia="Times New Roman" w:hAnsi="Times New Roman" w:cs="Times New Roman"/>
          <w:color w:val="000000"/>
          <w:sz w:val="24"/>
          <w:szCs w:val="24"/>
          <w:lang w:val="ru-RU" w:eastAsia="bg-BG"/>
        </w:rPr>
        <w:t xml:space="preserve"> свързани с процедурите по наредбите за условията и реда за извършване на екологична оценка на планове </w:t>
      </w:r>
      <w:r w:rsidRPr="007648C8">
        <w:rPr>
          <w:rFonts w:ascii="Times New Roman" w:eastAsia="Times New Roman" w:hAnsi="Times New Roman" w:cs="Times New Roman"/>
          <w:color w:val="000000"/>
          <w:sz w:val="24"/>
          <w:szCs w:val="24"/>
          <w:lang w:val="en-US" w:eastAsia="bg-BG"/>
        </w:rPr>
        <w:t>(</w:t>
      </w:r>
      <w:r w:rsidRPr="007648C8">
        <w:rPr>
          <w:rFonts w:ascii="Times New Roman" w:eastAsia="Times New Roman" w:hAnsi="Times New Roman" w:cs="Times New Roman"/>
          <w:color w:val="000000"/>
          <w:sz w:val="24"/>
          <w:szCs w:val="24"/>
          <w:lang w:eastAsia="bg-BG"/>
        </w:rPr>
        <w:t>ЕО</w:t>
      </w:r>
      <w:r w:rsidRPr="007648C8">
        <w:rPr>
          <w:rFonts w:ascii="Times New Roman" w:eastAsia="Times New Roman" w:hAnsi="Times New Roman" w:cs="Times New Roman"/>
          <w:color w:val="000000"/>
          <w:sz w:val="24"/>
          <w:szCs w:val="24"/>
          <w:lang w:val="en-US" w:eastAsia="bg-BG"/>
        </w:rPr>
        <w:t>)</w:t>
      </w:r>
      <w:r w:rsidRPr="007648C8">
        <w:rPr>
          <w:rFonts w:ascii="Times New Roman" w:eastAsia="Times New Roman" w:hAnsi="Times New Roman" w:cs="Times New Roman"/>
          <w:color w:val="000000"/>
          <w:sz w:val="24"/>
          <w:szCs w:val="24"/>
          <w:lang w:val="ru-RU" w:eastAsia="bg-BG"/>
        </w:rPr>
        <w:t xml:space="preserve"> и програми и оценка на въздействието върху околната среда</w:t>
      </w:r>
      <w:r w:rsidRPr="007648C8">
        <w:rPr>
          <w:rFonts w:ascii="Times New Roman" w:eastAsia="Times New Roman" w:hAnsi="Times New Roman" w:cs="Times New Roman"/>
          <w:color w:val="000000"/>
          <w:sz w:val="24"/>
          <w:szCs w:val="24"/>
          <w:lang w:val="en-US" w:eastAsia="bg-BG"/>
        </w:rPr>
        <w:t xml:space="preserve"> (</w:t>
      </w:r>
      <w:r w:rsidRPr="007648C8">
        <w:rPr>
          <w:rFonts w:ascii="Times New Roman" w:eastAsia="Times New Roman" w:hAnsi="Times New Roman" w:cs="Times New Roman"/>
          <w:color w:val="000000"/>
          <w:sz w:val="24"/>
          <w:szCs w:val="24"/>
          <w:lang w:eastAsia="bg-BG"/>
        </w:rPr>
        <w:t>ОВОС</w:t>
      </w:r>
      <w:r w:rsidRPr="007648C8">
        <w:rPr>
          <w:rFonts w:ascii="Times New Roman" w:eastAsia="Times New Roman" w:hAnsi="Times New Roman" w:cs="Times New Roman"/>
          <w:color w:val="000000"/>
          <w:sz w:val="24"/>
          <w:szCs w:val="24"/>
          <w:lang w:val="en-US" w:eastAsia="bg-BG"/>
        </w:rPr>
        <w:t>)</w:t>
      </w:r>
      <w:r w:rsidRPr="007648C8">
        <w:rPr>
          <w:rFonts w:ascii="Times New Roman" w:eastAsia="Times New Roman" w:hAnsi="Times New Roman" w:cs="Times New Roman"/>
          <w:color w:val="000000"/>
          <w:sz w:val="24"/>
          <w:szCs w:val="24"/>
          <w:lang w:val="ru-RU" w:eastAsia="bg-BG"/>
        </w:rPr>
        <w:t xml:space="preserve">. Всички постъпили преписки са разгледани и докладвани на Експертния съвет по ПЗК, като за отчетния период броят им е </w:t>
      </w:r>
      <w:r w:rsidRPr="007648C8">
        <w:rPr>
          <w:rFonts w:ascii="Times New Roman" w:eastAsia="Times New Roman" w:hAnsi="Times New Roman" w:cs="Times New Roman"/>
          <w:color w:val="000000"/>
          <w:sz w:val="24"/>
          <w:szCs w:val="24"/>
          <w:lang w:eastAsia="bg-BG"/>
        </w:rPr>
        <w:t>72</w:t>
      </w:r>
      <w:r w:rsidRPr="007648C8">
        <w:rPr>
          <w:rFonts w:ascii="Times New Roman" w:eastAsia="Times New Roman" w:hAnsi="Times New Roman" w:cs="Times New Roman"/>
          <w:color w:val="000000"/>
          <w:sz w:val="24"/>
          <w:szCs w:val="24"/>
          <w:lang w:val="ru-R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val="ru-RU" w:eastAsia="bg-BG"/>
        </w:rPr>
      </w:pPr>
      <w:r w:rsidRPr="007648C8">
        <w:rPr>
          <w:rFonts w:ascii="Times New Roman" w:eastAsia="Calibri" w:hAnsi="Times New Roman" w:cs="Times New Roman"/>
          <w:color w:val="000000"/>
          <w:sz w:val="24"/>
          <w:szCs w:val="24"/>
          <w:lang w:val="ru-RU"/>
        </w:rPr>
        <w:t xml:space="preserve">През 2023 година в регистъра на обектите с обществено предназначение са вписани нови </w:t>
      </w:r>
      <w:r w:rsidRPr="007648C8">
        <w:rPr>
          <w:rFonts w:ascii="Times New Roman" w:eastAsia="Calibri" w:hAnsi="Times New Roman" w:cs="Times New Roman"/>
          <w:color w:val="000000"/>
          <w:sz w:val="24"/>
          <w:szCs w:val="24"/>
          <w:lang w:val="en-US"/>
        </w:rPr>
        <w:t>415</w:t>
      </w:r>
      <w:r w:rsidRPr="007648C8">
        <w:rPr>
          <w:rFonts w:ascii="Times New Roman" w:eastAsia="Calibri" w:hAnsi="Times New Roman" w:cs="Times New Roman"/>
          <w:color w:val="000000"/>
          <w:sz w:val="24"/>
          <w:szCs w:val="24"/>
          <w:lang w:val="ru-RU"/>
        </w:rPr>
        <w:t xml:space="preserve"> обекта, при 198 за 2022 година.</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color w:val="000000"/>
          <w:sz w:val="24"/>
          <w:szCs w:val="24"/>
        </w:rPr>
        <w:t>През 202</w:t>
      </w:r>
      <w:r w:rsidRPr="007648C8">
        <w:rPr>
          <w:rFonts w:ascii="Times New Roman" w:eastAsia="Calibri" w:hAnsi="Times New Roman" w:cs="Times New Roman"/>
          <w:color w:val="000000"/>
          <w:sz w:val="24"/>
          <w:szCs w:val="24"/>
          <w:lang w:val="en-US"/>
        </w:rPr>
        <w:t>3</w:t>
      </w:r>
      <w:r w:rsidRPr="007648C8">
        <w:rPr>
          <w:rFonts w:ascii="Times New Roman" w:eastAsia="Calibri" w:hAnsi="Times New Roman" w:cs="Times New Roman"/>
          <w:color w:val="000000"/>
          <w:sz w:val="24"/>
          <w:szCs w:val="24"/>
        </w:rPr>
        <w:t xml:space="preserve"> година броят на обектите с обществено предназначение, подлежащи на здравен контрол на територията на Плевенска област е 4</w:t>
      </w:r>
      <w:r w:rsidRPr="007648C8">
        <w:rPr>
          <w:rFonts w:ascii="Times New Roman" w:eastAsia="Calibri" w:hAnsi="Times New Roman" w:cs="Times New Roman"/>
          <w:color w:val="000000"/>
          <w:sz w:val="24"/>
          <w:szCs w:val="24"/>
          <w:lang w:val="en-US"/>
        </w:rPr>
        <w:t>290</w:t>
      </w:r>
      <w:r w:rsidRPr="007648C8">
        <w:rPr>
          <w:rFonts w:ascii="Times New Roman" w:eastAsia="Calibri" w:hAnsi="Times New Roman" w:cs="Times New Roman"/>
          <w:color w:val="000000"/>
          <w:sz w:val="24"/>
          <w:szCs w:val="24"/>
        </w:rPr>
        <w:t xml:space="preserve"> при 4907 за 2022 година, в които са извършени </w:t>
      </w:r>
      <w:r w:rsidRPr="007648C8">
        <w:rPr>
          <w:rFonts w:ascii="Times New Roman" w:eastAsia="Calibri" w:hAnsi="Times New Roman" w:cs="Times New Roman"/>
          <w:color w:val="000000"/>
          <w:sz w:val="24"/>
          <w:szCs w:val="24"/>
          <w:lang w:val="en-US"/>
        </w:rPr>
        <w:t>5907</w:t>
      </w:r>
      <w:r w:rsidRPr="007648C8">
        <w:rPr>
          <w:rFonts w:ascii="Times New Roman" w:eastAsia="Calibri" w:hAnsi="Times New Roman" w:cs="Times New Roman"/>
          <w:color w:val="000000"/>
          <w:sz w:val="24"/>
          <w:szCs w:val="24"/>
        </w:rPr>
        <w:t xml:space="preserve"> проверки. В тях са включени и допълнително извършени извънпланови проверки във връзка с изпълнение на указания, дадени от страна на МЗ, постъпили нотификации по информационната система за надзор на пазара /</w:t>
      </w:r>
      <w:r w:rsidRPr="007648C8">
        <w:rPr>
          <w:rFonts w:ascii="Times New Roman" w:eastAsia="Calibri" w:hAnsi="Times New Roman" w:cs="Times New Roman"/>
          <w:color w:val="000000"/>
          <w:sz w:val="24"/>
          <w:szCs w:val="24"/>
          <w:lang w:val="en-US"/>
        </w:rPr>
        <w:t>ICSMS/</w:t>
      </w:r>
      <w:r w:rsidRPr="007648C8">
        <w:rPr>
          <w:rFonts w:ascii="Times New Roman" w:eastAsia="Calibri" w:hAnsi="Times New Roman" w:cs="Times New Roman"/>
          <w:color w:val="000000"/>
          <w:sz w:val="24"/>
          <w:szCs w:val="24"/>
        </w:rPr>
        <w:t xml:space="preserve">, съвместни проверки с контролни институции и други. </w:t>
      </w:r>
      <w:r w:rsidRPr="007648C8">
        <w:rPr>
          <w:rFonts w:ascii="Times New Roman" w:eastAsia="Calibri" w:hAnsi="Times New Roman" w:cs="Times New Roman"/>
          <w:sz w:val="24"/>
          <w:szCs w:val="24"/>
        </w:rPr>
        <w:t xml:space="preserve">Честотата на текущите инспекции в </w:t>
      </w:r>
      <w:r w:rsidRPr="007648C8">
        <w:rPr>
          <w:rFonts w:ascii="Times New Roman" w:eastAsia="Calibri" w:hAnsi="Times New Roman" w:cs="Times New Roman"/>
          <w:sz w:val="24"/>
          <w:szCs w:val="24"/>
          <w:lang w:val="ru-RU"/>
        </w:rPr>
        <w:t>обектите с обществено предназначение</w:t>
      </w:r>
      <w:r w:rsidRPr="007648C8">
        <w:rPr>
          <w:rFonts w:ascii="Times New Roman" w:eastAsia="Calibri" w:hAnsi="Times New Roman" w:cs="Times New Roman"/>
          <w:sz w:val="24"/>
          <w:szCs w:val="24"/>
        </w:rPr>
        <w:t xml:space="preserve"> се планира минимум един път годишно, като се прилага индивидуален подход за всеки обект на базата на оценка на риска и въз основа на резултатите от провеждания до момента текущ и насочен здрав</w:t>
      </w:r>
      <w:r w:rsidRPr="007648C8">
        <w:rPr>
          <w:rFonts w:ascii="Times New Roman" w:eastAsia="Calibri" w:hAnsi="Times New Roman" w:cs="Times New Roman"/>
          <w:sz w:val="24"/>
          <w:szCs w:val="24"/>
          <w:lang w:val="en-US"/>
        </w:rPr>
        <w:t>e</w:t>
      </w:r>
      <w:r w:rsidRPr="007648C8">
        <w:rPr>
          <w:rFonts w:ascii="Times New Roman" w:eastAsia="Calibri" w:hAnsi="Times New Roman" w:cs="Times New Roman"/>
          <w:sz w:val="24"/>
          <w:szCs w:val="24"/>
        </w:rPr>
        <w:t>н контрол на съответния обект.</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През 202</w:t>
      </w:r>
      <w:r w:rsidRPr="007648C8">
        <w:rPr>
          <w:rFonts w:ascii="Times New Roman" w:eastAsia="Calibri" w:hAnsi="Times New Roman" w:cs="Times New Roman"/>
          <w:color w:val="000000"/>
          <w:sz w:val="24"/>
          <w:szCs w:val="24"/>
          <w:lang w:val="en-US"/>
        </w:rPr>
        <w:t>3</w:t>
      </w:r>
      <w:r w:rsidRPr="007648C8">
        <w:rPr>
          <w:rFonts w:ascii="Times New Roman" w:eastAsia="Calibri" w:hAnsi="Times New Roman" w:cs="Times New Roman"/>
          <w:color w:val="000000"/>
          <w:sz w:val="24"/>
          <w:szCs w:val="24"/>
        </w:rPr>
        <w:t xml:space="preserve"> г. са изготвени и връчени 111</w:t>
      </w:r>
      <w:r w:rsidRPr="007648C8">
        <w:rPr>
          <w:rFonts w:ascii="Times New Roman" w:eastAsia="Calibri" w:hAnsi="Times New Roman" w:cs="Times New Roman"/>
          <w:color w:val="000000"/>
          <w:sz w:val="24"/>
          <w:szCs w:val="24"/>
          <w:lang w:val="en-US"/>
        </w:rPr>
        <w:t xml:space="preserve"> </w:t>
      </w:r>
      <w:r w:rsidRPr="007648C8">
        <w:rPr>
          <w:rFonts w:ascii="Times New Roman" w:eastAsia="Calibri" w:hAnsi="Times New Roman" w:cs="Times New Roman"/>
          <w:color w:val="000000"/>
          <w:sz w:val="24"/>
          <w:szCs w:val="24"/>
        </w:rPr>
        <w:t>броя предписания  за отстраняване на констатирани несъответствия със здравните изисквания, както и подобряване на хигиенното състояние на обекти с обществено предназначение, подлежащи на контрол. Броят на съставените през годината актове е 51 броя, които са покрити с 52  наказателни постановления, от които са сключени 24 споразумения съгласно изискванията на ЗАНН, като всички са на физически лица. До края на отчетния период процедурата по издаване на всички наказателни постановления е приключила. Събраната обща сума до края на отчетния период е 6690 лв. /4200 лв. за НП и 2490 лв. за сключени споразумения/.</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 xml:space="preserve">През годината са издадени общо 319 броя заповеди, от които 315 броя са за заличаване от регистрация и 4 броя – за спиране пускането на пазара и употребата и за изтегляне на химични препарати с биоцидна претенция, както и такива, които са класифицирани в нарушение на нормативните изисквания, включително заповед за спиране на дейност в учебно заведение. </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Times New Roman" w:hAnsi="Times New Roman" w:cs="Times New Roman"/>
          <w:color w:val="FF0000"/>
          <w:sz w:val="24"/>
          <w:szCs w:val="24"/>
          <w:lang w:eastAsia="bg-BG"/>
        </w:rPr>
        <w:tab/>
      </w:r>
      <w:r w:rsidRPr="007648C8">
        <w:rPr>
          <w:rFonts w:ascii="Times New Roman" w:eastAsia="Calibri" w:hAnsi="Times New Roman" w:cs="Times New Roman"/>
          <w:color w:val="000000"/>
          <w:sz w:val="24"/>
          <w:szCs w:val="24"/>
        </w:rPr>
        <w:t xml:space="preserve">Важно задължение в работата на служителите от отдела е компетентното и срочно обслужване на граждани по повод техните </w:t>
      </w:r>
      <w:r w:rsidRPr="007648C8">
        <w:rPr>
          <w:rFonts w:ascii="Times New Roman" w:eastAsia="Calibri" w:hAnsi="Times New Roman" w:cs="Times New Roman"/>
          <w:b/>
          <w:i/>
          <w:color w:val="A73E3B"/>
          <w:sz w:val="24"/>
          <w:szCs w:val="24"/>
        </w:rPr>
        <w:t>сигнали и предложения</w:t>
      </w:r>
      <w:r w:rsidRPr="007648C8">
        <w:rPr>
          <w:rFonts w:ascii="Times New Roman" w:eastAsia="Calibri" w:hAnsi="Times New Roman" w:cs="Times New Roman"/>
          <w:b/>
          <w:color w:val="A73E3B"/>
          <w:sz w:val="24"/>
          <w:szCs w:val="24"/>
        </w:rPr>
        <w:t>.</w:t>
      </w:r>
      <w:r w:rsidRPr="007648C8">
        <w:rPr>
          <w:rFonts w:ascii="Times New Roman" w:eastAsia="Calibri" w:hAnsi="Times New Roman" w:cs="Times New Roman"/>
          <w:color w:val="000000"/>
          <w:sz w:val="24"/>
          <w:szCs w:val="24"/>
        </w:rPr>
        <w:t xml:space="preserve"> През годината инспекторите са работили по решаването на постъпили в РЗИ – Плевен 78 броя сигнали. На всички са извършени проверки и е отговорено в законоустановения срок. От постъпилите сигнали 6 броя са основателни, 28 броя са неоснователни, 40 броя са пренасочени към други институции за решаване по компетентност, 1 жалба е изтеглена, 2 от жалбите са с недостатъчна информация за предприемане на действия и 1 е в процедура по решаване. Анализът на съдържанието им показва, че сигналите са свързани с неспазване на въведената със Закона за здравето забрана за тютюнопушене в закрити обществени места, нарушаване на </w:t>
      </w:r>
      <w:r w:rsidRPr="007648C8">
        <w:rPr>
          <w:rFonts w:ascii="Times New Roman" w:eastAsia="Calibri" w:hAnsi="Times New Roman" w:cs="Times New Roman"/>
          <w:color w:val="000000"/>
          <w:sz w:val="24"/>
          <w:szCs w:val="24"/>
        </w:rPr>
        <w:lastRenderedPageBreak/>
        <w:t>хигиенните изисквания в обекти с обществено предназначение, замърсяване на околната среда от нерегламентирано струпване на отпадъци, включително и на отпадъци от животновъдна дейност, хигиенни неблагополучия в частни домове, влошени качества на питейната вода на крана на потребителя, продажба на стоки, несъответстващи на здравните изисквания, ниски температури в детски и учебни заведения, хигиенни неблагополучия, предизвикани от високи нива на шум, генерирани от локални източници и др.</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lang w:val="ru-RU"/>
        </w:rPr>
      </w:pPr>
      <w:r w:rsidRPr="007648C8">
        <w:rPr>
          <w:rFonts w:ascii="Times New Roman" w:eastAsia="Calibri" w:hAnsi="Times New Roman" w:cs="Times New Roman"/>
          <w:color w:val="000000"/>
          <w:sz w:val="24"/>
          <w:szCs w:val="24"/>
        </w:rPr>
        <w:t>Направление</w:t>
      </w:r>
      <w:r w:rsidRPr="007648C8">
        <w:rPr>
          <w:rFonts w:ascii="Times New Roman" w:eastAsia="Calibri" w:hAnsi="Times New Roman" w:cs="Times New Roman"/>
          <w:color w:val="000000"/>
          <w:sz w:val="24"/>
          <w:szCs w:val="24"/>
          <w:lang w:val="ru-RU"/>
        </w:rPr>
        <w:t xml:space="preserve"> в дейността на отдел ДЗК в областта на общественото здраве е контролът по спазване на забраната </w:t>
      </w:r>
      <w:r w:rsidRPr="007648C8">
        <w:rPr>
          <w:rFonts w:ascii="Times New Roman" w:eastAsia="Calibri" w:hAnsi="Times New Roman" w:cs="Times New Roman"/>
          <w:b/>
          <w:i/>
          <w:color w:val="A73E3B"/>
          <w:sz w:val="24"/>
          <w:szCs w:val="24"/>
          <w:lang w:val="ru-RU"/>
        </w:rPr>
        <w:t>за</w:t>
      </w:r>
      <w:r w:rsidRPr="007648C8">
        <w:rPr>
          <w:rFonts w:ascii="Times New Roman" w:eastAsia="Calibri" w:hAnsi="Times New Roman" w:cs="Times New Roman"/>
          <w:i/>
          <w:color w:val="A73E3B"/>
          <w:sz w:val="24"/>
          <w:szCs w:val="24"/>
          <w:lang w:val="ru-RU"/>
        </w:rPr>
        <w:t xml:space="preserve"> </w:t>
      </w:r>
      <w:r w:rsidRPr="007648C8">
        <w:rPr>
          <w:rFonts w:ascii="Times New Roman" w:eastAsia="Calibri" w:hAnsi="Times New Roman" w:cs="Times New Roman"/>
          <w:b/>
          <w:i/>
          <w:color w:val="A73E3B"/>
          <w:sz w:val="24"/>
          <w:szCs w:val="24"/>
          <w:lang w:val="ru-RU"/>
        </w:rPr>
        <w:t xml:space="preserve">тютюнопушене в закритите и някои открити обществени места </w:t>
      </w:r>
      <w:r w:rsidRPr="007648C8">
        <w:rPr>
          <w:rFonts w:ascii="Times New Roman" w:eastAsia="Calibri" w:hAnsi="Times New Roman" w:cs="Times New Roman"/>
          <w:b/>
          <w:i/>
          <w:color w:val="A73E3B"/>
          <w:sz w:val="24"/>
          <w:szCs w:val="24"/>
        </w:rPr>
        <w:t>и продажбата на диазотен оксид (райски газ</w:t>
      </w:r>
      <w:r w:rsidRPr="007648C8">
        <w:rPr>
          <w:rFonts w:ascii="Times New Roman" w:eastAsia="Calibri" w:hAnsi="Times New Roman" w:cs="Times New Roman"/>
          <w:i/>
          <w:color w:val="A73E3B"/>
          <w:sz w:val="24"/>
          <w:szCs w:val="24"/>
        </w:rPr>
        <w:t xml:space="preserve">) </w:t>
      </w:r>
      <w:r w:rsidRPr="007648C8">
        <w:rPr>
          <w:rFonts w:ascii="Times New Roman" w:eastAsia="Calibri" w:hAnsi="Times New Roman" w:cs="Times New Roman"/>
          <w:sz w:val="24"/>
          <w:szCs w:val="24"/>
        </w:rPr>
        <w:t>и пълнители с него</w:t>
      </w:r>
      <w:r w:rsidRPr="007648C8">
        <w:rPr>
          <w:rFonts w:ascii="Times New Roman" w:eastAsia="Calibri" w:hAnsi="Times New Roman" w:cs="Times New Roman"/>
          <w:color w:val="000000"/>
          <w:sz w:val="24"/>
          <w:szCs w:val="24"/>
          <w:lang w:val="ru-RU"/>
        </w:rPr>
        <w:t xml:space="preserve">. През отчетния период служителите </w:t>
      </w:r>
      <w:proofErr w:type="gramStart"/>
      <w:r w:rsidRPr="007648C8">
        <w:rPr>
          <w:rFonts w:ascii="Times New Roman" w:eastAsia="Calibri" w:hAnsi="Times New Roman" w:cs="Times New Roman"/>
          <w:color w:val="000000"/>
          <w:sz w:val="24"/>
          <w:szCs w:val="24"/>
          <w:lang w:val="ru-RU"/>
        </w:rPr>
        <w:t>на отдела</w:t>
      </w:r>
      <w:proofErr w:type="gramEnd"/>
      <w:r w:rsidRPr="007648C8">
        <w:rPr>
          <w:rFonts w:ascii="Times New Roman" w:eastAsia="Calibri" w:hAnsi="Times New Roman" w:cs="Times New Roman"/>
          <w:color w:val="000000"/>
          <w:sz w:val="24"/>
          <w:szCs w:val="24"/>
          <w:lang w:val="ru-RU"/>
        </w:rPr>
        <w:t xml:space="preserve"> са извършили </w:t>
      </w:r>
      <w:r w:rsidRPr="007648C8">
        <w:rPr>
          <w:rFonts w:ascii="Times New Roman" w:eastAsia="Calibri" w:hAnsi="Times New Roman" w:cs="Times New Roman"/>
          <w:color w:val="000000"/>
          <w:sz w:val="24"/>
          <w:szCs w:val="24"/>
        </w:rPr>
        <w:t>880</w:t>
      </w:r>
      <w:r w:rsidRPr="007648C8">
        <w:rPr>
          <w:rFonts w:ascii="Times New Roman" w:eastAsia="Calibri" w:hAnsi="Times New Roman" w:cs="Times New Roman"/>
          <w:color w:val="FF0000"/>
          <w:sz w:val="24"/>
          <w:szCs w:val="24"/>
        </w:rPr>
        <w:t xml:space="preserve"> </w:t>
      </w:r>
      <w:r w:rsidRPr="007648C8">
        <w:rPr>
          <w:rFonts w:ascii="Times New Roman" w:eastAsia="Calibri" w:hAnsi="Times New Roman" w:cs="Times New Roman"/>
          <w:color w:val="000000"/>
          <w:sz w:val="24"/>
          <w:szCs w:val="24"/>
          <w:lang w:val="ru-RU"/>
        </w:rPr>
        <w:t xml:space="preserve">насочени проверки, с които са обхванати обекти за хранене и развлечение, обекти с обществено предназначение, административни сгради, детски градини, училища, спортни прояви и обществени мероприятия, организирани за деца. Съставени са 5 акта на физически лица /при </w:t>
      </w:r>
      <w:r w:rsidRPr="007648C8">
        <w:rPr>
          <w:rFonts w:ascii="Times New Roman" w:eastAsia="Calibri" w:hAnsi="Times New Roman" w:cs="Times New Roman"/>
          <w:color w:val="000000"/>
          <w:sz w:val="24"/>
          <w:szCs w:val="24"/>
        </w:rPr>
        <w:t>2</w:t>
      </w:r>
      <w:r w:rsidRPr="007648C8">
        <w:rPr>
          <w:rFonts w:ascii="Times New Roman" w:eastAsia="Calibri" w:hAnsi="Times New Roman" w:cs="Times New Roman"/>
          <w:color w:val="000000"/>
          <w:sz w:val="24"/>
          <w:szCs w:val="24"/>
          <w:lang w:val="ru-RU"/>
        </w:rPr>
        <w:t xml:space="preserve"> акта за 2022 г./ за установени нарушения на изискванията на чл.56 и чл. 54а от Закона за здравето</w:t>
      </w:r>
      <w:r w:rsidRPr="007648C8">
        <w:rPr>
          <w:rFonts w:ascii="Times New Roman" w:eastAsia="Calibri" w:hAnsi="Times New Roman" w:cs="Times New Roman"/>
          <w:color w:val="000000"/>
          <w:sz w:val="24"/>
          <w:szCs w:val="24"/>
        </w:rPr>
        <w:t>, които са покрити с</w:t>
      </w:r>
      <w:r w:rsidRPr="007648C8">
        <w:rPr>
          <w:rFonts w:ascii="Times New Roman" w:eastAsia="Calibri" w:hAnsi="Times New Roman" w:cs="Times New Roman"/>
          <w:color w:val="000000"/>
          <w:sz w:val="24"/>
          <w:szCs w:val="24"/>
          <w:lang w:val="ru-RU"/>
        </w:rPr>
        <w:t xml:space="preserve"> наказателни постановления на обща стойност </w:t>
      </w:r>
      <w:r w:rsidRPr="007648C8">
        <w:rPr>
          <w:rFonts w:ascii="Times New Roman" w:eastAsia="Calibri" w:hAnsi="Times New Roman" w:cs="Times New Roman"/>
          <w:color w:val="000000"/>
          <w:sz w:val="24"/>
          <w:szCs w:val="24"/>
        </w:rPr>
        <w:t xml:space="preserve">2500 </w:t>
      </w:r>
      <w:r w:rsidRPr="007648C8">
        <w:rPr>
          <w:rFonts w:ascii="Times New Roman" w:eastAsia="Calibri" w:hAnsi="Times New Roman" w:cs="Times New Roman"/>
          <w:color w:val="000000"/>
          <w:sz w:val="24"/>
          <w:szCs w:val="24"/>
          <w:lang w:val="ru-RU"/>
        </w:rPr>
        <w:t xml:space="preserve">лв., при средна сума на едно НП от </w:t>
      </w:r>
      <w:r w:rsidRPr="007648C8">
        <w:rPr>
          <w:rFonts w:ascii="Times New Roman" w:eastAsia="Calibri" w:hAnsi="Times New Roman" w:cs="Times New Roman"/>
          <w:color w:val="000000"/>
          <w:sz w:val="24"/>
          <w:szCs w:val="24"/>
        </w:rPr>
        <w:t>500,00 лв</w:t>
      </w:r>
      <w:r w:rsidRPr="007648C8">
        <w:rPr>
          <w:rFonts w:ascii="Times New Roman" w:eastAsia="Calibri" w:hAnsi="Times New Roman" w:cs="Times New Roman"/>
          <w:color w:val="000000"/>
          <w:sz w:val="24"/>
          <w:szCs w:val="24"/>
          <w:lang w:val="ru-RU"/>
        </w:rPr>
        <w:t xml:space="preserve">. </w:t>
      </w:r>
    </w:p>
    <w:p w:rsidR="007648C8" w:rsidRPr="007648C8" w:rsidRDefault="007648C8" w:rsidP="007648C8">
      <w:pPr>
        <w:spacing w:after="0" w:line="240" w:lineRule="auto"/>
        <w:ind w:firstLine="567"/>
        <w:jc w:val="both"/>
        <w:outlineLvl w:val="0"/>
        <w:rPr>
          <w:rFonts w:ascii="Times New Roman" w:eastAsia="Calibri" w:hAnsi="Times New Roman" w:cs="Times New Roman"/>
          <w:sz w:val="24"/>
          <w:szCs w:val="24"/>
        </w:rPr>
      </w:pPr>
      <w:r w:rsidRPr="007648C8">
        <w:rPr>
          <w:rFonts w:ascii="Times New Roman" w:eastAsia="Calibri" w:hAnsi="Times New Roman" w:cs="Times New Roman"/>
          <w:color w:val="000000"/>
          <w:sz w:val="24"/>
          <w:szCs w:val="24"/>
        </w:rPr>
        <w:t>През 202</w:t>
      </w:r>
      <w:r w:rsidRPr="007648C8">
        <w:rPr>
          <w:rFonts w:ascii="Times New Roman" w:eastAsia="Calibri" w:hAnsi="Times New Roman" w:cs="Times New Roman"/>
          <w:color w:val="000000"/>
          <w:sz w:val="24"/>
          <w:szCs w:val="24"/>
          <w:lang w:val="en-US"/>
        </w:rPr>
        <w:t>3</w:t>
      </w:r>
      <w:r w:rsidRPr="007648C8">
        <w:rPr>
          <w:rFonts w:ascii="Times New Roman" w:eastAsia="Calibri" w:hAnsi="Times New Roman" w:cs="Times New Roman"/>
          <w:color w:val="000000"/>
          <w:sz w:val="24"/>
          <w:szCs w:val="24"/>
        </w:rPr>
        <w:t xml:space="preserve"> г. контролът върху </w:t>
      </w:r>
      <w:r w:rsidRPr="007648C8">
        <w:rPr>
          <w:rFonts w:ascii="Times New Roman" w:eastAsia="Calibri" w:hAnsi="Times New Roman" w:cs="Times New Roman"/>
          <w:b/>
          <w:i/>
          <w:color w:val="A73E3B"/>
          <w:sz w:val="24"/>
          <w:szCs w:val="24"/>
        </w:rPr>
        <w:t>детските и учебни заведения</w:t>
      </w:r>
      <w:r w:rsidRPr="007648C8">
        <w:rPr>
          <w:rFonts w:ascii="Times New Roman" w:eastAsia="Calibri" w:hAnsi="Times New Roman" w:cs="Times New Roman"/>
          <w:color w:val="000000"/>
          <w:sz w:val="24"/>
          <w:szCs w:val="24"/>
        </w:rPr>
        <w:t xml:space="preserve"> продължи да е насочен към спазване на законодателството за осигуряване на здравословна и по-благоприятна среда за отглеждане, възпитание и обучение на децата и учениците с оглед опазване на тяхното здраве.</w:t>
      </w:r>
      <w:r w:rsidRPr="007648C8">
        <w:rPr>
          <w:rFonts w:ascii="Times New Roman" w:eastAsia="Calibri" w:hAnsi="Times New Roman" w:cs="Times New Roman"/>
          <w:color w:val="FF0000"/>
          <w:sz w:val="24"/>
          <w:szCs w:val="24"/>
        </w:rPr>
        <w:t xml:space="preserve"> </w:t>
      </w:r>
      <w:r w:rsidRPr="007648C8">
        <w:rPr>
          <w:rFonts w:ascii="Times New Roman" w:eastAsia="Calibri" w:hAnsi="Times New Roman" w:cs="Times New Roman"/>
          <w:color w:val="000000"/>
          <w:sz w:val="24"/>
          <w:szCs w:val="24"/>
        </w:rPr>
        <w:t xml:space="preserve">Контролът е осъществяван върху 224 детски и учебни заведения, студентски и ученически общежития на територията на област Плевен, които са обхванати с 410 проверки. Във връзка с незадоволителното състояние на сградния фонд на част от обектите, служителите на отдела са издали </w:t>
      </w:r>
      <w:r w:rsidRPr="007648C8">
        <w:rPr>
          <w:rFonts w:ascii="Times New Roman" w:eastAsia="Calibri" w:hAnsi="Times New Roman" w:cs="Times New Roman"/>
          <w:color w:val="000000"/>
          <w:sz w:val="24"/>
          <w:szCs w:val="24"/>
          <w:lang w:val="en-US"/>
        </w:rPr>
        <w:t>39</w:t>
      </w:r>
      <w:r w:rsidRPr="007648C8">
        <w:rPr>
          <w:rFonts w:ascii="Times New Roman" w:eastAsia="Calibri" w:hAnsi="Times New Roman" w:cs="Times New Roman"/>
          <w:color w:val="000000"/>
          <w:sz w:val="24"/>
          <w:szCs w:val="24"/>
        </w:rPr>
        <w:t xml:space="preserve"> предписания за извършване на ремонтни дейности, както и за спазване на строг хигиенен и дезинфекционен режим в тях. За констатирани нарушения на здравните изисквания и установени пропуски в извършването на дезинфекционния режим, в 3</w:t>
      </w:r>
      <w:r w:rsidRPr="007648C8">
        <w:rPr>
          <w:rFonts w:ascii="Times New Roman" w:eastAsia="Calibri" w:hAnsi="Times New Roman" w:cs="Times New Roman"/>
          <w:color w:val="000000"/>
          <w:sz w:val="24"/>
          <w:szCs w:val="24"/>
          <w:lang w:val="en-US"/>
        </w:rPr>
        <w:t xml:space="preserve"> </w:t>
      </w:r>
      <w:r w:rsidRPr="007648C8">
        <w:rPr>
          <w:rFonts w:ascii="Times New Roman" w:eastAsia="Calibri" w:hAnsi="Times New Roman" w:cs="Times New Roman"/>
          <w:color w:val="000000"/>
          <w:sz w:val="24"/>
          <w:szCs w:val="24"/>
        </w:rPr>
        <w:t>учебни и 1 детско заведение на територията на областта на отговорните лица са съставени актове за административно нарушение. Приоритет в дейността на инспекторите е и установяване готовността на учебните заведения за учебната 202</w:t>
      </w:r>
      <w:r w:rsidRPr="007648C8">
        <w:rPr>
          <w:rFonts w:ascii="Times New Roman" w:eastAsia="Calibri" w:hAnsi="Times New Roman" w:cs="Times New Roman"/>
          <w:color w:val="000000"/>
          <w:sz w:val="24"/>
          <w:szCs w:val="24"/>
          <w:lang w:val="en-US"/>
        </w:rPr>
        <w:t>3</w:t>
      </w:r>
      <w:r w:rsidRPr="007648C8">
        <w:rPr>
          <w:rFonts w:ascii="Times New Roman" w:eastAsia="Calibri" w:hAnsi="Times New Roman" w:cs="Times New Roman"/>
          <w:color w:val="000000"/>
          <w:sz w:val="24"/>
          <w:szCs w:val="24"/>
        </w:rPr>
        <w:t>/20</w:t>
      </w:r>
      <w:r w:rsidRPr="007648C8">
        <w:rPr>
          <w:rFonts w:ascii="Times New Roman" w:eastAsia="Calibri" w:hAnsi="Times New Roman" w:cs="Times New Roman"/>
          <w:color w:val="000000"/>
          <w:sz w:val="24"/>
          <w:szCs w:val="24"/>
          <w:lang w:val="en-US"/>
        </w:rPr>
        <w:t>24</w:t>
      </w:r>
      <w:r w:rsidRPr="007648C8">
        <w:rPr>
          <w:rFonts w:ascii="Times New Roman" w:eastAsia="Calibri" w:hAnsi="Times New Roman" w:cs="Times New Roman"/>
          <w:color w:val="000000"/>
          <w:sz w:val="24"/>
          <w:szCs w:val="24"/>
        </w:rPr>
        <w:t xml:space="preserve"> г. Извършените проверки в началото на месец септември показаха, че от издадените предписания за извършване на ремонтни дейности в шест учебни заведения ремонтите ще продължат още известно време след започване на новата учебна година – НУ „Христо Ботев“, с. Дисевица – ремонт на спортн</w:t>
      </w:r>
      <w:r w:rsidRPr="007648C8">
        <w:rPr>
          <w:rFonts w:ascii="Times New Roman" w:eastAsia="Calibri" w:hAnsi="Times New Roman" w:cs="Times New Roman"/>
          <w:sz w:val="24"/>
          <w:szCs w:val="24"/>
        </w:rPr>
        <w:t>и площадки; ОУ „Христо Смирненски“, гр. Червен бряг – ремонт на санитарни възли; ОУ „Христо Ботев“, гр. Славяново – ремонт на покривна конструкция; ПГ „Захарий Зограф“, гр. Плевен – ремонт на покривна конструкция; ОУ „Неофит Рилски“, с. Градина – ремонт на спортна площадка; СУ „Христо Смирненски“, гр. Гулянци – ремонт на вентилационна система във физкултурен салон.</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През годината извършеният държавен здравен контрол е насочен и към прилагане на здравните изисквания, регламентирани в нормативната база за детските ясли и градини. За извършване на текущи ремонтни дейности и привеждане към здравните изисквания от страна на инспекцията са издадени 17 предписания. Контролът извършван през годината показа, че като цяло се спазват регламентираните в Наредба №3 здравни изисквания към дейността в детските градини и Наредба №26/2008 г. за устройството и дейността на детските ясли и детските кухни и здравните изисквания към тях.</w:t>
      </w:r>
    </w:p>
    <w:p w:rsidR="007648C8" w:rsidRPr="007648C8" w:rsidRDefault="007648C8" w:rsidP="007648C8">
      <w:pPr>
        <w:tabs>
          <w:tab w:val="left" w:pos="851"/>
        </w:tabs>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За лабораторен контрол са взети проби от 46 дезинфекционни средства и 46 работни разтвори. Направени са 92 изследвания, при които не са установени отклонения от хигиенните норми, свързани с неспазване указанията на производителя за употребата им и тяхното приготвяне.</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 xml:space="preserve">През </w:t>
      </w:r>
      <w:r w:rsidRPr="007648C8">
        <w:rPr>
          <w:rFonts w:ascii="Times New Roman" w:eastAsia="Calibri" w:hAnsi="Times New Roman" w:cs="Times New Roman"/>
          <w:color w:val="000000"/>
          <w:sz w:val="24"/>
          <w:szCs w:val="24"/>
          <w:lang w:val="ru-RU"/>
        </w:rPr>
        <w:t>2023</w:t>
      </w:r>
      <w:r w:rsidRPr="007648C8">
        <w:rPr>
          <w:rFonts w:ascii="Times New Roman" w:eastAsia="Calibri" w:hAnsi="Times New Roman" w:cs="Times New Roman"/>
          <w:color w:val="000000"/>
          <w:sz w:val="24"/>
          <w:szCs w:val="24"/>
        </w:rPr>
        <w:t xml:space="preserve"> г. контролът на </w:t>
      </w:r>
      <w:r w:rsidRPr="007648C8">
        <w:rPr>
          <w:rFonts w:ascii="Times New Roman" w:eastAsia="Calibri" w:hAnsi="Times New Roman" w:cs="Times New Roman"/>
          <w:b/>
          <w:i/>
          <w:color w:val="A73E3B"/>
          <w:sz w:val="24"/>
          <w:szCs w:val="24"/>
        </w:rPr>
        <w:t>козметичните продукти</w:t>
      </w:r>
      <w:r w:rsidRPr="007648C8">
        <w:rPr>
          <w:rFonts w:ascii="Times New Roman" w:eastAsia="Calibri" w:hAnsi="Times New Roman" w:cs="Times New Roman"/>
          <w:color w:val="C00000"/>
          <w:sz w:val="24"/>
          <w:szCs w:val="24"/>
        </w:rPr>
        <w:t xml:space="preserve"> </w:t>
      </w:r>
      <w:r w:rsidRPr="007648C8">
        <w:rPr>
          <w:rFonts w:ascii="Times New Roman" w:eastAsia="Calibri" w:hAnsi="Times New Roman" w:cs="Times New Roman"/>
          <w:color w:val="000000"/>
          <w:sz w:val="24"/>
          <w:szCs w:val="24"/>
        </w:rPr>
        <w:t xml:space="preserve">е осъществяван в съответствие с изискванията на Регламент /ЕО/ №1223/2009 на Европейския парламент и на Съвета относно козметичните продукти и Закона за здравето. Целта е всеки козметичен продукт да бъде съобразен с установените общи европейски правила за да се гарантира функционирането на вътрешния пазар и да се осигури висока степен на защита на човешкото здраве. Контролът е </w:t>
      </w:r>
      <w:r w:rsidRPr="007648C8">
        <w:rPr>
          <w:rFonts w:ascii="Times New Roman" w:eastAsia="Calibri" w:hAnsi="Times New Roman" w:cs="Times New Roman"/>
          <w:color w:val="000000"/>
          <w:sz w:val="24"/>
          <w:szCs w:val="24"/>
        </w:rPr>
        <w:lastRenderedPageBreak/>
        <w:t xml:space="preserve">извършван в един обект за производство на козметични продукти на територията на областта и 1342 обекта за съхранение и търговия с козметични продукти, които са обхванати с 1323 проверки. През отчетния период систематичният здравен контрол е насочен към козметични продукти от различни категории. По отношение </w:t>
      </w:r>
      <w:r w:rsidRPr="007648C8">
        <w:rPr>
          <w:rFonts w:ascii="Times New Roman" w:eastAsia="Calibri" w:hAnsi="Times New Roman" w:cs="Times New Roman"/>
          <w:color w:val="000000"/>
          <w:sz w:val="24"/>
          <w:szCs w:val="24"/>
          <w:lang w:val="ru-RU"/>
        </w:rPr>
        <w:t>мониторингът за съдържание на тежки метали, същият отново беше проведен с акцент към козметични продукти, предназначени за гримиране</w:t>
      </w:r>
      <w:r w:rsidRPr="007648C8">
        <w:rPr>
          <w:rFonts w:ascii="Times New Roman" w:eastAsia="Calibri" w:hAnsi="Times New Roman" w:cs="Times New Roman"/>
          <w:color w:val="000000"/>
          <w:sz w:val="24"/>
          <w:szCs w:val="24"/>
        </w:rPr>
        <w:t xml:space="preserve">, в т. ч. и </w:t>
      </w:r>
      <w:r w:rsidRPr="007648C8">
        <w:rPr>
          <w:rFonts w:ascii="Times New Roman" w:eastAsia="Calibri" w:hAnsi="Times New Roman" w:cs="Times New Roman"/>
          <w:color w:val="000000"/>
          <w:sz w:val="24"/>
          <w:szCs w:val="24"/>
          <w:lang w:val="ru-RU"/>
        </w:rPr>
        <w:t>на деца</w:t>
      </w:r>
      <w:r w:rsidRPr="007648C8">
        <w:rPr>
          <w:rFonts w:ascii="Times New Roman" w:eastAsia="Calibri" w:hAnsi="Times New Roman" w:cs="Times New Roman"/>
          <w:color w:val="000000"/>
          <w:sz w:val="24"/>
          <w:szCs w:val="24"/>
        </w:rPr>
        <w:t xml:space="preserve"> (вкл. </w:t>
      </w:r>
      <w:r w:rsidRPr="007648C8">
        <w:rPr>
          <w:rFonts w:ascii="Times New Roman" w:eastAsia="Calibri" w:hAnsi="Times New Roman" w:cs="Times New Roman"/>
          <w:color w:val="000000"/>
          <w:sz w:val="24"/>
          <w:szCs w:val="24"/>
          <w:lang w:val="ru-RU"/>
        </w:rPr>
        <w:t>комплекти за деца</w:t>
      </w:r>
      <w:r w:rsidRPr="007648C8">
        <w:rPr>
          <w:rFonts w:ascii="Times New Roman" w:eastAsia="Calibri" w:hAnsi="Times New Roman" w:cs="Times New Roman"/>
          <w:color w:val="000000"/>
          <w:sz w:val="24"/>
          <w:szCs w:val="24"/>
        </w:rPr>
        <w:t>)</w:t>
      </w:r>
      <w:r w:rsidRPr="007648C8">
        <w:rPr>
          <w:rFonts w:ascii="Times New Roman" w:eastAsia="Calibri" w:hAnsi="Times New Roman" w:cs="Times New Roman"/>
          <w:color w:val="000000"/>
          <w:sz w:val="24"/>
          <w:szCs w:val="24"/>
          <w:lang w:val="ru-RU"/>
        </w:rPr>
        <w:t xml:space="preserve"> и продукти за грижа за кожата на лицето, тялото, краката и ръцете. </w:t>
      </w:r>
      <w:r w:rsidRPr="007648C8">
        <w:rPr>
          <w:rFonts w:ascii="Times New Roman" w:eastAsia="Calibri" w:hAnsi="Times New Roman" w:cs="Times New Roman"/>
          <w:color w:val="000000"/>
          <w:sz w:val="24"/>
          <w:szCs w:val="24"/>
        </w:rPr>
        <w:t xml:space="preserve">Обхванати са различни категории козметични продукти българско производство, с произход други страни-членки на ЕС, както и внос от трети страни. Резултатите от проверките показват, че като цяло се спазват нормативните изисквания по отношение на състава, етикетирането, опаковките, условията и сроковете на съхранение, условията на предлагане, необходимата документация и други специфични изисквания, посочени в съответните нормативни актове. </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 xml:space="preserve">В три обекта в малки населени места на територията на областта се установи наличие на единични бройки козметични продукти с изтекъл срок на трайност, поради което от страна на инспекцията до собствениците на обектите са издадени предписания за недопускане предлагането за продажба на козметични продукти, несъответстващи на здравните изисквания със срок на изпълнение веднага и постоянен. При извършения последващ насочен контрол в обектите с констатирани несъответствия, се установи, че предписаните мероприятия се спазват и не се допуска продажбата на козметични продукти, които биха предизвикали риск за човешкото здраве при тяхната употреба. В шест случая са съставени актове за установено нарушение на управители на обекти, които предлагат за продажба козметични продукти, без затова да са уведомили РЗИ – Плевен по съответния административен ред. </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В изпълнение на плана за лабораторен контрол са взети 40</w:t>
      </w:r>
      <w:r w:rsidRPr="007648C8">
        <w:rPr>
          <w:rFonts w:ascii="Times New Roman" w:eastAsia="Calibri" w:hAnsi="Times New Roman" w:cs="Times New Roman"/>
          <w:color w:val="000000"/>
          <w:sz w:val="24"/>
          <w:szCs w:val="24"/>
          <w:lang w:val="ru-RU"/>
        </w:rPr>
        <w:t xml:space="preserve"> </w:t>
      </w:r>
      <w:r w:rsidRPr="007648C8">
        <w:rPr>
          <w:rFonts w:ascii="Times New Roman" w:eastAsia="Calibri" w:hAnsi="Times New Roman" w:cs="Times New Roman"/>
          <w:color w:val="000000"/>
          <w:sz w:val="24"/>
          <w:szCs w:val="24"/>
        </w:rPr>
        <w:t>проби козметични продукти, като по категории са съобразени с указанията на МЗ. Извършени са 289 изследвания по химични и микробиологични показатели. В нито една от пробите не се установиха отклонения от нормативните изисквания. Във връзка с гореизложеното от страна на РЗИ – Плевен не е генерирана нотификация за пуснат на пазара опасен продукт.</w:t>
      </w:r>
    </w:p>
    <w:p w:rsidR="007648C8" w:rsidRPr="007648C8" w:rsidRDefault="007648C8" w:rsidP="007648C8">
      <w:pPr>
        <w:spacing w:after="0" w:line="240" w:lineRule="auto"/>
        <w:ind w:firstLine="567"/>
        <w:jc w:val="both"/>
        <w:rPr>
          <w:rFonts w:ascii="Times New Roman" w:eastAsia="Calibri" w:hAnsi="Times New Roman" w:cs="Times New Roman"/>
          <w:sz w:val="24"/>
          <w:szCs w:val="24"/>
          <w:lang w:val="ru-RU"/>
        </w:rPr>
      </w:pPr>
      <w:r w:rsidRPr="007648C8">
        <w:rPr>
          <w:rFonts w:ascii="Times New Roman" w:eastAsia="Calibri" w:hAnsi="Times New Roman" w:cs="Times New Roman"/>
          <w:color w:val="000000"/>
          <w:sz w:val="24"/>
          <w:szCs w:val="24"/>
          <w:lang w:val="ru-RU"/>
        </w:rPr>
        <w:t xml:space="preserve">Приоритет в </w:t>
      </w:r>
      <w:r w:rsidRPr="007648C8">
        <w:rPr>
          <w:rFonts w:ascii="Times New Roman" w:eastAsia="Calibri" w:hAnsi="Times New Roman" w:cs="Times New Roman"/>
          <w:color w:val="000000"/>
          <w:sz w:val="24"/>
          <w:szCs w:val="24"/>
        </w:rPr>
        <w:t xml:space="preserve">систематичния държавен здравен контрол през 2024 година ще продължат да бъдат пуснатите и предоставени на пазара козметични продукти от различни категории. </w:t>
      </w:r>
      <w:r w:rsidRPr="007648C8">
        <w:rPr>
          <w:rFonts w:ascii="Times New Roman" w:eastAsia="Calibri" w:hAnsi="Times New Roman" w:cs="Times New Roman"/>
          <w:bCs/>
          <w:color w:val="000000"/>
          <w:sz w:val="24"/>
          <w:szCs w:val="24"/>
        </w:rPr>
        <w:t>Насоченият контрол от страна на служителите на отдела ще се извършва планово и при необходимост, свързан с последващ контрол на козметични продукти с констатирани несъответствия с нормативните изисквания, при постъпили жалби, сигнали и оплаквания от крайни потребители. както и при постъпили</w:t>
      </w:r>
      <w:r w:rsidRPr="007648C8">
        <w:rPr>
          <w:rFonts w:ascii="Times New Roman" w:eastAsia="Calibri" w:hAnsi="Times New Roman" w:cs="Times New Roman"/>
          <w:color w:val="000000"/>
          <w:sz w:val="24"/>
          <w:szCs w:val="24"/>
        </w:rPr>
        <w:t xml:space="preserve"> нотификации по информационната система за надзор на пазара /</w:t>
      </w:r>
      <w:r w:rsidRPr="007648C8">
        <w:rPr>
          <w:rFonts w:ascii="Times New Roman" w:eastAsia="Calibri" w:hAnsi="Times New Roman" w:cs="Times New Roman"/>
          <w:color w:val="000000"/>
          <w:sz w:val="24"/>
          <w:szCs w:val="24"/>
          <w:lang w:val="en-US"/>
        </w:rPr>
        <w:t>ICSMS/</w:t>
      </w:r>
      <w:r w:rsidRPr="007648C8">
        <w:rPr>
          <w:rFonts w:ascii="Times New Roman" w:eastAsia="Calibri" w:hAnsi="Times New Roman" w:cs="Times New Roman"/>
          <w:color w:val="000000"/>
          <w:sz w:val="24"/>
          <w:szCs w:val="24"/>
        </w:rPr>
        <w:t xml:space="preserve"> и системата на ЕС за бързо съобщаване за наличие на опасни стоки на пазара /</w:t>
      </w:r>
      <w:r w:rsidRPr="007648C8">
        <w:rPr>
          <w:rFonts w:ascii="Times New Roman" w:eastAsia="Calibri" w:hAnsi="Times New Roman" w:cs="Times New Roman"/>
          <w:color w:val="000000"/>
          <w:sz w:val="24"/>
          <w:szCs w:val="24"/>
          <w:lang w:val="en-US"/>
        </w:rPr>
        <w:t>GRAS-RAPEX/</w:t>
      </w:r>
      <w:r w:rsidRPr="007648C8">
        <w:rPr>
          <w:rFonts w:ascii="Times New Roman" w:eastAsia="Calibri" w:hAnsi="Times New Roman" w:cs="Times New Roman"/>
          <w:color w:val="000000"/>
          <w:sz w:val="24"/>
          <w:szCs w:val="24"/>
        </w:rPr>
        <w:t>. Последващите действия ще бъдат съобразени с прилагане на Стандартна оперативна процедура №2020-1 за работа със системите на Европейската комисия за обмен на информация между компетентните органи за надзор на пазара.</w:t>
      </w:r>
      <w:r w:rsidRPr="007648C8">
        <w:rPr>
          <w:rFonts w:ascii="Times New Roman" w:eastAsia="Calibri" w:hAnsi="Times New Roman" w:cs="Times New Roman"/>
          <w:b/>
          <w:sz w:val="24"/>
          <w:szCs w:val="24"/>
          <w:lang w:val="ru-RU"/>
        </w:rPr>
        <w:t xml:space="preserve"> </w:t>
      </w:r>
      <w:r w:rsidRPr="007648C8">
        <w:rPr>
          <w:rFonts w:ascii="Times New Roman" w:eastAsia="Calibri" w:hAnsi="Times New Roman" w:cs="Times New Roman"/>
          <w:sz w:val="24"/>
          <w:szCs w:val="24"/>
          <w:lang w:val="ru-RU"/>
        </w:rPr>
        <w:t>Инспекцията ще продължи да извършва и регулярни проверки на всички нови нотифицирани продукти в Портала за нотифициране на козметични продукти към Европейската комисия (</w:t>
      </w:r>
      <w:r w:rsidRPr="007648C8">
        <w:rPr>
          <w:rFonts w:ascii="Times New Roman" w:eastAsia="Calibri" w:hAnsi="Times New Roman" w:cs="Times New Roman"/>
          <w:sz w:val="24"/>
          <w:szCs w:val="24"/>
          <w:lang w:val="en-US"/>
        </w:rPr>
        <w:t>CPNP</w:t>
      </w:r>
      <w:r w:rsidRPr="007648C8">
        <w:rPr>
          <w:rFonts w:ascii="Times New Roman" w:eastAsia="Calibri" w:hAnsi="Times New Roman" w:cs="Times New Roman"/>
          <w:sz w:val="24"/>
          <w:szCs w:val="24"/>
          <w:lang w:val="ru-RU"/>
        </w:rPr>
        <w:t>) на операторите осъществяващи дейността си на територия, контролирана от инспекцията като проверките ще бъдат документални и ще се извършват в съответствие със Стандартна оперативна процедура № 2020-04 от 01.06.2020 г. за извършване на проверка на козметичен продукт, а резултатите от тях ще се отразяват в Интергираната информационна система за събиране и отчитане на дейностите по държавен здравен контрол.</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 xml:space="preserve">През 2023 година контролът върху </w:t>
      </w:r>
      <w:r w:rsidRPr="007648C8">
        <w:rPr>
          <w:rFonts w:ascii="Times New Roman" w:eastAsia="Calibri" w:hAnsi="Times New Roman" w:cs="Times New Roman"/>
          <w:b/>
          <w:i/>
          <w:color w:val="A73E3B"/>
          <w:sz w:val="24"/>
          <w:szCs w:val="24"/>
        </w:rPr>
        <w:t>химичните вещества, смеси и изделия</w:t>
      </w:r>
      <w:r w:rsidRPr="007648C8">
        <w:rPr>
          <w:rFonts w:ascii="Times New Roman" w:eastAsia="Calibri" w:hAnsi="Times New Roman" w:cs="Times New Roman"/>
          <w:sz w:val="24"/>
          <w:szCs w:val="24"/>
        </w:rPr>
        <w:t xml:space="preserve">, в това число биоциди и детергенти е осъществяван в съответствие с изискванията на европейското и национално законодателство. Извършени са 467 проверки на химични вещества, смеси и изделия в търговската мрежа и във фирмите за производство и внос на химикали на територията на областта. </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 xml:space="preserve">Обобщените резултати от контрола в това направление показват, че при извършването на текущ и тематичен контрол са установени 29 несъответствия по отношение на: етикетиране, </w:t>
      </w:r>
      <w:r w:rsidRPr="007648C8">
        <w:rPr>
          <w:rFonts w:ascii="Times New Roman" w:eastAsia="Calibri" w:hAnsi="Times New Roman" w:cs="Times New Roman"/>
          <w:sz w:val="24"/>
          <w:szCs w:val="24"/>
        </w:rPr>
        <w:lastRenderedPageBreak/>
        <w:t xml:space="preserve">липса на информационен лист за безопасност, с несъответствието на информационнитe листове за безопасност на Регламент (ЕС) 2020/878 на Комисията от 18 юни 2020 година за изменение на приложение II към Регламент (ЕО) № 1907/2006 на Европейския парламент и на Съвета относно регистрацията, оценката, разрешаването и ограничаването на химикали (REACH), липса на издадено разрешение за предоставяне на пазара като биоцид. </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При контрола на биоцидите във фирмите производители се установи, че се спазва изискването биоцидите, които се пускат на пазара да притежават разрешения, издадени по реда на Закона за защита от вредното въздействие на химичните вещества и смеси или Регламент (ЕС) № 528/2012 на Европейския парламент и на Съвета от 22 май 2012 година относно предоставянето на пазара и употребата на биоциди. Не се установи несъответствие на класифицирането, етикетирането и опаковането на предлаганите биоциди с издадените разрешения, както и на представената информация в информационните им листове за безопасност с условията на тези разрешения.</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 xml:space="preserve">Нарушения на разпоредбите на чл.95 пар.2 на регламента също не са установени. „Фармавит“ ООД гр. София, предприятие за производство на биоциди гр. Гулянци произвежда предимно биоциди от продуктов тип 14-Родентициди, предназначени основно за външния пазар. </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В търговската мрежа е установено предлагане на 1 химична смес на етикета, на която се съдържат елементи на отменената Наредба за реда и начина на класифициране, опаковане и етикетиране на химически вещества и смеси, в нарушение на Регламент (ЕО) №1272/2008 и на 2 биоцида без издадено разрешение.</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При контрола на детергентите не са констатирани нарушения на изискванията на Регламент (ЕО) №648/2004 във фирмите за производство на почистващи и миещи препарати и в търговската мрежа на областта. Установи се, че фирма „Антикороза“ ЕООД, гр. София – Завод за антикорозионни средства гр. Кнежа произвежда и пуска на пазара зимна течност за чистачки Антискреж-К в опаковка от 1л и 5л, която съгласно представения информационния лист за безопасност съдържа етанол.</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През годината за установените несъответствия със законодателството в областта на химикалите са издадени 7 предписания и 3 заповеди за спиране реализацията и употребата на химични смеси. В информационната и комуникационна система за надзор на пазара (ICSMS) са създадени досиета на 2 химични смеси.</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През отчетната година са извършени 17 проверки по писма на МЗ във връзка с несъответващи химични смеси, нотифицирани в Системата на Съюза за бърз обмен на информация GRAS-RAPEX и стока представляваща риск за здравето и безопасността на потребителите, предлагана за продажба във верига магазини Н&amp;М. При проверките не се констатира наличието им в търговската мрежа на областта.</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 xml:space="preserve">През 2023 г. на територията на област Плевен е проведен систематичен държавен здравен контрол в 31 селскостопански аптеки и е заличена регистрацията на 1 аптека. Извършени са 62 проверки по текущ и насочен здравен контрол за спазване на Наредба № Н-4 от 1 август 2022 г. за здравните изисквания към устройството и работата на селскостопанските аптеки. Констатирани са нарушения, свързани с необходимостта от извършване на ремонтни работи и неосигуряване на необходимите медикаменти за оказване на първа долекарска помощ. Издадени са 2 предписания за привеждане в съответствие с изискванията на наредбата. </w:t>
      </w:r>
    </w:p>
    <w:p w:rsidR="007648C8" w:rsidRPr="007648C8" w:rsidRDefault="007648C8" w:rsidP="007648C8">
      <w:pPr>
        <w:tabs>
          <w:tab w:val="left" w:pos="0"/>
        </w:tabs>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 xml:space="preserve">През годината продължи и контролът върху дейността на </w:t>
      </w:r>
      <w:r w:rsidRPr="007648C8">
        <w:rPr>
          <w:rFonts w:ascii="Times New Roman" w:eastAsia="Calibri" w:hAnsi="Times New Roman" w:cs="Times New Roman"/>
          <w:b/>
          <w:i/>
          <w:color w:val="A73E3B"/>
          <w:sz w:val="24"/>
          <w:szCs w:val="24"/>
        </w:rPr>
        <w:t>службите по трудова медицина</w:t>
      </w:r>
      <w:r w:rsidRPr="007648C8">
        <w:rPr>
          <w:rFonts w:ascii="Times New Roman" w:eastAsia="Calibri" w:hAnsi="Times New Roman" w:cs="Times New Roman"/>
          <w:color w:val="C00000"/>
          <w:sz w:val="24"/>
          <w:szCs w:val="24"/>
        </w:rPr>
        <w:t>.</w:t>
      </w:r>
      <w:r w:rsidRPr="007648C8">
        <w:rPr>
          <w:rFonts w:ascii="Times New Roman" w:eastAsia="Calibri" w:hAnsi="Times New Roman" w:cs="Times New Roman"/>
          <w:sz w:val="24"/>
          <w:szCs w:val="24"/>
        </w:rPr>
        <w:t xml:space="preserve"> Проверени са регистрираните на територията на Плевенска област 13 СТМ и 2 офиса на СТМ, регистрирани на територията на други области. Общият брой на извършените проверки е </w:t>
      </w:r>
      <w:r w:rsidRPr="007648C8">
        <w:rPr>
          <w:rFonts w:ascii="Times New Roman" w:eastAsia="Calibri" w:hAnsi="Times New Roman" w:cs="Times New Roman"/>
          <w:sz w:val="24"/>
          <w:szCs w:val="24"/>
          <w:lang w:val="en-US"/>
        </w:rPr>
        <w:t>13</w:t>
      </w:r>
      <w:r w:rsidRPr="007648C8">
        <w:rPr>
          <w:rFonts w:ascii="Times New Roman" w:eastAsia="Calibri" w:hAnsi="Times New Roman" w:cs="Times New Roman"/>
          <w:sz w:val="24"/>
          <w:szCs w:val="24"/>
        </w:rPr>
        <w:t xml:space="preserve">. Съществени нарушения, свързани с регистрацията и пререгистрацията на СТМ, както и в дейностите им свързани със здравното наблюдение на работещите и водената документация не са установени. </w:t>
      </w:r>
    </w:p>
    <w:p w:rsidR="007648C8" w:rsidRPr="007648C8" w:rsidRDefault="007648C8" w:rsidP="007648C8">
      <w:pPr>
        <w:tabs>
          <w:tab w:val="left" w:pos="851"/>
        </w:tabs>
        <w:spacing w:after="0" w:line="240" w:lineRule="auto"/>
        <w:ind w:firstLine="567"/>
        <w:jc w:val="both"/>
        <w:rPr>
          <w:rFonts w:ascii="Times New Roman" w:eastAsia="Calibri" w:hAnsi="Times New Roman" w:cs="Times New Roman"/>
          <w:color w:val="000000"/>
          <w:sz w:val="24"/>
          <w:szCs w:val="24"/>
          <w:lang w:val="ru-RU"/>
        </w:rPr>
      </w:pPr>
      <w:r w:rsidRPr="007648C8">
        <w:rPr>
          <w:rFonts w:ascii="Times New Roman" w:eastAsia="Calibri" w:hAnsi="Times New Roman" w:cs="Times New Roman"/>
          <w:color w:val="000000"/>
          <w:sz w:val="24"/>
          <w:szCs w:val="24"/>
          <w:lang w:val="ru-RU"/>
        </w:rPr>
        <w:t xml:space="preserve">Водоснабдяването на населението на област Плевен </w:t>
      </w:r>
      <w:proofErr w:type="gramStart"/>
      <w:r w:rsidRPr="007648C8">
        <w:rPr>
          <w:rFonts w:ascii="Times New Roman" w:eastAsia="Calibri" w:hAnsi="Times New Roman" w:cs="Times New Roman"/>
          <w:color w:val="000000"/>
          <w:sz w:val="24"/>
          <w:szCs w:val="24"/>
          <w:lang w:val="ru-RU"/>
        </w:rPr>
        <w:t xml:space="preserve">с </w:t>
      </w:r>
      <w:r w:rsidRPr="007648C8">
        <w:rPr>
          <w:rFonts w:ascii="Times New Roman" w:eastAsia="Calibri" w:hAnsi="Times New Roman" w:cs="Times New Roman"/>
          <w:b/>
          <w:i/>
          <w:color w:val="A73E3B"/>
          <w:sz w:val="24"/>
          <w:szCs w:val="24"/>
          <w:lang w:val="ru-RU"/>
        </w:rPr>
        <w:t>вода</w:t>
      </w:r>
      <w:proofErr w:type="gramEnd"/>
      <w:r w:rsidRPr="007648C8">
        <w:rPr>
          <w:rFonts w:ascii="Times New Roman" w:eastAsia="Calibri" w:hAnsi="Times New Roman" w:cs="Times New Roman"/>
          <w:b/>
          <w:i/>
          <w:color w:val="A73E3B"/>
          <w:sz w:val="24"/>
          <w:szCs w:val="24"/>
          <w:lang w:val="ru-RU"/>
        </w:rPr>
        <w:t xml:space="preserve"> за питейно – битови цели</w:t>
      </w:r>
      <w:r w:rsidRPr="007648C8">
        <w:rPr>
          <w:rFonts w:ascii="Times New Roman" w:eastAsia="Calibri" w:hAnsi="Times New Roman" w:cs="Times New Roman"/>
          <w:color w:val="000000"/>
          <w:sz w:val="24"/>
          <w:szCs w:val="24"/>
          <w:lang w:val="ru-RU"/>
        </w:rPr>
        <w:t xml:space="preserve"> се осъществява от 433 централни водоизточника, а броят на водоснабдителните обекти и </w:t>
      </w:r>
      <w:r w:rsidRPr="007648C8">
        <w:rPr>
          <w:rFonts w:ascii="Times New Roman" w:eastAsia="Calibri" w:hAnsi="Times New Roman" w:cs="Times New Roman"/>
          <w:color w:val="000000"/>
          <w:sz w:val="24"/>
          <w:szCs w:val="24"/>
          <w:lang w:val="ru-RU"/>
        </w:rPr>
        <w:lastRenderedPageBreak/>
        <w:t>съоръжения е 327, като на територията, контролирана от инспекцията няма повърхностни водоизточници. Всички са регистрирани по реда на Наредба №9/2005 година на МЗ. На територията, контролирана от инспекцията няма изградени и функциониращи пречиствателни съоръжения за питейни води.</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lang w:val="ru-RU"/>
        </w:rPr>
      </w:pPr>
      <w:r w:rsidRPr="007648C8">
        <w:rPr>
          <w:rFonts w:ascii="Times New Roman" w:eastAsia="Calibri" w:hAnsi="Times New Roman" w:cs="Times New Roman"/>
          <w:color w:val="000000"/>
          <w:sz w:val="24"/>
          <w:szCs w:val="24"/>
          <w:lang w:val="ru-RU"/>
        </w:rPr>
        <w:t xml:space="preserve">РЗИ – Плевен извършва непрекъснато наблюдение и контролен мониторинг на качеството на питейната вода, подавана за нуждите на населението в областта. Броят на пунктовете, честотата и вида </w:t>
      </w:r>
      <w:proofErr w:type="gramStart"/>
      <w:r w:rsidRPr="007648C8">
        <w:rPr>
          <w:rFonts w:ascii="Times New Roman" w:eastAsia="Calibri" w:hAnsi="Times New Roman" w:cs="Times New Roman"/>
          <w:color w:val="000000"/>
          <w:sz w:val="24"/>
          <w:szCs w:val="24"/>
          <w:lang w:val="ru-RU"/>
        </w:rPr>
        <w:t>на мониторинга</w:t>
      </w:r>
      <w:proofErr w:type="gramEnd"/>
      <w:r w:rsidRPr="007648C8">
        <w:rPr>
          <w:rFonts w:ascii="Times New Roman" w:eastAsia="Calibri" w:hAnsi="Times New Roman" w:cs="Times New Roman"/>
          <w:color w:val="000000"/>
          <w:sz w:val="24"/>
          <w:szCs w:val="24"/>
          <w:lang w:val="ru-RU"/>
        </w:rPr>
        <w:t xml:space="preserve"> са съобразени с изискванията на Наредба №9/2001 година на МЗ за качеството на водата, предназначена за питейно – битови цели. От 01.01.2019 година на територията на областта има само един оператор на ВиК системи – </w:t>
      </w:r>
      <w:r w:rsidRPr="007648C8">
        <w:rPr>
          <w:rFonts w:ascii="Times New Roman" w:eastAsia="Calibri" w:hAnsi="Times New Roman" w:cs="Times New Roman"/>
          <w:color w:val="000000"/>
          <w:sz w:val="24"/>
          <w:szCs w:val="24"/>
        </w:rPr>
        <w:t xml:space="preserve">„ВиК Плевен“ ЕООД, гр. Плевен. Водоснабдителното дружество разработи програма за мониторинг на питейната вода в Плевенска област за 2023 година и същата беше съгласувана с инспекцията в изпълнение изискванията на чл. 9, ал. 1 на Наредба № 9/2001 година на МЗ. </w:t>
      </w:r>
      <w:r w:rsidRPr="007648C8">
        <w:rPr>
          <w:rFonts w:ascii="Times New Roman" w:eastAsia="Calibri" w:hAnsi="Times New Roman" w:cs="Times New Roman"/>
          <w:color w:val="000000"/>
          <w:sz w:val="24"/>
          <w:szCs w:val="24"/>
          <w:lang w:val="ru-RU"/>
        </w:rPr>
        <w:t xml:space="preserve">В представената мониторингова програма са определени общо 105 зони на водоснабдяване. От тях 6 зони са с обем на разпределена вода над 1000 куб.м. в денонощие </w:t>
      </w:r>
      <w:r w:rsidRPr="007648C8">
        <w:rPr>
          <w:rFonts w:ascii="Times New Roman" w:eastAsia="Calibri" w:hAnsi="Times New Roman" w:cs="Times New Roman"/>
          <w:color w:val="000000"/>
          <w:sz w:val="24"/>
          <w:szCs w:val="24"/>
          <w:lang w:val="en-US"/>
        </w:rPr>
        <w:t>(</w:t>
      </w:r>
      <w:r w:rsidRPr="007648C8">
        <w:rPr>
          <w:rFonts w:ascii="Times New Roman" w:eastAsia="Calibri" w:hAnsi="Times New Roman" w:cs="Times New Roman"/>
          <w:color w:val="000000"/>
          <w:sz w:val="24"/>
          <w:szCs w:val="24"/>
        </w:rPr>
        <w:t xml:space="preserve">брой население в зоната на водоснабдяване на базата на консумация 200 </w:t>
      </w:r>
      <w:r w:rsidRPr="007648C8">
        <w:rPr>
          <w:rFonts w:ascii="Times New Roman" w:eastAsia="Calibri" w:hAnsi="Times New Roman" w:cs="Times New Roman"/>
          <w:color w:val="000000"/>
          <w:sz w:val="24"/>
          <w:szCs w:val="24"/>
          <w:lang w:val="en-US"/>
        </w:rPr>
        <w:t>l</w:t>
      </w:r>
      <w:r w:rsidRPr="007648C8">
        <w:rPr>
          <w:rFonts w:ascii="Times New Roman" w:eastAsia="Calibri" w:hAnsi="Times New Roman" w:cs="Times New Roman"/>
          <w:color w:val="000000"/>
          <w:sz w:val="24"/>
          <w:szCs w:val="24"/>
        </w:rPr>
        <w:t>/жител дневно</w:t>
      </w:r>
      <w:r w:rsidRPr="007648C8">
        <w:rPr>
          <w:rFonts w:ascii="Times New Roman" w:eastAsia="Calibri" w:hAnsi="Times New Roman" w:cs="Times New Roman"/>
          <w:color w:val="000000"/>
          <w:sz w:val="24"/>
          <w:szCs w:val="24"/>
          <w:lang w:val="en-US"/>
        </w:rPr>
        <w:t>)</w:t>
      </w:r>
      <w:r w:rsidRPr="007648C8">
        <w:rPr>
          <w:rFonts w:ascii="Times New Roman" w:eastAsia="Calibri" w:hAnsi="Times New Roman" w:cs="Times New Roman"/>
          <w:color w:val="000000"/>
          <w:sz w:val="24"/>
          <w:szCs w:val="24"/>
        </w:rPr>
        <w:t xml:space="preserve"> </w:t>
      </w:r>
      <w:r w:rsidRPr="007648C8">
        <w:rPr>
          <w:rFonts w:ascii="Times New Roman" w:eastAsia="Calibri" w:hAnsi="Times New Roman" w:cs="Times New Roman"/>
          <w:color w:val="000000"/>
          <w:sz w:val="24"/>
          <w:szCs w:val="24"/>
          <w:lang w:val="ru-RU"/>
        </w:rPr>
        <w:t xml:space="preserve">и 99 зони са с обем на разпределена вода под 1000 куб.м. Съгласно изискванията на МЗ малките зони са категоризирани, като в категория 1 попадат </w:t>
      </w:r>
      <w:r w:rsidRPr="007648C8">
        <w:rPr>
          <w:rFonts w:ascii="Times New Roman" w:eastAsia="Calibri" w:hAnsi="Times New Roman" w:cs="Times New Roman"/>
          <w:color w:val="000000"/>
          <w:sz w:val="24"/>
          <w:szCs w:val="24"/>
          <w:lang w:val="en-US"/>
        </w:rPr>
        <w:t xml:space="preserve">39 </w:t>
      </w:r>
      <w:r w:rsidRPr="007648C8">
        <w:rPr>
          <w:rFonts w:ascii="Times New Roman" w:eastAsia="Calibri" w:hAnsi="Times New Roman" w:cs="Times New Roman"/>
          <w:color w:val="000000"/>
          <w:sz w:val="24"/>
          <w:szCs w:val="24"/>
          <w:lang w:val="ru-RU"/>
        </w:rPr>
        <w:t xml:space="preserve">зони, в категория 2 – </w:t>
      </w:r>
      <w:r w:rsidRPr="007648C8">
        <w:rPr>
          <w:rFonts w:ascii="Times New Roman" w:eastAsia="Calibri" w:hAnsi="Times New Roman" w:cs="Times New Roman"/>
          <w:color w:val="000000"/>
          <w:sz w:val="24"/>
          <w:szCs w:val="24"/>
          <w:lang w:val="en-US"/>
        </w:rPr>
        <w:t>40</w:t>
      </w:r>
      <w:r w:rsidRPr="007648C8">
        <w:rPr>
          <w:rFonts w:ascii="Times New Roman" w:eastAsia="Calibri" w:hAnsi="Times New Roman" w:cs="Times New Roman"/>
          <w:color w:val="000000"/>
          <w:sz w:val="24"/>
          <w:szCs w:val="24"/>
          <w:lang w:val="ru-RU"/>
        </w:rPr>
        <w:t xml:space="preserve"> зони, в категория 3 – 1</w:t>
      </w:r>
      <w:r w:rsidRPr="007648C8">
        <w:rPr>
          <w:rFonts w:ascii="Times New Roman" w:eastAsia="Calibri" w:hAnsi="Times New Roman" w:cs="Times New Roman"/>
          <w:color w:val="000000"/>
          <w:sz w:val="24"/>
          <w:szCs w:val="24"/>
          <w:lang w:val="en-US"/>
        </w:rPr>
        <w:t>7</w:t>
      </w:r>
      <w:r w:rsidRPr="007648C8">
        <w:rPr>
          <w:rFonts w:ascii="Times New Roman" w:eastAsia="Calibri" w:hAnsi="Times New Roman" w:cs="Times New Roman"/>
          <w:color w:val="000000"/>
          <w:sz w:val="24"/>
          <w:szCs w:val="24"/>
          <w:lang w:val="ru-RU"/>
        </w:rPr>
        <w:t xml:space="preserve"> зони и в категория 4 – </w:t>
      </w:r>
      <w:r w:rsidRPr="007648C8">
        <w:rPr>
          <w:rFonts w:ascii="Times New Roman" w:eastAsia="Calibri" w:hAnsi="Times New Roman" w:cs="Times New Roman"/>
          <w:color w:val="000000"/>
          <w:sz w:val="24"/>
          <w:szCs w:val="24"/>
          <w:lang w:val="en-US"/>
        </w:rPr>
        <w:t>3</w:t>
      </w:r>
      <w:r w:rsidRPr="007648C8">
        <w:rPr>
          <w:rFonts w:ascii="Times New Roman" w:eastAsia="Calibri" w:hAnsi="Times New Roman" w:cs="Times New Roman"/>
          <w:color w:val="000000"/>
          <w:sz w:val="24"/>
          <w:szCs w:val="24"/>
          <w:lang w:val="ru-RU"/>
        </w:rPr>
        <w:t xml:space="preserve"> зони.</w:t>
      </w:r>
    </w:p>
    <w:p w:rsidR="007648C8" w:rsidRPr="007648C8" w:rsidRDefault="007648C8" w:rsidP="007648C8">
      <w:pPr>
        <w:tabs>
          <w:tab w:val="left" w:pos="851"/>
        </w:tabs>
        <w:spacing w:after="0" w:line="240" w:lineRule="auto"/>
        <w:ind w:firstLine="567"/>
        <w:jc w:val="both"/>
        <w:rPr>
          <w:rFonts w:ascii="Times New Roman" w:eastAsia="Calibri" w:hAnsi="Times New Roman" w:cs="Times New Roman"/>
          <w:color w:val="000000"/>
          <w:sz w:val="24"/>
          <w:szCs w:val="24"/>
          <w:lang w:val="ru-RU"/>
        </w:rPr>
      </w:pPr>
      <w:r w:rsidRPr="007648C8">
        <w:rPr>
          <w:rFonts w:ascii="Times New Roman" w:eastAsia="Calibri" w:hAnsi="Times New Roman" w:cs="Times New Roman"/>
          <w:color w:val="000000"/>
          <w:sz w:val="24"/>
          <w:szCs w:val="24"/>
          <w:lang w:val="ru-RU"/>
        </w:rPr>
        <w:t xml:space="preserve">През 2023 година пробонабирането от водопроводната мрежа на област Плевен се извърши от 274 пункта съгласно предварително изготвен график, като част от тях по предложение на </w:t>
      </w:r>
      <w:r w:rsidRPr="007648C8">
        <w:rPr>
          <w:rFonts w:ascii="Times New Roman" w:eastAsia="Calibri" w:hAnsi="Times New Roman" w:cs="Times New Roman"/>
          <w:color w:val="000000"/>
          <w:sz w:val="24"/>
          <w:szCs w:val="24"/>
        </w:rPr>
        <w:t>„ВиК Плевен“ ЕООД</w:t>
      </w:r>
      <w:r w:rsidRPr="007648C8">
        <w:rPr>
          <w:rFonts w:ascii="Times New Roman" w:eastAsia="Calibri" w:hAnsi="Times New Roman" w:cs="Times New Roman"/>
          <w:color w:val="000000"/>
          <w:sz w:val="24"/>
          <w:szCs w:val="24"/>
          <w:lang w:val="ru-RU"/>
        </w:rPr>
        <w:t xml:space="preserve"> бяха променени и актуализирани.</w:t>
      </w:r>
    </w:p>
    <w:p w:rsidR="007648C8" w:rsidRPr="007648C8" w:rsidRDefault="007648C8" w:rsidP="007648C8">
      <w:pPr>
        <w:tabs>
          <w:tab w:val="left" w:pos="851"/>
        </w:tabs>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През отчетния период от страна на „ВиК Плевен“ ЕООД поради засушаване, намаляване на постъпващите водни количества от някои водоизточници, завишена консумация на вода през летните месеци и нейната употреба не по предназначение, беше въведено режимно водоснабдяване в редица общини и населени места: Община Плевен – гр. Плевен, гр. Славяново, с. Бохот, с. Брестовец, с. Буковлък, с. Къшин, с. Опанец, с. Тодорово, с. Мечка, с. Ясен, с. Пелишат</w:t>
      </w:r>
      <w:r w:rsidRPr="007648C8">
        <w:rPr>
          <w:rFonts w:ascii="Times New Roman" w:eastAsia="Calibri" w:hAnsi="Times New Roman" w:cs="Times New Roman"/>
          <w:color w:val="000000"/>
          <w:sz w:val="24"/>
          <w:szCs w:val="24"/>
          <w:lang w:val="en-US"/>
        </w:rPr>
        <w:t>;</w:t>
      </w:r>
      <w:r w:rsidRPr="007648C8">
        <w:rPr>
          <w:rFonts w:ascii="Times New Roman" w:eastAsia="Calibri" w:hAnsi="Times New Roman" w:cs="Times New Roman"/>
          <w:color w:val="000000"/>
          <w:sz w:val="24"/>
          <w:szCs w:val="24"/>
        </w:rPr>
        <w:t xml:space="preserve"> Долна Митрополия – гр. Долна Митрополия, гр. Тръстеник, с. Горна Митрополия, с. Ставерци, Биволаре, с. Победа</w:t>
      </w:r>
      <w:r w:rsidRPr="007648C8">
        <w:rPr>
          <w:rFonts w:ascii="Times New Roman" w:eastAsia="Calibri" w:hAnsi="Times New Roman" w:cs="Times New Roman"/>
          <w:color w:val="000000"/>
          <w:sz w:val="24"/>
          <w:szCs w:val="24"/>
          <w:lang w:val="en-US"/>
        </w:rPr>
        <w:t xml:space="preserve">; </w:t>
      </w:r>
      <w:r w:rsidRPr="007648C8">
        <w:rPr>
          <w:rFonts w:ascii="Times New Roman" w:eastAsia="Calibri" w:hAnsi="Times New Roman" w:cs="Times New Roman"/>
          <w:color w:val="000000"/>
          <w:sz w:val="24"/>
          <w:szCs w:val="24"/>
        </w:rPr>
        <w:t>Община Никопол – с. Муселиево</w:t>
      </w:r>
      <w:r w:rsidRPr="007648C8">
        <w:rPr>
          <w:rFonts w:ascii="Times New Roman" w:eastAsia="Calibri" w:hAnsi="Times New Roman" w:cs="Times New Roman"/>
          <w:color w:val="000000"/>
          <w:sz w:val="24"/>
          <w:szCs w:val="24"/>
          <w:lang w:val="en-US"/>
        </w:rPr>
        <w:t xml:space="preserve">; </w:t>
      </w:r>
      <w:r w:rsidRPr="007648C8">
        <w:rPr>
          <w:rFonts w:ascii="Times New Roman" w:eastAsia="Calibri" w:hAnsi="Times New Roman" w:cs="Times New Roman"/>
          <w:color w:val="000000"/>
          <w:sz w:val="24"/>
          <w:szCs w:val="24"/>
        </w:rPr>
        <w:t>Община Червен бряг – гр. Червен бряг, с. Радомирци, с. Рупци, с. Лепица, с. Сухаче, с. Бресте</w:t>
      </w:r>
      <w:r w:rsidRPr="007648C8">
        <w:rPr>
          <w:rFonts w:ascii="Times New Roman" w:eastAsia="Calibri" w:hAnsi="Times New Roman" w:cs="Times New Roman"/>
          <w:color w:val="000000"/>
          <w:sz w:val="24"/>
          <w:szCs w:val="24"/>
          <w:lang w:val="en-US"/>
        </w:rPr>
        <w:t>;</w:t>
      </w:r>
      <w:r w:rsidRPr="007648C8">
        <w:rPr>
          <w:rFonts w:ascii="Times New Roman" w:eastAsia="Calibri" w:hAnsi="Times New Roman" w:cs="Times New Roman"/>
          <w:color w:val="000000"/>
          <w:sz w:val="24"/>
          <w:szCs w:val="24"/>
        </w:rPr>
        <w:t xml:space="preserve"> Община Левски  - с. Изгрев и с. Стежерово.</w:t>
      </w:r>
    </w:p>
    <w:p w:rsidR="007648C8" w:rsidRPr="007648C8" w:rsidRDefault="007648C8" w:rsidP="007648C8">
      <w:pPr>
        <w:tabs>
          <w:tab w:val="left" w:pos="851"/>
        </w:tabs>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 xml:space="preserve">През отчетната година е изпълнен мониторингът на питейната вода в областта, съгласно представената мониторингова програма на водоснабдителното дружество и осъществения от страна на инспекцията контролен мониторинг, с изключение мониторинга по радиологични показатели, тъй като анализите се извършват в РЗИ – Враца по предварително изготвен график и в определен обем. От 2021 г. РЗИ – Плевен не извършва контролен мониторинг по показател „бромати“ в Столична РЗИ, тъй като от месец юли 2021г. Дирекция „ЛИ“ разполага с нов апарат – йон хроматографска система </w:t>
      </w:r>
      <w:r w:rsidRPr="007648C8">
        <w:rPr>
          <w:rFonts w:ascii="Times New Roman" w:eastAsia="Calibri" w:hAnsi="Times New Roman" w:cs="Times New Roman"/>
          <w:color w:val="000000"/>
          <w:sz w:val="24"/>
          <w:szCs w:val="24"/>
          <w:lang w:val="en-US"/>
        </w:rPr>
        <w:t>CIC-D300</w:t>
      </w:r>
      <w:r w:rsidRPr="007648C8">
        <w:rPr>
          <w:rFonts w:ascii="Times New Roman" w:eastAsia="Calibri" w:hAnsi="Times New Roman" w:cs="Times New Roman"/>
          <w:color w:val="000000"/>
          <w:sz w:val="24"/>
          <w:szCs w:val="24"/>
        </w:rPr>
        <w:t xml:space="preserve">, в изпълнение на проект </w:t>
      </w:r>
      <w:r w:rsidRPr="007648C8">
        <w:rPr>
          <w:rFonts w:ascii="Times New Roman" w:eastAsia="Calibri" w:hAnsi="Times New Roman" w:cs="Times New Roman"/>
          <w:color w:val="000000"/>
          <w:sz w:val="24"/>
          <w:szCs w:val="24"/>
          <w:lang w:val="en-US"/>
        </w:rPr>
        <w:t>BG16M1OP002-1.011-0001</w:t>
      </w:r>
      <w:r w:rsidRPr="007648C8">
        <w:rPr>
          <w:rFonts w:ascii="Times New Roman" w:eastAsia="Calibri" w:hAnsi="Times New Roman" w:cs="Times New Roman"/>
          <w:color w:val="000000"/>
          <w:sz w:val="24"/>
          <w:szCs w:val="24"/>
        </w:rPr>
        <w:t xml:space="preserve"> „Подобряване мониторинга на качеството на питейните води“. Проектът е съфинансиран от Европейския фонд за регионално развитие и Кохезионния фонд на Европейския съюз чрез Оперативна програма „Околна среда“ 2014-2020г. Проведено е обучение на главните експерти за работа с апарата и са въведени нови методи за изпитване. Методите са верифицирани и са включени в обхвата на акредитираните лабораторни дейности на ЛИК.</w:t>
      </w:r>
    </w:p>
    <w:p w:rsidR="007648C8" w:rsidRPr="007648C8" w:rsidRDefault="007648C8" w:rsidP="007648C8">
      <w:pPr>
        <w:tabs>
          <w:tab w:val="left" w:pos="851"/>
        </w:tabs>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През отчетния период ВиК ЕООД Плевен е изпълнило в пълен обем мониторинга, заложен в утвърдената мониторингова програма за 2023 година във всички зони и по всички показатели, регламентирани в нормативното законодателство. Проведени са изследвания на 528 проби питейни води, като по показателите на група А са направени изпитвания на 414 проби, от които 336 отговарят на нормативните изисквания. По показателите на група Б са изследвани 114 проби, от които 76</w:t>
      </w:r>
      <w:r w:rsidRPr="007648C8">
        <w:rPr>
          <w:rFonts w:ascii="Times New Roman" w:eastAsia="Calibri" w:hAnsi="Times New Roman" w:cs="Times New Roman"/>
          <w:color w:val="000000"/>
          <w:sz w:val="24"/>
          <w:szCs w:val="24"/>
          <w:lang w:val="ru-RU"/>
        </w:rPr>
        <w:t xml:space="preserve"> </w:t>
      </w:r>
      <w:r w:rsidRPr="007648C8">
        <w:rPr>
          <w:rFonts w:ascii="Times New Roman" w:eastAsia="Calibri" w:hAnsi="Times New Roman" w:cs="Times New Roman"/>
          <w:color w:val="000000"/>
          <w:sz w:val="24"/>
          <w:szCs w:val="24"/>
        </w:rPr>
        <w:t xml:space="preserve">съответстват на нормативните изисквания. </w:t>
      </w:r>
      <w:r w:rsidRPr="007648C8">
        <w:rPr>
          <w:rFonts w:ascii="Times New Roman" w:eastAsia="Calibri" w:hAnsi="Times New Roman" w:cs="Times New Roman"/>
          <w:color w:val="000000"/>
          <w:sz w:val="24"/>
          <w:szCs w:val="24"/>
          <w:lang w:val="ru-RU"/>
        </w:rPr>
        <w:t xml:space="preserve">По показателите, мониторирани в питейните води </w:t>
      </w:r>
      <w:proofErr w:type="gramStart"/>
      <w:r w:rsidRPr="007648C8">
        <w:rPr>
          <w:rFonts w:ascii="Times New Roman" w:eastAsia="Calibri" w:hAnsi="Times New Roman" w:cs="Times New Roman"/>
          <w:color w:val="000000"/>
          <w:sz w:val="24"/>
          <w:szCs w:val="24"/>
          <w:lang w:val="ru-RU"/>
        </w:rPr>
        <w:t>от страна</w:t>
      </w:r>
      <w:proofErr w:type="gramEnd"/>
      <w:r w:rsidRPr="007648C8">
        <w:rPr>
          <w:rFonts w:ascii="Times New Roman" w:eastAsia="Calibri" w:hAnsi="Times New Roman" w:cs="Times New Roman"/>
          <w:color w:val="000000"/>
          <w:sz w:val="24"/>
          <w:szCs w:val="24"/>
          <w:lang w:val="ru-RU"/>
        </w:rPr>
        <w:t xml:space="preserve"> на водоснабдителното дружество са извършени общо 8973 изследвания, от които 8845 отговарят на изискванията на Наредба </w:t>
      </w:r>
      <w:r w:rsidRPr="007648C8">
        <w:rPr>
          <w:rFonts w:ascii="Times New Roman" w:eastAsia="Calibri" w:hAnsi="Times New Roman" w:cs="Times New Roman"/>
          <w:color w:val="000000"/>
          <w:sz w:val="24"/>
          <w:szCs w:val="24"/>
          <w:lang w:val="ru-RU"/>
        </w:rPr>
        <w:lastRenderedPageBreak/>
        <w:t>№9/2001 год. Съответствието е 98,57%. Броят на изследванията по микробиологични показатели през годината е 1042. От тях 1042 отговарят на нормативните изисквания като съответствието е 100%. По органолептични и химични показатели са извършени 1371 изследвания. От тях 1262 изследвания отговарят на изискванията, а съответствието е 92,05%.</w:t>
      </w:r>
    </w:p>
    <w:p w:rsidR="007648C8" w:rsidRPr="007648C8" w:rsidRDefault="007648C8" w:rsidP="007648C8">
      <w:pPr>
        <w:tabs>
          <w:tab w:val="left" w:pos="851"/>
        </w:tabs>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През отчетния период от страна на РЗИ – Плевен при извършения контролен мониторинг на качествата на питейната вода се установи, че при план за изследване на 403 проби питейни води, изпълнението е 407 проби.</w:t>
      </w:r>
      <w:r w:rsidRPr="007648C8">
        <w:rPr>
          <w:rFonts w:ascii="Times New Roman" w:eastAsia="Calibri" w:hAnsi="Times New Roman" w:cs="Times New Roman"/>
          <w:color w:val="FF0000"/>
          <w:sz w:val="24"/>
          <w:szCs w:val="24"/>
        </w:rPr>
        <w:t xml:space="preserve"> </w:t>
      </w:r>
      <w:r w:rsidRPr="007648C8">
        <w:rPr>
          <w:rFonts w:ascii="Times New Roman" w:eastAsia="Calibri" w:hAnsi="Times New Roman" w:cs="Times New Roman"/>
          <w:color w:val="000000"/>
          <w:sz w:val="24"/>
          <w:szCs w:val="24"/>
        </w:rPr>
        <w:t xml:space="preserve">По показателите на група А са проведени изпитвания на 298 проби, от които 235 отговарят на нормативните изисквания. Обхванати са с минимума показатели по Таблица А към Приложение №2, като за някои зони са включени и показатели, актуални за конкретния регион на областта </w:t>
      </w:r>
      <w:r w:rsidRPr="007648C8">
        <w:rPr>
          <w:rFonts w:ascii="Times New Roman" w:eastAsia="Calibri" w:hAnsi="Times New Roman" w:cs="Times New Roman"/>
          <w:color w:val="000000"/>
          <w:sz w:val="24"/>
          <w:szCs w:val="24"/>
          <w:lang w:val="ru-RU"/>
        </w:rPr>
        <w:t>–</w:t>
      </w:r>
      <w:r w:rsidRPr="007648C8">
        <w:rPr>
          <w:rFonts w:ascii="Times New Roman" w:eastAsia="Calibri" w:hAnsi="Times New Roman" w:cs="Times New Roman"/>
          <w:color w:val="000000"/>
          <w:sz w:val="24"/>
          <w:szCs w:val="24"/>
        </w:rPr>
        <w:t xml:space="preserve"> нитрати, хром, манган, флуориди. По показателите на група Б са изследвани 109 проби, от които 74</w:t>
      </w:r>
      <w:r w:rsidRPr="007648C8">
        <w:rPr>
          <w:rFonts w:ascii="Times New Roman" w:eastAsia="Calibri" w:hAnsi="Times New Roman" w:cs="Times New Roman"/>
          <w:color w:val="000000"/>
          <w:sz w:val="24"/>
          <w:szCs w:val="24"/>
          <w:lang w:val="ru-RU"/>
        </w:rPr>
        <w:t xml:space="preserve"> </w:t>
      </w:r>
      <w:r w:rsidRPr="007648C8">
        <w:rPr>
          <w:rFonts w:ascii="Times New Roman" w:eastAsia="Calibri" w:hAnsi="Times New Roman" w:cs="Times New Roman"/>
          <w:color w:val="000000"/>
          <w:sz w:val="24"/>
          <w:szCs w:val="24"/>
        </w:rPr>
        <w:t xml:space="preserve">съответстват на нормативните изисквания. Тук са обхванати с всички показатели по Приложение №1 на Наредба №9/2001 година за качеството на водата, предназначена за питейно </w:t>
      </w:r>
      <w:r w:rsidRPr="007648C8">
        <w:rPr>
          <w:rFonts w:ascii="Times New Roman" w:eastAsia="Calibri" w:hAnsi="Times New Roman" w:cs="Times New Roman"/>
          <w:color w:val="000000"/>
          <w:sz w:val="24"/>
          <w:szCs w:val="24"/>
          <w:lang w:val="ru-RU"/>
        </w:rPr>
        <w:t xml:space="preserve">– </w:t>
      </w:r>
      <w:r w:rsidRPr="007648C8">
        <w:rPr>
          <w:rFonts w:ascii="Times New Roman" w:eastAsia="Calibri" w:hAnsi="Times New Roman" w:cs="Times New Roman"/>
          <w:color w:val="000000"/>
          <w:sz w:val="24"/>
          <w:szCs w:val="24"/>
        </w:rPr>
        <w:t>битови цели.</w:t>
      </w:r>
    </w:p>
    <w:p w:rsidR="007648C8" w:rsidRPr="007648C8" w:rsidRDefault="007648C8" w:rsidP="007648C8">
      <w:pPr>
        <w:tabs>
          <w:tab w:val="left" w:pos="851"/>
        </w:tabs>
        <w:spacing w:after="0" w:line="240" w:lineRule="auto"/>
        <w:ind w:firstLine="567"/>
        <w:jc w:val="both"/>
        <w:rPr>
          <w:rFonts w:ascii="Times New Roman" w:eastAsia="Calibri" w:hAnsi="Times New Roman" w:cs="Times New Roman"/>
          <w:color w:val="000000"/>
          <w:sz w:val="24"/>
          <w:szCs w:val="24"/>
          <w:lang w:val="ru-RU"/>
        </w:rPr>
      </w:pPr>
      <w:r w:rsidRPr="007648C8">
        <w:rPr>
          <w:rFonts w:ascii="Times New Roman" w:eastAsia="Calibri" w:hAnsi="Times New Roman" w:cs="Times New Roman"/>
          <w:color w:val="000000"/>
          <w:sz w:val="24"/>
          <w:szCs w:val="24"/>
          <w:lang w:val="ru-RU"/>
        </w:rPr>
        <w:t xml:space="preserve">По показателите, мониторирани в питейните води </w:t>
      </w:r>
      <w:proofErr w:type="gramStart"/>
      <w:r w:rsidRPr="007648C8">
        <w:rPr>
          <w:rFonts w:ascii="Times New Roman" w:eastAsia="Calibri" w:hAnsi="Times New Roman" w:cs="Times New Roman"/>
          <w:color w:val="000000"/>
          <w:sz w:val="24"/>
          <w:szCs w:val="24"/>
          <w:lang w:val="ru-RU"/>
        </w:rPr>
        <w:t>от</w:t>
      </w:r>
      <w:r w:rsidR="00CF4A51">
        <w:rPr>
          <w:rFonts w:ascii="Times New Roman" w:eastAsia="Calibri" w:hAnsi="Times New Roman" w:cs="Times New Roman"/>
          <w:color w:val="000000"/>
          <w:sz w:val="24"/>
          <w:szCs w:val="24"/>
          <w:lang w:val="ru-RU"/>
        </w:rPr>
        <w:t xml:space="preserve"> </w:t>
      </w:r>
      <w:r w:rsidRPr="007648C8">
        <w:rPr>
          <w:rFonts w:ascii="Times New Roman" w:eastAsia="Calibri" w:hAnsi="Times New Roman" w:cs="Times New Roman"/>
          <w:color w:val="000000"/>
          <w:sz w:val="24"/>
          <w:szCs w:val="24"/>
          <w:lang w:val="ru-RU"/>
        </w:rPr>
        <w:t>страна</w:t>
      </w:r>
      <w:proofErr w:type="gramEnd"/>
      <w:r w:rsidRPr="007648C8">
        <w:rPr>
          <w:rFonts w:ascii="Times New Roman" w:eastAsia="Calibri" w:hAnsi="Times New Roman" w:cs="Times New Roman"/>
          <w:color w:val="000000"/>
          <w:sz w:val="24"/>
          <w:szCs w:val="24"/>
          <w:lang w:val="ru-RU"/>
        </w:rPr>
        <w:t xml:space="preserve"> на инспекцията са извършени общо 13391 изследвания, от които 13269 отговарят на изискванията на Наредба №9/2001 година на МЗ. Съответствието е 99,09% при 99,03% за 2022 и 98,64% за 2021 година. Броят на изследванията по микробиологични показатели през годината е 1650. От тях 1619 отговарят на Наредба №9/2001 година на МЗ. Съответствието е 98,12%, при 98,72% за 2022 година и 99,01% за 2021 година.</w:t>
      </w:r>
      <w:r w:rsidRPr="007648C8">
        <w:rPr>
          <w:rFonts w:ascii="Times New Roman" w:eastAsia="Calibri" w:hAnsi="Times New Roman" w:cs="Times New Roman"/>
          <w:color w:val="FF0000"/>
          <w:sz w:val="24"/>
          <w:szCs w:val="24"/>
          <w:lang w:val="ru-RU"/>
        </w:rPr>
        <w:t xml:space="preserve"> </w:t>
      </w:r>
      <w:r w:rsidRPr="007648C8">
        <w:rPr>
          <w:rFonts w:ascii="Times New Roman" w:eastAsia="Calibri" w:hAnsi="Times New Roman" w:cs="Times New Roman"/>
          <w:color w:val="000000"/>
          <w:sz w:val="24"/>
          <w:szCs w:val="24"/>
          <w:lang w:val="ru-RU"/>
        </w:rPr>
        <w:t xml:space="preserve">От анализите, несъответстващи на изискванията 18 са по показател колиформи, 6 – по </w:t>
      </w:r>
      <w:proofErr w:type="gramStart"/>
      <w:r w:rsidRPr="007648C8">
        <w:rPr>
          <w:rFonts w:ascii="Times New Roman" w:eastAsia="Calibri" w:hAnsi="Times New Roman" w:cs="Times New Roman"/>
          <w:color w:val="000000"/>
          <w:sz w:val="24"/>
          <w:szCs w:val="24"/>
          <w:lang w:val="ru-RU"/>
        </w:rPr>
        <w:t>Е.коли</w:t>
      </w:r>
      <w:proofErr w:type="gramEnd"/>
      <w:r w:rsidRPr="007648C8">
        <w:rPr>
          <w:rFonts w:ascii="Times New Roman" w:eastAsia="Calibri" w:hAnsi="Times New Roman" w:cs="Times New Roman"/>
          <w:color w:val="000000"/>
          <w:sz w:val="24"/>
          <w:szCs w:val="24"/>
          <w:lang w:val="ru-RU"/>
        </w:rPr>
        <w:t>, 7 – по Ентерококи и 0 – по МЧ.</w:t>
      </w:r>
      <w:r w:rsidRPr="007648C8">
        <w:rPr>
          <w:rFonts w:ascii="Times New Roman" w:eastAsia="Calibri" w:hAnsi="Times New Roman" w:cs="Times New Roman"/>
          <w:color w:val="FF0000"/>
          <w:sz w:val="24"/>
          <w:szCs w:val="24"/>
          <w:lang w:val="ru-RU"/>
        </w:rPr>
        <w:t xml:space="preserve"> </w:t>
      </w:r>
      <w:r w:rsidRPr="007648C8">
        <w:rPr>
          <w:rFonts w:ascii="Times New Roman" w:eastAsia="Calibri" w:hAnsi="Times New Roman" w:cs="Times New Roman"/>
          <w:color w:val="000000"/>
          <w:sz w:val="24"/>
          <w:szCs w:val="24"/>
          <w:lang w:val="ru-RU"/>
        </w:rPr>
        <w:t xml:space="preserve">Несъответствието на питейната вода, определено само по здравнозначими микробиологични показатели е 0,8% </w:t>
      </w:r>
      <w:r w:rsidRPr="007648C8">
        <w:rPr>
          <w:rFonts w:ascii="Times New Roman" w:eastAsia="Calibri" w:hAnsi="Times New Roman" w:cs="Times New Roman"/>
          <w:color w:val="000000"/>
          <w:sz w:val="24"/>
          <w:szCs w:val="24"/>
          <w:lang w:val="en-US"/>
        </w:rPr>
        <w:t xml:space="preserve">(съответствие </w:t>
      </w:r>
      <w:r w:rsidRPr="007648C8">
        <w:rPr>
          <w:rFonts w:ascii="Times New Roman" w:eastAsia="Calibri" w:hAnsi="Times New Roman" w:cs="Times New Roman"/>
          <w:color w:val="000000"/>
          <w:sz w:val="24"/>
          <w:szCs w:val="24"/>
        </w:rPr>
        <w:t>99,20%</w:t>
      </w:r>
      <w:r w:rsidRPr="007648C8">
        <w:rPr>
          <w:rFonts w:ascii="Times New Roman" w:eastAsia="Calibri" w:hAnsi="Times New Roman" w:cs="Times New Roman"/>
          <w:color w:val="000000"/>
          <w:sz w:val="24"/>
          <w:szCs w:val="24"/>
          <w:lang w:val="en-US"/>
        </w:rPr>
        <w:t>)</w:t>
      </w:r>
      <w:r w:rsidRPr="007648C8">
        <w:rPr>
          <w:rFonts w:ascii="Times New Roman" w:eastAsia="Calibri" w:hAnsi="Times New Roman" w:cs="Times New Roman"/>
          <w:color w:val="000000"/>
          <w:sz w:val="24"/>
          <w:szCs w:val="24"/>
          <w:lang w:val="ru-RU"/>
        </w:rPr>
        <w:t xml:space="preserve">, при </w:t>
      </w:r>
      <w:r w:rsidRPr="007648C8">
        <w:rPr>
          <w:rFonts w:ascii="Times New Roman" w:eastAsia="Calibri" w:hAnsi="Times New Roman" w:cs="Times New Roman"/>
          <w:color w:val="000000"/>
          <w:sz w:val="24"/>
          <w:szCs w:val="24"/>
          <w:lang w:val="en-US"/>
        </w:rPr>
        <w:t>1</w:t>
      </w:r>
      <w:r w:rsidRPr="007648C8">
        <w:rPr>
          <w:rFonts w:ascii="Times New Roman" w:eastAsia="Calibri" w:hAnsi="Times New Roman" w:cs="Times New Roman"/>
          <w:color w:val="000000"/>
          <w:sz w:val="24"/>
          <w:szCs w:val="24"/>
          <w:lang w:val="ru-RU"/>
        </w:rPr>
        <w:t>,</w:t>
      </w:r>
      <w:r w:rsidRPr="007648C8">
        <w:rPr>
          <w:rFonts w:ascii="Times New Roman" w:eastAsia="Calibri" w:hAnsi="Times New Roman" w:cs="Times New Roman"/>
          <w:color w:val="000000"/>
          <w:sz w:val="24"/>
          <w:szCs w:val="24"/>
          <w:lang w:val="en-US"/>
        </w:rPr>
        <w:t>46</w:t>
      </w:r>
      <w:r w:rsidRPr="007648C8">
        <w:rPr>
          <w:rFonts w:ascii="Times New Roman" w:eastAsia="Calibri" w:hAnsi="Times New Roman" w:cs="Times New Roman"/>
          <w:color w:val="000000"/>
          <w:sz w:val="24"/>
          <w:szCs w:val="24"/>
          <w:lang w:val="ru-RU"/>
        </w:rPr>
        <w:t xml:space="preserve">% </w:t>
      </w:r>
      <w:r w:rsidRPr="007648C8">
        <w:rPr>
          <w:rFonts w:ascii="Times New Roman" w:eastAsia="Calibri" w:hAnsi="Times New Roman" w:cs="Times New Roman"/>
          <w:color w:val="000000"/>
          <w:sz w:val="24"/>
          <w:szCs w:val="24"/>
          <w:lang w:val="en-US"/>
        </w:rPr>
        <w:t xml:space="preserve">(съответствие </w:t>
      </w:r>
      <w:r w:rsidRPr="007648C8">
        <w:rPr>
          <w:rFonts w:ascii="Times New Roman" w:eastAsia="Calibri" w:hAnsi="Times New Roman" w:cs="Times New Roman"/>
          <w:color w:val="000000"/>
          <w:sz w:val="24"/>
          <w:szCs w:val="24"/>
        </w:rPr>
        <w:t>98,</w:t>
      </w:r>
      <w:r w:rsidRPr="007648C8">
        <w:rPr>
          <w:rFonts w:ascii="Times New Roman" w:eastAsia="Calibri" w:hAnsi="Times New Roman" w:cs="Times New Roman"/>
          <w:color w:val="000000"/>
          <w:sz w:val="24"/>
          <w:szCs w:val="24"/>
          <w:lang w:val="en-US"/>
        </w:rPr>
        <w:t>54</w:t>
      </w:r>
      <w:r w:rsidRPr="007648C8">
        <w:rPr>
          <w:rFonts w:ascii="Times New Roman" w:eastAsia="Calibri" w:hAnsi="Times New Roman" w:cs="Times New Roman"/>
          <w:color w:val="000000"/>
          <w:sz w:val="24"/>
          <w:szCs w:val="24"/>
        </w:rPr>
        <w:t>%</w:t>
      </w:r>
      <w:r w:rsidRPr="007648C8">
        <w:rPr>
          <w:rFonts w:ascii="Times New Roman" w:eastAsia="Calibri" w:hAnsi="Times New Roman" w:cs="Times New Roman"/>
          <w:color w:val="000000"/>
          <w:sz w:val="24"/>
          <w:szCs w:val="24"/>
          <w:lang w:val="en-US"/>
        </w:rPr>
        <w:t>)</w:t>
      </w:r>
      <w:r w:rsidRPr="007648C8">
        <w:rPr>
          <w:rFonts w:ascii="Times New Roman" w:eastAsia="Calibri" w:hAnsi="Times New Roman" w:cs="Times New Roman"/>
          <w:color w:val="000000"/>
          <w:sz w:val="24"/>
          <w:szCs w:val="24"/>
        </w:rPr>
        <w:t xml:space="preserve"> за 2022 година</w:t>
      </w:r>
      <w:r w:rsidRPr="007648C8">
        <w:rPr>
          <w:rFonts w:ascii="Times New Roman" w:eastAsia="Calibri" w:hAnsi="Times New Roman" w:cs="Times New Roman"/>
          <w:color w:val="000000"/>
          <w:sz w:val="24"/>
          <w:szCs w:val="24"/>
          <w:lang w:val="ru-RU"/>
        </w:rPr>
        <w:t xml:space="preserve"> и 0,3% </w:t>
      </w:r>
      <w:r w:rsidRPr="007648C8">
        <w:rPr>
          <w:rFonts w:ascii="Times New Roman" w:eastAsia="Calibri" w:hAnsi="Times New Roman" w:cs="Times New Roman"/>
          <w:color w:val="000000"/>
          <w:sz w:val="24"/>
          <w:szCs w:val="24"/>
          <w:lang w:val="en-US"/>
        </w:rPr>
        <w:t xml:space="preserve">(съответствие </w:t>
      </w:r>
      <w:r w:rsidRPr="007648C8">
        <w:rPr>
          <w:rFonts w:ascii="Times New Roman" w:eastAsia="Calibri" w:hAnsi="Times New Roman" w:cs="Times New Roman"/>
          <w:color w:val="000000"/>
          <w:sz w:val="24"/>
          <w:szCs w:val="24"/>
        </w:rPr>
        <w:t>99,70%</w:t>
      </w:r>
      <w:r w:rsidRPr="007648C8">
        <w:rPr>
          <w:rFonts w:ascii="Times New Roman" w:eastAsia="Calibri" w:hAnsi="Times New Roman" w:cs="Times New Roman"/>
          <w:color w:val="000000"/>
          <w:sz w:val="24"/>
          <w:szCs w:val="24"/>
          <w:lang w:val="en-US"/>
        </w:rPr>
        <w:t>)</w:t>
      </w:r>
      <w:r w:rsidRPr="007648C8">
        <w:rPr>
          <w:rFonts w:ascii="Times New Roman" w:eastAsia="Calibri" w:hAnsi="Times New Roman" w:cs="Times New Roman"/>
          <w:color w:val="000000"/>
          <w:sz w:val="24"/>
          <w:szCs w:val="24"/>
        </w:rPr>
        <w:t xml:space="preserve"> за 2021 година. </w:t>
      </w:r>
      <w:r w:rsidRPr="007648C8">
        <w:rPr>
          <w:rFonts w:ascii="Times New Roman" w:eastAsia="Calibri" w:hAnsi="Times New Roman" w:cs="Times New Roman"/>
          <w:color w:val="000000"/>
          <w:sz w:val="24"/>
          <w:szCs w:val="24"/>
          <w:lang w:val="ru-RU"/>
        </w:rPr>
        <w:t xml:space="preserve">Във всички случаи, </w:t>
      </w:r>
      <w:r w:rsidRPr="007648C8">
        <w:rPr>
          <w:rFonts w:ascii="Times New Roman" w:eastAsia="Calibri" w:hAnsi="Times New Roman" w:cs="Times New Roman"/>
          <w:color w:val="000000"/>
          <w:sz w:val="24"/>
          <w:szCs w:val="24"/>
          <w:lang w:val="en-US"/>
        </w:rPr>
        <w:t>в</w:t>
      </w:r>
      <w:r w:rsidRPr="007648C8">
        <w:rPr>
          <w:rFonts w:ascii="Times New Roman" w:eastAsia="Calibri" w:hAnsi="Times New Roman" w:cs="Times New Roman"/>
          <w:color w:val="000000"/>
          <w:sz w:val="24"/>
          <w:szCs w:val="24"/>
          <w:lang w:val="ru-RU"/>
        </w:rPr>
        <w:t xml:space="preserve"> които е установено отклонение по микробиологични показатели, са взети съответните мерки </w:t>
      </w:r>
      <w:proofErr w:type="gramStart"/>
      <w:r w:rsidRPr="007648C8">
        <w:rPr>
          <w:rFonts w:ascii="Times New Roman" w:eastAsia="Calibri" w:hAnsi="Times New Roman" w:cs="Times New Roman"/>
          <w:color w:val="000000"/>
          <w:sz w:val="24"/>
          <w:szCs w:val="24"/>
          <w:lang w:val="ru-RU"/>
        </w:rPr>
        <w:t>от страна</w:t>
      </w:r>
      <w:proofErr w:type="gramEnd"/>
      <w:r w:rsidRPr="007648C8">
        <w:rPr>
          <w:rFonts w:ascii="Times New Roman" w:eastAsia="Calibri" w:hAnsi="Times New Roman" w:cs="Times New Roman"/>
          <w:color w:val="000000"/>
          <w:sz w:val="24"/>
          <w:szCs w:val="24"/>
          <w:lang w:val="ru-RU"/>
        </w:rPr>
        <w:t xml:space="preserve"> на служителите на отдела. Запазва се тенденцията за задържане на високия процент </w:t>
      </w:r>
      <w:r w:rsidRPr="007648C8">
        <w:rPr>
          <w:rFonts w:ascii="Times New Roman" w:eastAsia="Calibri" w:hAnsi="Times New Roman" w:cs="Times New Roman"/>
          <w:color w:val="000000"/>
          <w:sz w:val="24"/>
          <w:szCs w:val="24"/>
          <w:lang w:val="en-US"/>
        </w:rPr>
        <w:t>(</w:t>
      </w:r>
      <w:r w:rsidRPr="007648C8">
        <w:rPr>
          <w:rFonts w:ascii="Times New Roman" w:eastAsia="Calibri" w:hAnsi="Times New Roman" w:cs="Times New Roman"/>
          <w:color w:val="000000"/>
          <w:sz w:val="24"/>
          <w:szCs w:val="24"/>
          <w:lang w:val="ru-RU"/>
        </w:rPr>
        <w:t>95% по СЗО</w:t>
      </w:r>
      <w:r w:rsidRPr="007648C8">
        <w:rPr>
          <w:rFonts w:ascii="Times New Roman" w:eastAsia="Calibri" w:hAnsi="Times New Roman" w:cs="Times New Roman"/>
          <w:color w:val="000000"/>
          <w:sz w:val="24"/>
          <w:szCs w:val="24"/>
          <w:lang w:val="en-US"/>
        </w:rPr>
        <w:t>)</w:t>
      </w:r>
      <w:r w:rsidRPr="007648C8">
        <w:rPr>
          <w:rFonts w:ascii="Times New Roman" w:eastAsia="Calibri" w:hAnsi="Times New Roman" w:cs="Times New Roman"/>
          <w:color w:val="000000"/>
          <w:sz w:val="24"/>
          <w:szCs w:val="24"/>
          <w:lang w:val="ru-RU"/>
        </w:rPr>
        <w:t xml:space="preserve"> на съответствие на питейната вода по микробиологични показатели. Това се дължи на подобряване методите на обеззаразяване с въвеждане на автоматично дозиране на дезинфектант в почти всички водоснабдителни системи, нови дезинфектанти с удължено освобождаване на хлор и засиления вътрешно – ведомствен контрол </w:t>
      </w:r>
      <w:proofErr w:type="gramStart"/>
      <w:r w:rsidRPr="007648C8">
        <w:rPr>
          <w:rFonts w:ascii="Times New Roman" w:eastAsia="Calibri" w:hAnsi="Times New Roman" w:cs="Times New Roman"/>
          <w:color w:val="000000"/>
          <w:sz w:val="24"/>
          <w:szCs w:val="24"/>
          <w:lang w:val="ru-RU"/>
        </w:rPr>
        <w:t>от страна</w:t>
      </w:r>
      <w:proofErr w:type="gramEnd"/>
      <w:r w:rsidRPr="007648C8">
        <w:rPr>
          <w:rFonts w:ascii="Times New Roman" w:eastAsia="Calibri" w:hAnsi="Times New Roman" w:cs="Times New Roman"/>
          <w:color w:val="000000"/>
          <w:sz w:val="24"/>
          <w:szCs w:val="24"/>
          <w:lang w:val="ru-RU"/>
        </w:rPr>
        <w:t xml:space="preserve"> на ръководството на водоснабдителното дружество. За по-добри резултати е необходимо повишаване на отговорността и квалификацията </w:t>
      </w:r>
      <w:proofErr w:type="gramStart"/>
      <w:r w:rsidRPr="007648C8">
        <w:rPr>
          <w:rFonts w:ascii="Times New Roman" w:eastAsia="Calibri" w:hAnsi="Times New Roman" w:cs="Times New Roman"/>
          <w:color w:val="000000"/>
          <w:sz w:val="24"/>
          <w:szCs w:val="24"/>
          <w:lang w:val="ru-RU"/>
        </w:rPr>
        <w:t>на персонала</w:t>
      </w:r>
      <w:proofErr w:type="gramEnd"/>
      <w:r w:rsidRPr="007648C8">
        <w:rPr>
          <w:rFonts w:ascii="Times New Roman" w:eastAsia="Calibri" w:hAnsi="Times New Roman" w:cs="Times New Roman"/>
          <w:color w:val="000000"/>
          <w:sz w:val="24"/>
          <w:szCs w:val="24"/>
          <w:lang w:val="ru-RU"/>
        </w:rPr>
        <w:t>, пряко ангажиран с тази дейност.</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lang w:val="ru-RU"/>
        </w:rPr>
      </w:pPr>
      <w:r w:rsidRPr="007648C8">
        <w:rPr>
          <w:rFonts w:ascii="Times New Roman" w:eastAsia="Calibri" w:hAnsi="Times New Roman" w:cs="Times New Roman"/>
          <w:color w:val="000000"/>
          <w:sz w:val="24"/>
          <w:szCs w:val="24"/>
          <w:lang w:val="ru-RU"/>
        </w:rPr>
        <w:t>По органолептични и химични показатели са извършени 11741 изследвания. От тях 11650 изследвания отговарят на изискванията на Наредба 9/2001 година на МЗ. Съответствието е 99,22% при 99,08% за 2022 година и 98,58% за 2021 година.</w:t>
      </w:r>
    </w:p>
    <w:p w:rsidR="007648C8" w:rsidRPr="007648C8" w:rsidRDefault="007648C8" w:rsidP="007648C8">
      <w:pPr>
        <w:tabs>
          <w:tab w:val="num" w:pos="851"/>
        </w:tabs>
        <w:spacing w:after="0" w:line="240" w:lineRule="auto"/>
        <w:ind w:firstLine="567"/>
        <w:jc w:val="both"/>
        <w:rPr>
          <w:rFonts w:ascii="Times New Roman" w:eastAsia="Calibri" w:hAnsi="Times New Roman" w:cs="Times New Roman"/>
          <w:color w:val="000000"/>
          <w:sz w:val="24"/>
          <w:szCs w:val="24"/>
          <w:lang w:val="ru-RU"/>
        </w:rPr>
      </w:pPr>
      <w:r w:rsidRPr="007648C8">
        <w:rPr>
          <w:rFonts w:ascii="Times New Roman" w:eastAsia="Calibri" w:hAnsi="Times New Roman" w:cs="Times New Roman"/>
          <w:color w:val="000000"/>
          <w:sz w:val="24"/>
          <w:szCs w:val="24"/>
          <w:lang w:val="ru-RU"/>
        </w:rPr>
        <w:t xml:space="preserve">За област Плевен проблемът с естественото наднормено съдържание на хром и нитрати в питейните води на редица селища датира отдавна. Още през 2008 година са определени 26 зони на водоснабдяване с трайни отклонения по тези показатели. Обемът на разпределената вода в тях е под 1000 куб.м. в денонощие и са с постоянно живеещо население, свързано към водоснабдителната система под 5000 души. С предписание на РЗИ – Плевен /РИОКОЗ – Плевен/ изх. №ЗК-05-0102/21.02.2008 година., </w:t>
      </w:r>
      <w:proofErr w:type="gramStart"/>
      <w:r w:rsidRPr="007648C8">
        <w:rPr>
          <w:rFonts w:ascii="Times New Roman" w:eastAsia="Calibri" w:hAnsi="Times New Roman" w:cs="Times New Roman"/>
          <w:color w:val="000000"/>
          <w:sz w:val="24"/>
          <w:szCs w:val="24"/>
          <w:lang w:val="ru-RU"/>
        </w:rPr>
        <w:t>от страна</w:t>
      </w:r>
      <w:proofErr w:type="gramEnd"/>
      <w:r w:rsidRPr="007648C8">
        <w:rPr>
          <w:rFonts w:ascii="Times New Roman" w:eastAsia="Calibri" w:hAnsi="Times New Roman" w:cs="Times New Roman"/>
          <w:color w:val="000000"/>
          <w:sz w:val="24"/>
          <w:szCs w:val="24"/>
          <w:lang w:val="ru-RU"/>
        </w:rPr>
        <w:t xml:space="preserve"> на „ВиК Плевен” ЕООД е стартира</w:t>
      </w:r>
      <w:r w:rsidRPr="007648C8">
        <w:rPr>
          <w:rFonts w:ascii="Times New Roman" w:eastAsia="Calibri" w:hAnsi="Times New Roman" w:cs="Times New Roman"/>
          <w:color w:val="000000"/>
          <w:sz w:val="24"/>
          <w:szCs w:val="24"/>
        </w:rPr>
        <w:t>н</w:t>
      </w:r>
      <w:r w:rsidRPr="007648C8">
        <w:rPr>
          <w:rFonts w:ascii="Times New Roman" w:eastAsia="Calibri" w:hAnsi="Times New Roman" w:cs="Times New Roman"/>
          <w:color w:val="000000"/>
          <w:sz w:val="24"/>
          <w:szCs w:val="24"/>
          <w:lang w:val="ru-RU"/>
        </w:rPr>
        <w:t>а процедура и са депозирани заявления в МЗ за издаване на разрешения за ползване на питейна вода с отклонения от изискванията за качество. От началото на 2008 година между „ВиК Плевен” ЕООД и МЗ се води кореспонденция по казуса, но до 2010 година Министерство на здравеопазването не е издало разрешение за ползване на вода за питейно-битови цели с отклонение от изискванията нито за една от зоните на водоснабдяване, за които водоснабдителното дружество е депозирало заявления в МЗ, поради обстоятелството, че представената документация не отговаря изцяло на изискванията на чл. 11 от Наредба №9 на МЗ – мерките, които са предложени за отстраняване на отклоненията не дават гаранция, че проблемът ще бъде разрешен в рамките на тригодишен период, както и не е представен точен и ясен календарен график за предвидените дейности, които ще бъдат извършени, с финансови разчети за реализацията им.</w:t>
      </w:r>
    </w:p>
    <w:p w:rsidR="007648C8" w:rsidRPr="007648C8" w:rsidRDefault="007648C8" w:rsidP="007648C8">
      <w:pPr>
        <w:overflowPunct w:val="0"/>
        <w:autoSpaceDE w:val="0"/>
        <w:autoSpaceDN w:val="0"/>
        <w:spacing w:after="0" w:line="240" w:lineRule="auto"/>
        <w:ind w:firstLine="567"/>
        <w:contextualSpacing/>
        <w:jc w:val="both"/>
        <w:textAlignment w:val="baseline"/>
        <w:rPr>
          <w:rFonts w:ascii="Times New Roman" w:eastAsia="Calibri" w:hAnsi="Times New Roman" w:cs="Times New Roman"/>
          <w:color w:val="000000"/>
          <w:sz w:val="24"/>
          <w:szCs w:val="24"/>
          <w:lang w:val="ru-RU"/>
        </w:rPr>
      </w:pPr>
      <w:r w:rsidRPr="007648C8">
        <w:rPr>
          <w:rFonts w:ascii="Times New Roman" w:eastAsia="Calibri" w:hAnsi="Times New Roman" w:cs="Times New Roman"/>
          <w:color w:val="000000"/>
          <w:sz w:val="24"/>
          <w:szCs w:val="24"/>
          <w:lang w:val="ru-RU"/>
        </w:rPr>
        <w:lastRenderedPageBreak/>
        <w:t>На всички зони с констатирани отклонения по химични показатели в гореизброените населени места и през 202</w:t>
      </w:r>
      <w:r w:rsidRPr="007648C8">
        <w:rPr>
          <w:rFonts w:ascii="Times New Roman" w:eastAsia="Calibri" w:hAnsi="Times New Roman" w:cs="Times New Roman"/>
          <w:color w:val="000000"/>
          <w:sz w:val="24"/>
          <w:szCs w:val="24"/>
        </w:rPr>
        <w:t>4</w:t>
      </w:r>
      <w:r w:rsidRPr="007648C8">
        <w:rPr>
          <w:rFonts w:ascii="Times New Roman" w:eastAsia="Calibri" w:hAnsi="Times New Roman" w:cs="Times New Roman"/>
          <w:color w:val="000000"/>
          <w:sz w:val="24"/>
          <w:szCs w:val="24"/>
          <w:lang w:val="ru-RU"/>
        </w:rPr>
        <w:t xml:space="preserve"> година ще продължи да се извършва учестен мониторинг на питейната вода с цел установяване точните концентрации на нестандартните показатели в годишен аспект и уточняване степента и персистиране на отклоненията. </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lang w:val="ru-RU"/>
        </w:rPr>
      </w:pPr>
      <w:r w:rsidRPr="007648C8">
        <w:rPr>
          <w:rFonts w:ascii="Times New Roman" w:eastAsia="Calibri" w:hAnsi="Times New Roman" w:cs="Times New Roman"/>
          <w:color w:val="000000"/>
          <w:sz w:val="24"/>
          <w:szCs w:val="24"/>
          <w:lang w:val="ru-RU"/>
        </w:rPr>
        <w:t>За установените трайни отклонения по химични показатели в област Плевен са информирани Асоциация по ВиК, както и местните власти на засегнатите общини за нуждата от финансиране на проекти за подобряване качеството на питейната вода. А за констатираните несъответствия в качествата на питейната вода РЗИ – Плевен информира засегнатото население чрез бюлетина на инспекцията, който се актуализира ежеседмично с резултати от извършения мониторинг.</w:t>
      </w:r>
    </w:p>
    <w:p w:rsidR="007648C8" w:rsidRPr="007648C8" w:rsidRDefault="007648C8" w:rsidP="007648C8">
      <w:pPr>
        <w:tabs>
          <w:tab w:val="num" w:pos="851"/>
        </w:tabs>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val="en-AU" w:eastAsia="bg-BG"/>
        </w:rPr>
        <w:tab/>
        <w:t>През настоящия отчетен период от страна на инспекцията не се е наложило спиране на водоподаването или ограничаване употребата на питейна вода в нито едно от населените места на област Плевен, свързано с установени отклонения в качеството на водата, които да създават потенциална опасност за здравето на населението.</w:t>
      </w:r>
      <w:r w:rsidRPr="007648C8">
        <w:rPr>
          <w:rFonts w:ascii="Times New Roman" w:eastAsia="Times New Roman" w:hAnsi="Times New Roman" w:cs="Times New Roman"/>
          <w:color w:val="FF0000"/>
          <w:sz w:val="24"/>
          <w:szCs w:val="24"/>
          <w:lang w:val="en-AU" w:eastAsia="bg-BG"/>
        </w:rPr>
        <w:t xml:space="preserve"> </w:t>
      </w:r>
      <w:r w:rsidRPr="007648C8">
        <w:rPr>
          <w:rFonts w:ascii="Times New Roman" w:eastAsia="Times New Roman" w:hAnsi="Times New Roman" w:cs="Times New Roman"/>
          <w:color w:val="000000"/>
          <w:sz w:val="24"/>
          <w:szCs w:val="24"/>
          <w:lang w:val="en-AU" w:eastAsia="bg-BG"/>
        </w:rPr>
        <w:t>За периода 01.01. – 31.12.202</w:t>
      </w:r>
      <w:r w:rsidRPr="007648C8">
        <w:rPr>
          <w:rFonts w:ascii="Times New Roman" w:eastAsia="Times New Roman" w:hAnsi="Times New Roman" w:cs="Times New Roman"/>
          <w:color w:val="000000"/>
          <w:sz w:val="24"/>
          <w:szCs w:val="24"/>
          <w:lang w:eastAsia="bg-BG"/>
        </w:rPr>
        <w:t>3</w:t>
      </w:r>
      <w:r w:rsidRPr="007648C8">
        <w:rPr>
          <w:rFonts w:ascii="Times New Roman" w:eastAsia="Times New Roman" w:hAnsi="Times New Roman" w:cs="Times New Roman"/>
          <w:color w:val="000000"/>
          <w:sz w:val="24"/>
          <w:szCs w:val="24"/>
          <w:lang w:val="en-AU" w:eastAsia="bg-BG"/>
        </w:rPr>
        <w:t xml:space="preserve"> година от служителите на инспекцията са извършени </w:t>
      </w:r>
      <w:r w:rsidRPr="007648C8">
        <w:rPr>
          <w:rFonts w:ascii="Times New Roman" w:eastAsia="Times New Roman" w:hAnsi="Times New Roman" w:cs="Times New Roman"/>
          <w:color w:val="000000"/>
          <w:sz w:val="24"/>
          <w:szCs w:val="24"/>
          <w:lang w:eastAsia="bg-BG"/>
        </w:rPr>
        <w:t xml:space="preserve">792 </w:t>
      </w:r>
      <w:r w:rsidRPr="007648C8">
        <w:rPr>
          <w:rFonts w:ascii="Times New Roman" w:eastAsia="Times New Roman" w:hAnsi="Times New Roman" w:cs="Times New Roman"/>
          <w:color w:val="000000"/>
          <w:sz w:val="24"/>
          <w:szCs w:val="24"/>
          <w:lang w:val="en-AU" w:eastAsia="bg-BG"/>
        </w:rPr>
        <w:t xml:space="preserve">проверки на водоизточници, водоснабдителни обекти и съоръжения за питейно </w:t>
      </w:r>
      <w:r w:rsidRPr="007648C8">
        <w:rPr>
          <w:rFonts w:ascii="Times New Roman" w:eastAsia="Times New Roman" w:hAnsi="Times New Roman" w:cs="Times New Roman"/>
          <w:color w:val="000000"/>
          <w:sz w:val="24"/>
          <w:szCs w:val="24"/>
          <w:lang w:val="ru-RU" w:eastAsia="bg-BG"/>
        </w:rPr>
        <w:t xml:space="preserve">– </w:t>
      </w:r>
      <w:r w:rsidRPr="007648C8">
        <w:rPr>
          <w:rFonts w:ascii="Times New Roman" w:eastAsia="Times New Roman" w:hAnsi="Times New Roman" w:cs="Times New Roman"/>
          <w:color w:val="000000"/>
          <w:sz w:val="24"/>
          <w:szCs w:val="24"/>
          <w:lang w:val="en-AU" w:eastAsia="bg-BG"/>
        </w:rPr>
        <w:t xml:space="preserve">битово водоснабдяване на територията на областта. Издадени са </w:t>
      </w:r>
      <w:r w:rsidRPr="007648C8">
        <w:rPr>
          <w:rFonts w:ascii="Times New Roman" w:eastAsia="Times New Roman" w:hAnsi="Times New Roman" w:cs="Times New Roman"/>
          <w:color w:val="000000"/>
          <w:sz w:val="24"/>
          <w:szCs w:val="24"/>
          <w:lang w:eastAsia="bg-BG"/>
        </w:rPr>
        <w:t>19</w:t>
      </w:r>
      <w:r w:rsidRPr="007648C8">
        <w:rPr>
          <w:rFonts w:ascii="Times New Roman" w:eastAsia="Times New Roman" w:hAnsi="Times New Roman" w:cs="Times New Roman"/>
          <w:color w:val="000000"/>
          <w:sz w:val="24"/>
          <w:szCs w:val="24"/>
          <w:lang w:val="en-AU" w:eastAsia="bg-BG"/>
        </w:rPr>
        <w:t xml:space="preserve"> предписания</w:t>
      </w:r>
      <w:r w:rsidRPr="007648C8">
        <w:rPr>
          <w:rFonts w:ascii="Times New Roman" w:eastAsia="Times New Roman" w:hAnsi="Times New Roman" w:cs="Times New Roman"/>
          <w:color w:val="000000"/>
          <w:sz w:val="24"/>
          <w:szCs w:val="24"/>
          <w:lang w:eastAsia="bg-BG"/>
        </w:rPr>
        <w:t xml:space="preserve"> /при 27 броя за 2021 година/</w:t>
      </w:r>
      <w:r w:rsidRPr="007648C8">
        <w:rPr>
          <w:rFonts w:ascii="Times New Roman" w:eastAsia="Times New Roman" w:hAnsi="Times New Roman" w:cs="Times New Roman"/>
          <w:color w:val="000000"/>
          <w:sz w:val="24"/>
          <w:szCs w:val="24"/>
          <w:lang w:val="en-AU" w:eastAsia="bg-BG"/>
        </w:rPr>
        <w:t xml:space="preserve">, свързани с провеждане на оздравителни мероприятия, </w:t>
      </w:r>
      <w:r w:rsidRPr="007648C8">
        <w:rPr>
          <w:rFonts w:ascii="Times New Roman" w:eastAsia="Times New Roman" w:hAnsi="Times New Roman" w:cs="Times New Roman"/>
          <w:color w:val="000000"/>
          <w:sz w:val="24"/>
          <w:szCs w:val="24"/>
          <w:lang w:eastAsia="bg-BG"/>
        </w:rPr>
        <w:t>извършване на</w:t>
      </w:r>
      <w:r w:rsidRPr="007648C8">
        <w:rPr>
          <w:rFonts w:ascii="Times New Roman" w:eastAsia="Times New Roman" w:hAnsi="Times New Roman" w:cs="Times New Roman"/>
          <w:color w:val="000000"/>
          <w:sz w:val="24"/>
          <w:szCs w:val="24"/>
          <w:lang w:val="en-AU" w:eastAsia="bg-BG"/>
        </w:rPr>
        <w:t xml:space="preserve"> промивка и дезинфекция на водопроводната мрежа</w:t>
      </w:r>
      <w:r w:rsidRPr="007648C8">
        <w:rPr>
          <w:rFonts w:ascii="Times New Roman" w:eastAsia="Times New Roman" w:hAnsi="Times New Roman" w:cs="Times New Roman"/>
          <w:color w:val="000000"/>
          <w:sz w:val="24"/>
          <w:szCs w:val="24"/>
          <w:lang w:eastAsia="bg-BG"/>
        </w:rPr>
        <w:t>,</w:t>
      </w:r>
      <w:r w:rsidRPr="007648C8">
        <w:rPr>
          <w:rFonts w:ascii="Times New Roman" w:eastAsia="Times New Roman" w:hAnsi="Times New Roman" w:cs="Times New Roman"/>
          <w:color w:val="000000"/>
          <w:sz w:val="24"/>
          <w:szCs w:val="24"/>
          <w:lang w:val="en-AU" w:eastAsia="bg-BG"/>
        </w:rPr>
        <w:t xml:space="preserve"> предоставяне на данни от страна на водоснабдителните дружества за извършвания от тях мониторинг на питейна вода. За констатирани несъответствия в качествата на питейна вода по микробиологични показатели са съставени </w:t>
      </w:r>
      <w:r w:rsidRPr="007648C8">
        <w:rPr>
          <w:rFonts w:ascii="Times New Roman" w:eastAsia="Times New Roman" w:hAnsi="Times New Roman" w:cs="Times New Roman"/>
          <w:color w:val="000000"/>
          <w:sz w:val="24"/>
          <w:szCs w:val="24"/>
          <w:lang w:eastAsia="bg-BG"/>
        </w:rPr>
        <w:t xml:space="preserve">11 </w:t>
      </w:r>
      <w:r w:rsidRPr="007648C8">
        <w:rPr>
          <w:rFonts w:ascii="Times New Roman" w:eastAsia="Times New Roman" w:hAnsi="Times New Roman" w:cs="Times New Roman"/>
          <w:color w:val="000000"/>
          <w:sz w:val="24"/>
          <w:szCs w:val="24"/>
          <w:lang w:val="en-AU" w:eastAsia="bg-BG"/>
        </w:rPr>
        <w:t>акта за административно нарушение</w:t>
      </w:r>
      <w:r w:rsidRPr="007648C8">
        <w:rPr>
          <w:rFonts w:ascii="Times New Roman" w:eastAsia="Times New Roman" w:hAnsi="Times New Roman" w:cs="Times New Roman"/>
          <w:color w:val="000000"/>
          <w:sz w:val="24"/>
          <w:szCs w:val="24"/>
          <w:lang w:eastAsia="bg-BG"/>
        </w:rPr>
        <w:t>.</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 xml:space="preserve">През 2024 година от страна на РЗИ – Плевен ще продължи извършването на систематичен и насочен контрол на състоянието и поддържането на водоизточниците, водоснабдителните съоръжения и санитарно </w:t>
      </w:r>
      <w:r w:rsidRPr="007648C8">
        <w:rPr>
          <w:rFonts w:ascii="Times New Roman" w:eastAsia="Calibri" w:hAnsi="Times New Roman" w:cs="Times New Roman"/>
          <w:color w:val="000000"/>
          <w:sz w:val="24"/>
          <w:szCs w:val="24"/>
          <w:lang w:val="ru-RU"/>
        </w:rPr>
        <w:t xml:space="preserve">– </w:t>
      </w:r>
      <w:r w:rsidRPr="007648C8">
        <w:rPr>
          <w:rFonts w:ascii="Times New Roman" w:eastAsia="Calibri" w:hAnsi="Times New Roman" w:cs="Times New Roman"/>
          <w:color w:val="000000"/>
          <w:sz w:val="24"/>
          <w:szCs w:val="24"/>
        </w:rPr>
        <w:t xml:space="preserve">охранителните им зони, както и ще осъществява контролно мониториране на качествата на питейната вода, подавана за населението на областта. Ще продължи засиления контрол за изпълнение в пълен обем на мониторинга на питейните води от страна на водоснабдителното дружество, съгласно изискванията на Наредба № 9 на МЗ и в съответствие със съгласуваната с РЗИ – Плевен мониторингова програма. При приоритизиране на зоните на водоснабдяване по отношение на мониторинга, първостепенен приоритет ще са тези с </w:t>
      </w:r>
      <w:r w:rsidRPr="007648C8">
        <w:rPr>
          <w:rFonts w:ascii="Times New Roman" w:eastAsia="Calibri" w:hAnsi="Times New Roman" w:cs="Times New Roman"/>
          <w:bCs/>
          <w:color w:val="000000"/>
          <w:sz w:val="24"/>
          <w:szCs w:val="24"/>
        </w:rPr>
        <w:t>трайни отклонения</w:t>
      </w:r>
      <w:r w:rsidRPr="007648C8">
        <w:rPr>
          <w:rFonts w:ascii="Times New Roman" w:eastAsia="Calibri" w:hAnsi="Times New Roman" w:cs="Times New Roman"/>
          <w:b/>
          <w:bCs/>
          <w:color w:val="000000"/>
          <w:sz w:val="24"/>
          <w:szCs w:val="24"/>
        </w:rPr>
        <w:t xml:space="preserve"> </w:t>
      </w:r>
      <w:r w:rsidRPr="007648C8">
        <w:rPr>
          <w:rFonts w:ascii="Times New Roman" w:eastAsia="Calibri" w:hAnsi="Times New Roman" w:cs="Times New Roman"/>
          <w:color w:val="000000"/>
          <w:sz w:val="24"/>
          <w:szCs w:val="24"/>
        </w:rPr>
        <w:t>от изискванията на Приложение № 1, Таблица Б на Наредба №9/2001г. на МЗ. Във всички случаи ще бъде спазен ангажиментът на РЗИ – Плевен да информира потребителите при възникнали инциденти, водещи до здравен риск за населението и за които е необходимо предприемане на действия от страна на инспекцията, свързани с ограничаване или преустановяване на водоподаването.</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 xml:space="preserve">През 2023 година здравният контрол на </w:t>
      </w:r>
      <w:r w:rsidRPr="007648C8">
        <w:rPr>
          <w:rFonts w:ascii="Times New Roman" w:eastAsia="Calibri" w:hAnsi="Times New Roman" w:cs="Times New Roman"/>
          <w:b/>
          <w:i/>
          <w:color w:val="A73E3B"/>
          <w:sz w:val="24"/>
          <w:szCs w:val="24"/>
        </w:rPr>
        <w:t>бутилираните води</w:t>
      </w:r>
      <w:r w:rsidRPr="007648C8">
        <w:rPr>
          <w:rFonts w:ascii="Times New Roman" w:eastAsia="Calibri" w:hAnsi="Times New Roman" w:cs="Times New Roman"/>
          <w:color w:val="833C0B"/>
          <w:sz w:val="24"/>
          <w:szCs w:val="24"/>
        </w:rPr>
        <w:t xml:space="preserve"> </w:t>
      </w:r>
      <w:r w:rsidRPr="007648C8">
        <w:rPr>
          <w:rFonts w:ascii="Times New Roman" w:eastAsia="Calibri" w:hAnsi="Times New Roman" w:cs="Times New Roman"/>
          <w:color w:val="000000"/>
          <w:sz w:val="24"/>
          <w:szCs w:val="24"/>
        </w:rPr>
        <w:t>е насочен към спазване на нормативните изисквания към храните по отношение тяхната химическа и микробиологична безопасност, състав, правилно етикетиране, представяне и рекламиране, условия и срокове на съхранение, съпровождаща документация и други специфични изисквания. В обектите за търговия с храни и заведенията за хранене и развлечения, в които се предлагат бутилирани води са извършени са 201 проверки. Не са констатирани несъответствия с нормативните изисквания. В изпълнение на указанията на МЗ са взети за лабораторен анализ 15</w:t>
      </w:r>
      <w:r w:rsidRPr="007648C8">
        <w:rPr>
          <w:rFonts w:ascii="Times New Roman" w:eastAsia="Calibri" w:hAnsi="Times New Roman" w:cs="Times New Roman"/>
          <w:color w:val="FF0000"/>
          <w:sz w:val="24"/>
          <w:szCs w:val="24"/>
        </w:rPr>
        <w:t xml:space="preserve"> </w:t>
      </w:r>
      <w:r w:rsidRPr="007648C8">
        <w:rPr>
          <w:rFonts w:ascii="Times New Roman" w:eastAsia="Calibri" w:hAnsi="Times New Roman" w:cs="Times New Roman"/>
          <w:color w:val="000000"/>
          <w:sz w:val="24"/>
          <w:szCs w:val="24"/>
        </w:rPr>
        <w:t>проби бутилирани води /натурални минерални, трапезни и изворни води/ внос от трети страни и с произход от ЕС. Всички проби са изследвани по химични показатели, съгласно Приложение №3 /за бутилираните натурални минерални води/ и по показателите на Наредба №9/2001 година на МЗ /за бутилираните изворни и трапезни води/ и по микробиологични показатели, включени в Приложение №5 на Наредбата за изискванията към бутилираните натурални минерални, изворни и трапезни води, предназначени за питейна употреба. Не са установени отклонения от нормативните изисквания и от страна на инспекцията не са предприети мерки за административна принуда.</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 xml:space="preserve">През 2023 г. съгласно указанията на МЗ, дадени с писмо изх. №15-00-42/17.03.2023г. служители на Дирекция „Обществено здраве”, отдел ДЗК на РЗИ – Плевен и Комисия за </w:t>
      </w:r>
      <w:r w:rsidRPr="007648C8">
        <w:rPr>
          <w:rFonts w:ascii="Times New Roman" w:eastAsia="Calibri" w:hAnsi="Times New Roman" w:cs="Times New Roman"/>
          <w:sz w:val="24"/>
          <w:szCs w:val="24"/>
        </w:rPr>
        <w:lastRenderedPageBreak/>
        <w:t xml:space="preserve">защита на потребителите - териториално подразделение Плевен, извършиха насочена проверка в заведения за хранене и развлечение на територията на Плевенска област във връзка с установени практики за предлагане на продукт, представян като „бутилирана вода“ </w:t>
      </w:r>
      <w:r w:rsidRPr="007648C8">
        <w:rPr>
          <w:rFonts w:ascii="Times New Roman" w:eastAsia="Calibri" w:hAnsi="Times New Roman" w:cs="Times New Roman"/>
          <w:sz w:val="24"/>
          <w:szCs w:val="24"/>
          <w:lang w:val="en-US"/>
        </w:rPr>
        <w:t>(</w:t>
      </w:r>
      <w:r w:rsidRPr="007648C8">
        <w:rPr>
          <w:rFonts w:ascii="Times New Roman" w:eastAsia="Calibri" w:hAnsi="Times New Roman" w:cs="Times New Roman"/>
          <w:sz w:val="24"/>
          <w:szCs w:val="24"/>
        </w:rPr>
        <w:t>бутилки „питейна вода“ или бутилки с продукт, преминал през обработка</w:t>
      </w:r>
      <w:r w:rsidRPr="007648C8">
        <w:rPr>
          <w:rFonts w:ascii="Times New Roman" w:eastAsia="Calibri" w:hAnsi="Times New Roman" w:cs="Times New Roman"/>
          <w:sz w:val="24"/>
          <w:szCs w:val="24"/>
          <w:lang w:val="en-US"/>
        </w:rPr>
        <w:t>)</w:t>
      </w:r>
      <w:r w:rsidRPr="007648C8">
        <w:rPr>
          <w:rFonts w:ascii="Times New Roman" w:eastAsia="Calibri" w:hAnsi="Times New Roman" w:cs="Times New Roman"/>
          <w:sz w:val="24"/>
          <w:szCs w:val="24"/>
        </w:rPr>
        <w:t xml:space="preserve"> в нарушение изискванията на националното и европейското законодателство. За периода 20.03.–12.05.2023г. са извършени 28 съвместни проверки, при които не се установи предлагане на клиентите на заведенията на бутилирана вода в нарушение на здравните изисквания и изискванията в областта на защита на потребителите. Във връзка с гореизложеното от страна на двете институции не са предприети административнонаказателни действия по компетентност съобразно дадените с нормативни актове правомощия.</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 xml:space="preserve">В регистрираните на територията на областта 34 </w:t>
      </w:r>
      <w:r w:rsidRPr="007648C8">
        <w:rPr>
          <w:rFonts w:ascii="Times New Roman" w:eastAsia="Calibri" w:hAnsi="Times New Roman" w:cs="Times New Roman"/>
          <w:b/>
          <w:i/>
          <w:color w:val="A73E3B"/>
          <w:sz w:val="24"/>
          <w:szCs w:val="24"/>
        </w:rPr>
        <w:t>оптики</w:t>
      </w:r>
      <w:r w:rsidRPr="007648C8">
        <w:rPr>
          <w:rFonts w:ascii="Times New Roman" w:eastAsia="Calibri" w:hAnsi="Times New Roman" w:cs="Times New Roman"/>
          <w:color w:val="000000"/>
          <w:sz w:val="24"/>
          <w:szCs w:val="24"/>
        </w:rPr>
        <w:t xml:space="preserve"> са извършени 39 проверки за спазване на изискванията на Наредба №19 от 27 август 2008 г. за устройството и дейността на оптиките и здравните изисквания към тях. От страна на служители на отдела е издадено 1 предписание за провеждане на текущи ремонтни дейности.</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 xml:space="preserve">През 2023 г. е извършван контрол на водите на 19 </w:t>
      </w:r>
      <w:r w:rsidRPr="007648C8">
        <w:rPr>
          <w:rFonts w:ascii="Times New Roman" w:eastAsia="Calibri" w:hAnsi="Times New Roman" w:cs="Times New Roman"/>
          <w:b/>
          <w:i/>
          <w:color w:val="A73E3B"/>
          <w:sz w:val="24"/>
          <w:szCs w:val="24"/>
        </w:rPr>
        <w:t>плувни басейна</w:t>
      </w:r>
      <w:r w:rsidRPr="007648C8">
        <w:rPr>
          <w:rFonts w:ascii="Times New Roman" w:eastAsia="Calibri" w:hAnsi="Times New Roman" w:cs="Times New Roman"/>
          <w:color w:val="000000"/>
          <w:sz w:val="24"/>
          <w:szCs w:val="24"/>
        </w:rPr>
        <w:t>, на които са извършени 61 проверки. При план 106 проби са пробонабрани 85 проби, на които са извършени 1190 изследвания.</w:t>
      </w:r>
      <w:r w:rsidRPr="007648C8">
        <w:rPr>
          <w:rFonts w:ascii="Times New Roman" w:eastAsia="Calibri" w:hAnsi="Times New Roman" w:cs="Times New Roman"/>
          <w:color w:val="000000"/>
          <w:sz w:val="24"/>
          <w:szCs w:val="24"/>
          <w:lang w:val="ru-RU"/>
        </w:rPr>
        <w:t xml:space="preserve"> </w:t>
      </w:r>
      <w:r w:rsidRPr="007648C8">
        <w:rPr>
          <w:rFonts w:ascii="Times New Roman" w:eastAsia="Calibri" w:hAnsi="Times New Roman" w:cs="Times New Roman"/>
          <w:color w:val="000000"/>
          <w:sz w:val="24"/>
          <w:szCs w:val="24"/>
        </w:rPr>
        <w:t>Плануваните пробонабирания от страна на инспекцията</w:t>
      </w:r>
      <w:r w:rsidRPr="007648C8">
        <w:rPr>
          <w:rFonts w:ascii="Times New Roman" w:eastAsia="Calibri" w:hAnsi="Times New Roman" w:cs="Times New Roman"/>
          <w:color w:val="000000"/>
          <w:sz w:val="24"/>
          <w:szCs w:val="24"/>
          <w:lang w:val="ru-RU"/>
        </w:rPr>
        <w:t xml:space="preserve"> не са </w:t>
      </w:r>
      <w:r w:rsidRPr="007648C8">
        <w:rPr>
          <w:rFonts w:ascii="Times New Roman" w:eastAsia="Calibri" w:hAnsi="Times New Roman" w:cs="Times New Roman"/>
          <w:color w:val="000000"/>
          <w:sz w:val="24"/>
          <w:szCs w:val="24"/>
        </w:rPr>
        <w:t xml:space="preserve">извършени поради непълна продължителност на летния сезон. При извършения здравен контрол се установи, че в изпълнение на задълженията си за собствен мониторинг, фирмите експлоатиращи басейните са сключили договори с акредитирани лаборатории за изпитване. За констатирани отклонения в качеството на водата, от страна на инспекцията е издадено 1 предписание за провеждане на оздравителни мероприятия за привеждане качествата на водата към нормативните изисквания. </w:t>
      </w:r>
    </w:p>
    <w:p w:rsidR="007648C8" w:rsidRPr="007648C8" w:rsidRDefault="007648C8" w:rsidP="007648C8">
      <w:pPr>
        <w:spacing w:after="0" w:line="240" w:lineRule="auto"/>
        <w:ind w:firstLine="567"/>
        <w:jc w:val="both"/>
        <w:rPr>
          <w:rFonts w:ascii="Times New Roman" w:eastAsia="Calibri" w:hAnsi="Times New Roman" w:cs="Times New Roman"/>
          <w:color w:val="000000"/>
          <w:sz w:val="24"/>
          <w:szCs w:val="24"/>
        </w:rPr>
      </w:pPr>
      <w:r w:rsidRPr="007648C8">
        <w:rPr>
          <w:rFonts w:ascii="Times New Roman" w:eastAsia="Calibri" w:hAnsi="Times New Roman" w:cs="Times New Roman"/>
          <w:color w:val="000000"/>
          <w:sz w:val="24"/>
          <w:szCs w:val="24"/>
        </w:rPr>
        <w:t>През годината инспекцията извърши шест</w:t>
      </w:r>
      <w:r w:rsidRPr="007648C8">
        <w:rPr>
          <w:rFonts w:ascii="Times New Roman" w:eastAsia="Calibri" w:hAnsi="Times New Roman" w:cs="Times New Roman"/>
          <w:b/>
          <w:i/>
          <w:color w:val="833C0B"/>
          <w:sz w:val="24"/>
          <w:szCs w:val="24"/>
        </w:rPr>
        <w:t xml:space="preserve"> </w:t>
      </w:r>
      <w:r w:rsidRPr="007648C8">
        <w:rPr>
          <w:rFonts w:ascii="Times New Roman" w:eastAsia="Calibri" w:hAnsi="Times New Roman" w:cs="Times New Roman"/>
          <w:b/>
          <w:i/>
          <w:color w:val="A73E3B"/>
          <w:sz w:val="24"/>
          <w:szCs w:val="24"/>
        </w:rPr>
        <w:t>насочени проверки</w:t>
      </w:r>
      <w:r w:rsidRPr="007648C8">
        <w:rPr>
          <w:rFonts w:ascii="Times New Roman" w:eastAsia="Calibri" w:hAnsi="Times New Roman" w:cs="Times New Roman"/>
          <w:color w:val="000000"/>
          <w:sz w:val="24"/>
          <w:szCs w:val="24"/>
        </w:rPr>
        <w:t>, разпоредени в Указание за планиране, организиране и отчитане дейността на РЗИ за 2023 година, както и такива, заложени в плана на Дирекция „Обществено здраве“:</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b/>
          <w:i/>
          <w:color w:val="A73E3B"/>
          <w:sz w:val="24"/>
          <w:szCs w:val="24"/>
        </w:rPr>
        <w:t>1. Готовност на учебните заведения във връзка с откриването на новата учебна 2023/2024г.</w:t>
      </w:r>
      <w:r w:rsidRPr="007648C8">
        <w:rPr>
          <w:rFonts w:ascii="Times New Roman" w:eastAsia="Calibri" w:hAnsi="Times New Roman" w:cs="Times New Roman"/>
          <w:b/>
          <w:i/>
          <w:sz w:val="24"/>
          <w:szCs w:val="24"/>
        </w:rPr>
        <w:t xml:space="preserve"> </w:t>
      </w:r>
      <w:r w:rsidRPr="007648C8">
        <w:rPr>
          <w:rFonts w:ascii="Times New Roman" w:eastAsia="Calibri" w:hAnsi="Times New Roman" w:cs="Times New Roman"/>
          <w:sz w:val="24"/>
          <w:szCs w:val="24"/>
        </w:rPr>
        <w:t>На територията на област Плевен учебните заведения, подлежащи на здравен контрол са 105,</w:t>
      </w:r>
      <w:r w:rsidRPr="007648C8">
        <w:rPr>
          <w:rFonts w:ascii="Times New Roman" w:eastAsia="Calibri" w:hAnsi="Times New Roman" w:cs="Times New Roman"/>
          <w:color w:val="000000"/>
          <w:sz w:val="24"/>
          <w:szCs w:val="24"/>
        </w:rPr>
        <w:t xml:space="preserve"> </w:t>
      </w:r>
      <w:r w:rsidRPr="007648C8">
        <w:rPr>
          <w:rFonts w:ascii="Times New Roman" w:eastAsia="Calibri" w:hAnsi="Times New Roman" w:cs="Times New Roman"/>
          <w:sz w:val="24"/>
          <w:szCs w:val="24"/>
        </w:rPr>
        <w:t>от които 17 са държавни, а общинските училища са 88. В края на изминалата учебна година с цел оценка състоянието им са извършени 105 проверки. За 18 учебни заведения на територията на област Плевен са издадени предписания за привеждане в съответствие със здравните изисквания до започването на новата учебна година. В хода на проверките се установи, че в 12 учебни заведения са изпълнени предписаните мероприятия, а в 6 от тях няма да бъдат изпълнени всички предписания до започването на новата учебна година и за тях са постъпили молби за удължаване на срока както следва:</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sz w:val="24"/>
          <w:szCs w:val="24"/>
          <w:lang w:eastAsia="bg-BG"/>
        </w:rPr>
      </w:pPr>
      <w:r w:rsidRPr="00CF4A51">
        <w:rPr>
          <w:rFonts w:ascii="Times New Roman" w:eastAsia="Times New Roman" w:hAnsi="Times New Roman"/>
          <w:sz w:val="24"/>
          <w:szCs w:val="24"/>
          <w:lang w:eastAsia="bg-BG"/>
        </w:rPr>
        <w:t>НУ „Христо Ботев“</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с</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Дисевица</w:t>
      </w:r>
      <w:r w:rsidRPr="00CF4A51">
        <w:rPr>
          <w:rFonts w:ascii="Times New Roman" w:eastAsia="Times New Roman" w:hAnsi="Times New Roman"/>
          <w:sz w:val="24"/>
          <w:szCs w:val="24"/>
          <w:lang w:val="en-AU" w:eastAsia="bg-BG"/>
        </w:rPr>
        <w:t xml:space="preserve"> – </w:t>
      </w:r>
      <w:r w:rsidRPr="00CF4A51">
        <w:rPr>
          <w:rFonts w:ascii="Times New Roman" w:eastAsia="Times New Roman" w:hAnsi="Times New Roman"/>
          <w:sz w:val="24"/>
          <w:szCs w:val="24"/>
          <w:lang w:eastAsia="bg-BG"/>
        </w:rPr>
        <w:t>ремонт на</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спортни площадки;</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sz w:val="24"/>
          <w:szCs w:val="24"/>
          <w:lang w:eastAsia="bg-BG"/>
        </w:rPr>
      </w:pPr>
      <w:r w:rsidRPr="00CF4A51">
        <w:rPr>
          <w:rFonts w:ascii="Times New Roman" w:eastAsia="Times New Roman" w:hAnsi="Times New Roman"/>
          <w:sz w:val="24"/>
          <w:szCs w:val="24"/>
          <w:lang w:eastAsia="bg-BG"/>
        </w:rPr>
        <w:t>ОУ</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Христо Смирненски</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гр</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Червен бряг</w:t>
      </w:r>
      <w:r w:rsidRPr="00CF4A51">
        <w:rPr>
          <w:rFonts w:ascii="Times New Roman" w:eastAsia="Times New Roman" w:hAnsi="Times New Roman"/>
          <w:sz w:val="24"/>
          <w:szCs w:val="24"/>
          <w:lang w:val="en-AU" w:eastAsia="bg-BG"/>
        </w:rPr>
        <w:t xml:space="preserve"> – </w:t>
      </w:r>
      <w:r w:rsidRPr="00CF4A51">
        <w:rPr>
          <w:rFonts w:ascii="Times New Roman" w:eastAsia="Times New Roman" w:hAnsi="Times New Roman"/>
          <w:sz w:val="24"/>
          <w:szCs w:val="24"/>
          <w:lang w:eastAsia="bg-BG"/>
        </w:rPr>
        <w:t>ремонт на санитарни възли;</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sz w:val="24"/>
          <w:szCs w:val="24"/>
          <w:lang w:eastAsia="bg-BG"/>
        </w:rPr>
      </w:pPr>
      <w:r w:rsidRPr="00CF4A51">
        <w:rPr>
          <w:rFonts w:ascii="Times New Roman" w:eastAsia="Times New Roman" w:hAnsi="Times New Roman"/>
          <w:sz w:val="24"/>
          <w:szCs w:val="24"/>
          <w:lang w:eastAsia="bg-BG"/>
        </w:rPr>
        <w:t>ОУ</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Христо Ботев</w:t>
      </w:r>
      <w:r w:rsidRPr="00CF4A51">
        <w:rPr>
          <w:rFonts w:ascii="Times New Roman" w:eastAsia="Times New Roman" w:hAnsi="Times New Roman"/>
          <w:sz w:val="24"/>
          <w:szCs w:val="24"/>
          <w:lang w:val="en-AU" w:eastAsia="bg-BG"/>
        </w:rPr>
        <w:t>“</w:t>
      </w:r>
      <w:r w:rsidRPr="00CF4A51">
        <w:rPr>
          <w:rFonts w:ascii="Times New Roman" w:eastAsia="Times New Roman" w:hAnsi="Times New Roman"/>
          <w:sz w:val="24"/>
          <w:szCs w:val="24"/>
          <w:lang w:eastAsia="bg-BG"/>
        </w:rPr>
        <w:t>, гр. Славяново</w:t>
      </w:r>
      <w:r w:rsidRPr="00CF4A51">
        <w:rPr>
          <w:rFonts w:ascii="Times New Roman" w:eastAsia="Times New Roman" w:hAnsi="Times New Roman"/>
          <w:sz w:val="24"/>
          <w:szCs w:val="24"/>
          <w:lang w:val="en-AU" w:eastAsia="bg-BG"/>
        </w:rPr>
        <w:t xml:space="preserve"> – ремонт на </w:t>
      </w:r>
      <w:r w:rsidRPr="00CF4A51">
        <w:rPr>
          <w:rFonts w:ascii="Times New Roman" w:eastAsia="Times New Roman" w:hAnsi="Times New Roman"/>
          <w:sz w:val="24"/>
          <w:szCs w:val="24"/>
          <w:lang w:eastAsia="bg-BG"/>
        </w:rPr>
        <w:t>покривна конструкция;</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sz w:val="24"/>
          <w:szCs w:val="24"/>
          <w:lang w:eastAsia="bg-BG"/>
        </w:rPr>
      </w:pPr>
      <w:r w:rsidRPr="00CF4A51">
        <w:rPr>
          <w:rFonts w:ascii="Times New Roman" w:eastAsia="Times New Roman" w:hAnsi="Times New Roman"/>
          <w:sz w:val="24"/>
          <w:szCs w:val="24"/>
          <w:lang w:eastAsia="bg-BG"/>
        </w:rPr>
        <w:t>ПГ</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Захарий Зограф</w:t>
      </w:r>
      <w:r w:rsidRPr="00CF4A51">
        <w:rPr>
          <w:rFonts w:ascii="Times New Roman" w:eastAsia="Times New Roman" w:hAnsi="Times New Roman"/>
          <w:sz w:val="24"/>
          <w:szCs w:val="24"/>
          <w:lang w:val="en-AU" w:eastAsia="bg-BG"/>
        </w:rPr>
        <w:t>“</w:t>
      </w:r>
      <w:r w:rsidRPr="00CF4A51">
        <w:rPr>
          <w:rFonts w:ascii="Times New Roman" w:eastAsia="Times New Roman" w:hAnsi="Times New Roman"/>
          <w:sz w:val="24"/>
          <w:szCs w:val="24"/>
          <w:lang w:eastAsia="bg-BG"/>
        </w:rPr>
        <w:t>, гр. Плевен</w:t>
      </w:r>
      <w:r w:rsidRPr="00CF4A51">
        <w:rPr>
          <w:rFonts w:ascii="Times New Roman" w:eastAsia="Times New Roman" w:hAnsi="Times New Roman"/>
          <w:sz w:val="24"/>
          <w:szCs w:val="24"/>
          <w:lang w:val="en-AU" w:eastAsia="bg-BG"/>
        </w:rPr>
        <w:t xml:space="preserve"> – ремонт на </w:t>
      </w:r>
      <w:r w:rsidRPr="00CF4A51">
        <w:rPr>
          <w:rFonts w:ascii="Times New Roman" w:eastAsia="Times New Roman" w:hAnsi="Times New Roman"/>
          <w:sz w:val="24"/>
          <w:szCs w:val="24"/>
          <w:lang w:eastAsia="bg-BG"/>
        </w:rPr>
        <w:t>покривна конструкция;</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sz w:val="24"/>
          <w:szCs w:val="24"/>
          <w:lang w:eastAsia="bg-BG"/>
        </w:rPr>
      </w:pPr>
      <w:r w:rsidRPr="00CF4A51">
        <w:rPr>
          <w:rFonts w:ascii="Times New Roman" w:eastAsia="Times New Roman" w:hAnsi="Times New Roman"/>
          <w:sz w:val="24"/>
          <w:szCs w:val="24"/>
          <w:lang w:eastAsia="bg-BG"/>
        </w:rPr>
        <w:t xml:space="preserve">ОУ „Неофит Рилски“, с. Градина </w:t>
      </w:r>
      <w:r w:rsidRPr="00CF4A51">
        <w:rPr>
          <w:rFonts w:ascii="Times New Roman" w:eastAsia="Times New Roman" w:hAnsi="Times New Roman"/>
          <w:sz w:val="24"/>
          <w:szCs w:val="24"/>
          <w:lang w:val="en-AU" w:eastAsia="bg-BG"/>
        </w:rPr>
        <w:t>–</w:t>
      </w:r>
      <w:r w:rsidRPr="00CF4A51">
        <w:rPr>
          <w:rFonts w:ascii="Times New Roman" w:eastAsia="Times New Roman" w:hAnsi="Times New Roman"/>
          <w:sz w:val="24"/>
          <w:szCs w:val="24"/>
          <w:lang w:eastAsia="bg-BG"/>
        </w:rPr>
        <w:t xml:space="preserve"> ремонт на спортна площадка;</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sz w:val="24"/>
          <w:szCs w:val="24"/>
          <w:lang w:eastAsia="bg-BG"/>
        </w:rPr>
      </w:pPr>
      <w:r w:rsidRPr="00CF4A51">
        <w:rPr>
          <w:rFonts w:ascii="Times New Roman" w:eastAsia="Times New Roman" w:hAnsi="Times New Roman"/>
          <w:sz w:val="24"/>
          <w:szCs w:val="24"/>
          <w:lang w:eastAsia="bg-BG"/>
        </w:rPr>
        <w:t>СУ „Христо Смирненски“, гр. Гулянци – ремонт на вентилационна система във физкултурен салон.</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color w:val="000000"/>
          <w:sz w:val="24"/>
          <w:szCs w:val="24"/>
          <w:lang w:val="en-AU" w:eastAsia="bg-BG"/>
        </w:rPr>
      </w:pPr>
      <w:r w:rsidRPr="00CF4A51">
        <w:rPr>
          <w:rFonts w:ascii="Times New Roman" w:eastAsia="Times New Roman" w:hAnsi="Times New Roman"/>
          <w:color w:val="000000"/>
          <w:sz w:val="24"/>
          <w:szCs w:val="24"/>
          <w:lang w:eastAsia="bg-BG"/>
        </w:rPr>
        <w:t xml:space="preserve">За три </w:t>
      </w:r>
      <w:r w:rsidRPr="00CF4A51">
        <w:rPr>
          <w:rFonts w:ascii="Times New Roman" w:eastAsia="Times New Roman" w:hAnsi="Times New Roman"/>
          <w:color w:val="000000"/>
          <w:sz w:val="24"/>
          <w:szCs w:val="24"/>
          <w:lang w:val="en-AU" w:eastAsia="bg-BG"/>
        </w:rPr>
        <w:t>учебни заведения</w:t>
      </w:r>
      <w:r w:rsidRPr="00CF4A51">
        <w:rPr>
          <w:rFonts w:ascii="Times New Roman" w:eastAsia="Times New Roman" w:hAnsi="Times New Roman"/>
          <w:color w:val="000000"/>
          <w:sz w:val="24"/>
          <w:szCs w:val="24"/>
          <w:lang w:eastAsia="bg-BG"/>
        </w:rPr>
        <w:t xml:space="preserve"> се установи, че</w:t>
      </w:r>
      <w:r w:rsidRPr="00CF4A51">
        <w:rPr>
          <w:rFonts w:ascii="Times New Roman" w:eastAsia="Times New Roman" w:hAnsi="Times New Roman"/>
          <w:color w:val="000000"/>
          <w:sz w:val="24"/>
          <w:szCs w:val="24"/>
          <w:lang w:val="en-AU" w:eastAsia="bg-BG"/>
        </w:rPr>
        <w:t xml:space="preserve"> ще започнат учебната година, но ремонтните дейности ще продължат още известно време:</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color w:val="000000"/>
          <w:sz w:val="24"/>
          <w:szCs w:val="24"/>
          <w:lang w:val="en-AU" w:eastAsia="bg-BG"/>
        </w:rPr>
      </w:pPr>
      <w:r w:rsidRPr="00CF4A51">
        <w:rPr>
          <w:rFonts w:ascii="Times New Roman" w:eastAsia="Times New Roman" w:hAnsi="Times New Roman"/>
          <w:sz w:val="24"/>
          <w:szCs w:val="24"/>
          <w:lang w:eastAsia="bg-BG"/>
        </w:rPr>
        <w:t>НУ „Христо Ботев“</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с</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Дисевица</w:t>
      </w:r>
      <w:r w:rsidRPr="00CF4A51">
        <w:rPr>
          <w:rFonts w:ascii="Times New Roman" w:eastAsia="Times New Roman" w:hAnsi="Times New Roman"/>
          <w:sz w:val="24"/>
          <w:szCs w:val="24"/>
          <w:lang w:val="en-AU" w:eastAsia="bg-BG"/>
        </w:rPr>
        <w:t xml:space="preserve"> – </w:t>
      </w:r>
      <w:r w:rsidRPr="00CF4A51">
        <w:rPr>
          <w:rFonts w:ascii="Times New Roman" w:eastAsia="Times New Roman" w:hAnsi="Times New Roman"/>
          <w:sz w:val="24"/>
          <w:szCs w:val="24"/>
          <w:lang w:eastAsia="bg-BG"/>
        </w:rPr>
        <w:t>ремонт на</w:t>
      </w:r>
      <w:r w:rsidRPr="00CF4A51">
        <w:rPr>
          <w:rFonts w:ascii="Times New Roman" w:eastAsia="Times New Roman" w:hAnsi="Times New Roman"/>
          <w:sz w:val="24"/>
          <w:szCs w:val="24"/>
          <w:lang w:val="en-AU" w:eastAsia="bg-BG"/>
        </w:rPr>
        <w:t xml:space="preserve"> </w:t>
      </w:r>
      <w:r w:rsidRPr="00CF4A51">
        <w:rPr>
          <w:rFonts w:ascii="Times New Roman" w:eastAsia="Times New Roman" w:hAnsi="Times New Roman"/>
          <w:sz w:val="24"/>
          <w:szCs w:val="24"/>
          <w:lang w:eastAsia="bg-BG"/>
        </w:rPr>
        <w:t>спортни площадки;</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sz w:val="24"/>
          <w:szCs w:val="24"/>
          <w:lang w:eastAsia="bg-BG"/>
        </w:rPr>
      </w:pPr>
      <w:r w:rsidRPr="00CF4A51">
        <w:rPr>
          <w:rFonts w:ascii="Times New Roman" w:eastAsia="Times New Roman" w:hAnsi="Times New Roman"/>
          <w:sz w:val="24"/>
          <w:szCs w:val="24"/>
          <w:lang w:eastAsia="bg-BG"/>
        </w:rPr>
        <w:t xml:space="preserve">ОУ „Неофит Рилски“, с. Градина </w:t>
      </w:r>
      <w:r w:rsidRPr="00CF4A51">
        <w:rPr>
          <w:rFonts w:ascii="Times New Roman" w:eastAsia="Times New Roman" w:hAnsi="Times New Roman"/>
          <w:sz w:val="24"/>
          <w:szCs w:val="24"/>
          <w:lang w:val="en-AU" w:eastAsia="bg-BG"/>
        </w:rPr>
        <w:t>–</w:t>
      </w:r>
      <w:r w:rsidRPr="00CF4A51">
        <w:rPr>
          <w:rFonts w:ascii="Times New Roman" w:eastAsia="Times New Roman" w:hAnsi="Times New Roman"/>
          <w:sz w:val="24"/>
          <w:szCs w:val="24"/>
          <w:lang w:eastAsia="bg-BG"/>
        </w:rPr>
        <w:t xml:space="preserve"> ремонт на спортна площадка;</w:t>
      </w:r>
    </w:p>
    <w:p w:rsidR="007648C8" w:rsidRPr="00CF4A51" w:rsidRDefault="007648C8" w:rsidP="00CF4A51">
      <w:pPr>
        <w:pStyle w:val="af4"/>
        <w:numPr>
          <w:ilvl w:val="0"/>
          <w:numId w:val="65"/>
        </w:numPr>
        <w:spacing w:after="0" w:line="240" w:lineRule="auto"/>
        <w:ind w:left="709" w:hanging="142"/>
        <w:jc w:val="both"/>
        <w:rPr>
          <w:rFonts w:ascii="Times New Roman" w:eastAsia="Times New Roman" w:hAnsi="Times New Roman"/>
          <w:sz w:val="24"/>
          <w:szCs w:val="24"/>
          <w:lang w:eastAsia="bg-BG"/>
        </w:rPr>
      </w:pPr>
      <w:r w:rsidRPr="00CF4A51">
        <w:rPr>
          <w:rFonts w:ascii="Times New Roman" w:eastAsia="Times New Roman" w:hAnsi="Times New Roman"/>
          <w:sz w:val="24"/>
          <w:szCs w:val="24"/>
          <w:lang w:eastAsia="bg-BG"/>
        </w:rPr>
        <w:t>СУ „Христо Смирненски“, гр. Гулянци – ремонт на вентилационна система във физкултурен салон.</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eastAsia="bg-BG"/>
        </w:rPr>
        <w:tab/>
      </w:r>
      <w:r w:rsidRPr="007648C8">
        <w:rPr>
          <w:rFonts w:ascii="Times New Roman" w:eastAsia="Times New Roman" w:hAnsi="Times New Roman" w:cs="Times New Roman"/>
          <w:sz w:val="24"/>
          <w:szCs w:val="24"/>
          <w:lang w:val="en-AU" w:eastAsia="bg-BG"/>
        </w:rPr>
        <w:t xml:space="preserve">Най – често предписваните мероприятия </w:t>
      </w:r>
      <w:r w:rsidRPr="007648C8">
        <w:rPr>
          <w:rFonts w:ascii="Times New Roman" w:eastAsia="Times New Roman" w:hAnsi="Times New Roman" w:cs="Times New Roman"/>
          <w:sz w:val="24"/>
          <w:szCs w:val="24"/>
          <w:lang w:eastAsia="bg-BG"/>
        </w:rPr>
        <w:t xml:space="preserve">от страна на РЗИ – Плевен </w:t>
      </w:r>
      <w:r w:rsidRPr="007648C8">
        <w:rPr>
          <w:rFonts w:ascii="Times New Roman" w:eastAsia="Times New Roman" w:hAnsi="Times New Roman" w:cs="Times New Roman"/>
          <w:sz w:val="24"/>
          <w:szCs w:val="24"/>
          <w:lang w:val="en-AU" w:eastAsia="bg-BG"/>
        </w:rPr>
        <w:t>за привеждане на учебните заведения в съответствие със здравните изисквания са</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en-AU" w:eastAsia="bg-BG"/>
        </w:rPr>
        <w:t xml:space="preserve">ремонт на сграден фонд, санитарни възли, физкултурни салони, </w:t>
      </w:r>
      <w:r w:rsidRPr="007648C8">
        <w:rPr>
          <w:rFonts w:ascii="Times New Roman" w:eastAsia="Times New Roman" w:hAnsi="Times New Roman" w:cs="Times New Roman"/>
          <w:sz w:val="24"/>
          <w:szCs w:val="24"/>
          <w:lang w:eastAsia="bg-BG"/>
        </w:rPr>
        <w:t>спортни площадки, привеждане на осветеност в класни стаи към нормативните изисквания и други.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 xml:space="preserve">В началото на новата учебна </w:t>
      </w:r>
      <w:r w:rsidRPr="007648C8">
        <w:rPr>
          <w:rFonts w:ascii="Times New Roman" w:eastAsia="Times New Roman" w:hAnsi="Times New Roman" w:cs="Times New Roman"/>
          <w:sz w:val="24"/>
          <w:szCs w:val="24"/>
          <w:lang w:val="en-AU" w:eastAsia="bg-BG"/>
        </w:rPr>
        <w:t>202</w:t>
      </w:r>
      <w:r w:rsidRPr="007648C8">
        <w:rPr>
          <w:rFonts w:ascii="Times New Roman" w:eastAsia="Times New Roman" w:hAnsi="Times New Roman" w:cs="Times New Roman"/>
          <w:sz w:val="24"/>
          <w:szCs w:val="24"/>
          <w:lang w:eastAsia="bg-BG"/>
        </w:rPr>
        <w:t>3</w:t>
      </w:r>
      <w:r w:rsidRPr="007648C8">
        <w:rPr>
          <w:rFonts w:ascii="Times New Roman" w:eastAsia="Times New Roman" w:hAnsi="Times New Roman" w:cs="Times New Roman"/>
          <w:sz w:val="24"/>
          <w:szCs w:val="24"/>
          <w:lang w:val="en-AU" w:eastAsia="bg-BG"/>
        </w:rPr>
        <w:t>/202</w:t>
      </w:r>
      <w:r w:rsidRPr="007648C8">
        <w:rPr>
          <w:rFonts w:ascii="Times New Roman" w:eastAsia="Times New Roman" w:hAnsi="Times New Roman" w:cs="Times New Roman"/>
          <w:sz w:val="24"/>
          <w:szCs w:val="24"/>
          <w:lang w:eastAsia="bg-BG"/>
        </w:rPr>
        <w:t>4</w:t>
      </w:r>
      <w:r w:rsidRPr="007648C8">
        <w:rPr>
          <w:rFonts w:ascii="Times New Roman" w:eastAsia="Times New Roman" w:hAnsi="Times New Roman" w:cs="Times New Roman"/>
          <w:sz w:val="24"/>
          <w:szCs w:val="24"/>
          <w:lang w:val="en-AU" w:eastAsia="bg-BG"/>
        </w:rPr>
        <w:t>г</w:t>
      </w:r>
      <w:r w:rsidRPr="007648C8">
        <w:rPr>
          <w:rFonts w:ascii="Times New Roman" w:eastAsia="Times New Roman" w:hAnsi="Times New Roman" w:cs="Times New Roman"/>
          <w:sz w:val="24"/>
          <w:szCs w:val="24"/>
          <w:lang w:eastAsia="bg-BG"/>
        </w:rPr>
        <w:t xml:space="preserve"> се установи, че в</w:t>
      </w:r>
      <w:r w:rsidRPr="007648C8">
        <w:rPr>
          <w:rFonts w:ascii="Times New Roman" w:eastAsia="Times New Roman" w:hAnsi="Times New Roman" w:cs="Times New Roman"/>
          <w:sz w:val="24"/>
          <w:szCs w:val="24"/>
          <w:lang w:val="en-AU" w:eastAsia="bg-BG"/>
        </w:rPr>
        <w:t xml:space="preserve"> учебните заведения на територията на Плевенска област са осигурени необходимите условия за обучение на учениците. От страна на инспекцията са издадени необходимите разрешения за разкриване на учебната </w:t>
      </w:r>
      <w:r w:rsidRPr="007648C8">
        <w:rPr>
          <w:rFonts w:ascii="Times New Roman" w:eastAsia="Times New Roman" w:hAnsi="Times New Roman" w:cs="Times New Roman"/>
          <w:sz w:val="24"/>
          <w:szCs w:val="24"/>
          <w:lang w:eastAsia="bg-BG"/>
        </w:rPr>
        <w:t>година.</w:t>
      </w:r>
    </w:p>
    <w:p w:rsidR="007648C8" w:rsidRPr="007648C8" w:rsidRDefault="007648C8" w:rsidP="007648C8">
      <w:pPr>
        <w:spacing w:after="0" w:line="240" w:lineRule="auto"/>
        <w:ind w:firstLine="567"/>
        <w:jc w:val="both"/>
        <w:rPr>
          <w:rFonts w:ascii="Times New Roman" w:eastAsia="Times New Roman" w:hAnsi="Times New Roman" w:cs="Times New Roman"/>
          <w:b/>
          <w:spacing w:val="2"/>
          <w:sz w:val="24"/>
          <w:szCs w:val="24"/>
          <w:shd w:val="clear" w:color="auto" w:fill="FFFFFF"/>
          <w:lang w:val="en-AU" w:eastAsia="bg-BG"/>
        </w:rPr>
      </w:pPr>
      <w:r w:rsidRPr="007648C8">
        <w:rPr>
          <w:rFonts w:ascii="Times New Roman" w:eastAsia="Times New Roman" w:hAnsi="Times New Roman" w:cs="Times New Roman"/>
          <w:b/>
          <w:i/>
          <w:color w:val="A73E3B"/>
          <w:spacing w:val="2"/>
          <w:sz w:val="24"/>
          <w:szCs w:val="24"/>
          <w:shd w:val="clear" w:color="auto" w:fill="FFFFFF"/>
          <w:lang w:eastAsia="bg-BG"/>
        </w:rPr>
        <w:t>2.</w:t>
      </w:r>
      <w:r w:rsidRPr="007648C8">
        <w:rPr>
          <w:rFonts w:ascii="Times New Roman" w:eastAsia="Times New Roman" w:hAnsi="Times New Roman" w:cs="Times New Roman"/>
          <w:b/>
          <w:color w:val="A73E3B"/>
          <w:spacing w:val="2"/>
          <w:sz w:val="24"/>
          <w:szCs w:val="24"/>
          <w:shd w:val="clear" w:color="auto" w:fill="FFFFFF"/>
          <w:lang w:eastAsia="bg-BG"/>
        </w:rPr>
        <w:t xml:space="preserve"> </w:t>
      </w:r>
      <w:r w:rsidRPr="007648C8">
        <w:rPr>
          <w:rFonts w:ascii="Times New Roman" w:eastAsia="Times New Roman" w:hAnsi="Times New Roman" w:cs="Times New Roman"/>
          <w:b/>
          <w:i/>
          <w:color w:val="A73E3B"/>
          <w:spacing w:val="2"/>
          <w:sz w:val="24"/>
          <w:szCs w:val="24"/>
          <w:shd w:val="clear" w:color="auto" w:fill="FFFFFF"/>
          <w:lang w:val="en-AU" w:eastAsia="bg-BG"/>
        </w:rPr>
        <w:t>Тематична Проверка на пуснатите на пазара изделия, предназначени да влязат в директен и продължителен контакт с кожата за съответствие с т. 27 от Приложение XVII на Регламент REACH</w:t>
      </w:r>
      <w:r w:rsidRPr="007648C8">
        <w:rPr>
          <w:rFonts w:ascii="Times New Roman" w:eastAsia="Times New Roman" w:hAnsi="Times New Roman" w:cs="Times New Roman"/>
          <w:b/>
          <w:i/>
          <w:color w:val="A73E3B"/>
          <w:spacing w:val="2"/>
          <w:sz w:val="24"/>
          <w:szCs w:val="24"/>
          <w:shd w:val="clear" w:color="auto" w:fill="FFFFFF"/>
          <w:lang w:eastAsia="bg-BG"/>
        </w:rPr>
        <w:t>.</w:t>
      </w:r>
      <w:r w:rsidRPr="007648C8">
        <w:rPr>
          <w:rFonts w:ascii="Times New Roman" w:eastAsia="Times New Roman" w:hAnsi="Times New Roman" w:cs="Times New Roman"/>
          <w:b/>
          <w:spacing w:val="2"/>
          <w:sz w:val="24"/>
          <w:szCs w:val="24"/>
          <w:shd w:val="clear" w:color="auto" w:fill="FFFFFF"/>
          <w:lang w:eastAsia="bg-BG"/>
        </w:rPr>
        <w:t xml:space="preserve"> </w:t>
      </w:r>
      <w:r w:rsidRPr="007648C8">
        <w:rPr>
          <w:rFonts w:ascii="Times New Roman" w:eastAsia="Times New Roman" w:hAnsi="Times New Roman" w:cs="Times New Roman"/>
          <w:spacing w:val="2"/>
          <w:sz w:val="24"/>
          <w:szCs w:val="24"/>
          <w:shd w:val="clear" w:color="auto" w:fill="FFFFFF"/>
          <w:lang w:val="en-AU" w:eastAsia="bg-BG"/>
        </w:rPr>
        <w:t>В периода март - април 2023 г. от РЗИ Плевен са извършени 8 проверки в 4 обекта и са проверени 9 изделия, относно спазване забраната и ограниченията за употреба на никел в аксесоари, предназначени да влязат в директен и продължителен контакт с кожата. Обхванати са щандове за имитационна бижутерия. Установено е, че предлаганите бижута са с етикети, на които е посочен вносителя и страната на произход. В хода на проверките са изискани и представени сертификати за произход на изделията.</w:t>
      </w:r>
    </w:p>
    <w:p w:rsidR="007648C8" w:rsidRPr="007648C8" w:rsidRDefault="007648C8" w:rsidP="007648C8">
      <w:pPr>
        <w:spacing w:after="0" w:line="240" w:lineRule="auto"/>
        <w:ind w:firstLine="567"/>
        <w:jc w:val="both"/>
        <w:rPr>
          <w:rFonts w:ascii="Times New Roman" w:eastAsia="Calibri" w:hAnsi="Times New Roman" w:cs="Times New Roman"/>
          <w:spacing w:val="2"/>
          <w:sz w:val="24"/>
          <w:szCs w:val="24"/>
          <w:shd w:val="clear" w:color="auto" w:fill="FFFFFF"/>
        </w:rPr>
      </w:pPr>
      <w:r w:rsidRPr="007648C8">
        <w:rPr>
          <w:rFonts w:ascii="Times New Roman" w:eastAsia="Calibri" w:hAnsi="Times New Roman" w:cs="Times New Roman"/>
          <w:spacing w:val="2"/>
          <w:sz w:val="24"/>
          <w:szCs w:val="24"/>
          <w:shd w:val="clear" w:color="auto" w:fill="FFFFFF"/>
        </w:rPr>
        <w:t>Във връзка с указание на МЗ е извършено и пробонабиране на имитационни бижута за установяване съдържанието на никел. С Протокол за лабораторно изследване на РЗИ Плевен №КД-01-12-101/10.04.2023г. до РЗИ Велико Търново са изпратени две изделия - гривна и обеци марка AVANTI, произведени в Китай за установяване на процентното съдържание на никел.</w:t>
      </w:r>
    </w:p>
    <w:p w:rsidR="007648C8" w:rsidRPr="007648C8" w:rsidRDefault="007648C8" w:rsidP="007648C8">
      <w:pPr>
        <w:spacing w:after="0" w:line="240" w:lineRule="auto"/>
        <w:ind w:firstLine="567"/>
        <w:jc w:val="both"/>
        <w:rPr>
          <w:rFonts w:ascii="Times New Roman" w:eastAsia="Calibri" w:hAnsi="Times New Roman" w:cs="Times New Roman"/>
          <w:spacing w:val="2"/>
          <w:sz w:val="24"/>
          <w:szCs w:val="24"/>
          <w:shd w:val="clear" w:color="auto" w:fill="FFFFFF"/>
        </w:rPr>
      </w:pPr>
      <w:r w:rsidRPr="007648C8">
        <w:rPr>
          <w:rFonts w:ascii="Times New Roman" w:eastAsia="Calibri" w:hAnsi="Times New Roman" w:cs="Times New Roman"/>
          <w:spacing w:val="2"/>
          <w:sz w:val="24"/>
          <w:szCs w:val="24"/>
          <w:shd w:val="clear" w:color="auto" w:fill="FFFFFF"/>
        </w:rPr>
        <w:t>Резултатите от изследваните в Лабораторен изпитвателен комплекс при РЗИ - Велико Търново показват, че във взети двете проби - една от изделие, което се поставя в продупчени части на човешкото тяло и една от изделие, предназначено да влезе в директен и продължителен контакт с кожата, нивата на отделяне на никел не надвишава посочените стойности, съгласно т. 27 от приложение ХVІІ на Регламент (ЕО) № 1907/2006 (REACH).</w:t>
      </w:r>
    </w:p>
    <w:p w:rsidR="007648C8" w:rsidRPr="007648C8" w:rsidRDefault="007648C8" w:rsidP="007648C8">
      <w:pPr>
        <w:spacing w:after="0" w:line="240" w:lineRule="auto"/>
        <w:ind w:firstLine="567"/>
        <w:jc w:val="both"/>
        <w:rPr>
          <w:rFonts w:ascii="Times New Roman" w:eastAsia="Calibri" w:hAnsi="Times New Roman" w:cs="Times New Roman"/>
          <w:b/>
          <w:sz w:val="24"/>
          <w:szCs w:val="24"/>
        </w:rPr>
      </w:pPr>
      <w:r w:rsidRPr="007648C8">
        <w:rPr>
          <w:rFonts w:ascii="Times New Roman" w:eastAsia="Calibri" w:hAnsi="Times New Roman" w:cs="Times New Roman"/>
          <w:b/>
          <w:i/>
          <w:color w:val="A73E3B"/>
          <w:sz w:val="24"/>
          <w:szCs w:val="24"/>
        </w:rPr>
        <w:t>3.Тематична проверка на употребяваните биоциди в училища, детски градини и ясли за съответствие с биоцидното законодателство.</w:t>
      </w:r>
      <w:r w:rsidRPr="007648C8">
        <w:rPr>
          <w:rFonts w:ascii="Times New Roman" w:eastAsia="Calibri" w:hAnsi="Times New Roman" w:cs="Times New Roman"/>
          <w:b/>
          <w:color w:val="C00000"/>
          <w:sz w:val="24"/>
          <w:szCs w:val="24"/>
        </w:rPr>
        <w:t xml:space="preserve"> </w:t>
      </w:r>
      <w:r w:rsidRPr="007648C8">
        <w:rPr>
          <w:rFonts w:ascii="Times New Roman" w:eastAsia="Calibri" w:hAnsi="Times New Roman" w:cs="Times New Roman"/>
          <w:sz w:val="24"/>
          <w:szCs w:val="24"/>
        </w:rPr>
        <w:t>Съгласно дадените от МЗ указания РЗИ – Плевен планира и извърши тематична проверка на употребяваните биоциди в училища, детски градини и ясли за съответствие с биоцидното законодателство. За периода м. май-юни 2023 г. са проверени са 114 биоциди в 5 детски ясли, 25 детски градини и 24 училища в област Плевен.</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Установи се, че за дезинфекция се използват биоцидите HMI Profidi; HMI Roda; HMI UNI S; Danex Sanispray; Клодан D; HMI Scrub al Maxxi Pro Sanix blue; Derma Intensive+ Anti-Bacterial Sanitizer Spray Дезинфектант спрей за ръце и повърхности; HMI Trefa Super почистващ и дезинфекциращ концентрат с активен хлор; Септик А; Антикор универсал; Антикор – Р; Maxxi pro quick spray Алкохолен дезинфектант за повърхности; Maxxi pro skin guard Алкохолен препарат за дезинфекция на ръце и кожа; Антибактериален дезинфекциращ гел за ръце „Перилис“;HMI Ido Spray; Medix Antibacterial Hand Gel; Derma intensive+ anti-bacterial sanitizer spray Дезинфектант спрей за ръце и повърхности; Адва макс клинър; Антибактериален дезинфектант AntiCovid; Medix Professional antibacterial hand gel PC 505; Санифорт – гранулат; Сантик; Sanifort ефервесцентни таблетки; Наноклийн; Voxx@sept дезинфектант за всякакви повърхности; Дезинфектант  Готов за употреба; Medix razor; Medix Razor Gel Peach; Хендисепт; Medix Professional antibacterial hand gel PC504; HMI Profik; Pachico DZF; Soliklor; Rapiquat; Pinnasept prim; Dermalgel cleaner; дезинфектант ръце и повърхности Adva max cleaner; Essentica pure.</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Констатирано е, че използваните горецитирани биоциди имат издадени разрешения за пускане на пазара, които фигурират във водения от МЗ Регистър на разрешените биоциди. Етикетирането и опаковането им отговаря на изискванията на Регламент (ЕО) №1272/2008CLP и Регламент (ЕС) №528/2012 (BPR). Биоцидите се употребяват съгласно описаните в разрешения за пускане на пазара начини за употреба.</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 xml:space="preserve">В 19 учебни и детски заведения се установи, че за дезинфекция се употребява биоцид HMI Табидез 56 с разрешение  № 0117-3/10.08.2008, отменено със Заповед №РД-01-249/28.04.2023г. на МЗ. Дадени са указания на икономическите оператори за използване на </w:t>
      </w:r>
      <w:r w:rsidRPr="007648C8">
        <w:rPr>
          <w:rFonts w:ascii="Times New Roman" w:eastAsia="Calibri" w:hAnsi="Times New Roman" w:cs="Times New Roman"/>
          <w:sz w:val="24"/>
          <w:szCs w:val="24"/>
        </w:rPr>
        <w:lastRenderedPageBreak/>
        <w:t xml:space="preserve">биоциди с валидни разрешения в съответствие с изискванията на ЗЗВВХВС и съответните регламенти на ЕС. От страна на директорите на тези обекти са предприети доброволни мерки за преустановяване употребата на продукта с отменено разрешение и използване на биоциди с валидни разрешения, за които е уведомена РЗИ – Плевен.  </w:t>
      </w:r>
    </w:p>
    <w:p w:rsidR="007648C8" w:rsidRPr="007648C8" w:rsidRDefault="007648C8" w:rsidP="007648C8">
      <w:pPr>
        <w:spacing w:after="0" w:line="240" w:lineRule="auto"/>
        <w:ind w:firstLine="567"/>
        <w:jc w:val="both"/>
        <w:rPr>
          <w:rFonts w:ascii="Times New Roman" w:eastAsia="Calibri" w:hAnsi="Times New Roman" w:cs="Times New Roman"/>
          <w:b/>
          <w:sz w:val="24"/>
          <w:szCs w:val="24"/>
        </w:rPr>
      </w:pPr>
      <w:r w:rsidRPr="007648C8">
        <w:rPr>
          <w:rFonts w:ascii="Times New Roman" w:eastAsia="Calibri" w:hAnsi="Times New Roman" w:cs="Times New Roman"/>
          <w:b/>
          <w:i/>
          <w:color w:val="A73E3B"/>
          <w:sz w:val="24"/>
          <w:szCs w:val="24"/>
        </w:rPr>
        <w:t>4. Проверка на детергенти, използвани за професионална употреба от фирми, чиято дейност е свързана с професионално почистване, за съответствие с изискванията на Регламент (ЕО) № 648/2004, Регламент CLP и Регламент REACH.</w:t>
      </w:r>
      <w:r w:rsidRPr="007648C8">
        <w:rPr>
          <w:rFonts w:ascii="Times New Roman" w:eastAsia="Calibri" w:hAnsi="Times New Roman" w:cs="Times New Roman"/>
          <w:b/>
          <w:color w:val="C00000"/>
          <w:sz w:val="24"/>
          <w:szCs w:val="24"/>
        </w:rPr>
        <w:t xml:space="preserve"> </w:t>
      </w:r>
      <w:r w:rsidRPr="007648C8">
        <w:rPr>
          <w:rFonts w:ascii="Times New Roman" w:eastAsia="Calibri" w:hAnsi="Times New Roman" w:cs="Times New Roman"/>
          <w:sz w:val="24"/>
          <w:szCs w:val="24"/>
        </w:rPr>
        <w:t>Съгласно указанията на МЗ, РЗИ – Плевен планира и извърши тематична проверка на детергенти, използвани за професионална употреба от фирми, чиято дейност е свързана с професионално почистване, за съответствие с изискванията на Регламент (ЕО) № 648/2004, Регламент CLP и Регламент REACH. За периода м. септември-октомври 2023г. в 10 фирми за професионално почистване на територията на област Плевен са  проверени 33 детергенти на: „Доверие-Грижа“ ЕАД гр. Троян, Мексон ООД гр. Пловдив, „Престиж 2007“ ЕООД гр. Пловдив, „Пачико“ ЕООД гр. Русе, „Ароматик“ ООД гр. Казанлък, Перилис Трейдинг Кичево, Изи трейд 1 ООД гр. София, Kiter s.r.l. Milano, SEITZ GmbH, Хигиенно-медицинска индустрия ЕООД гр. Велико Търново, „Випера” ООД гр. Димитровград, Радитрейд ЕООД гр. Свищов,.</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 xml:space="preserve">Детергентите, използвани от фирмите за професионално почистване отговарят на изискванията на Регламент (ЕО) № 648/2004 и Регламент (ЕО) №1272/2008 CLP. Представени са информационни листове за безопаснаст/информационни фишове. </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При една от фирмите за професионално почистване е установено използването на 2 биоцида Перацид Асепсис на “Кристенс – БГ” ООД гр. София, Китерсан на “Арк Груп” ООД, гр. София. Те имат издадени разрешения за пускане на пазара №2051-1 от 12.12.2016 г. и №0548-1 от 16.10.2007 г., които фигурират във водения от МЗ Регистър на разрешените биоциди. Етикетирането и опаковането им отговаря на изискванията на Регламент (ЕО) №1272/2008 (CLP) и Регламент (ЕС) №528/2012 (BPR). Биоцидите се употребяват съгласно описаните в разрешения за пускане на пазара начини за употреба.</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В хода на тематичната проверка са установени несъответствия за 2 от детергентите Detafix-Tanol и Detafix-Blotol на BUFA Cleaning GmbH Co. KG, за които са изготвени предписания.</w:t>
      </w:r>
    </w:p>
    <w:p w:rsidR="007648C8" w:rsidRPr="007648C8" w:rsidRDefault="007648C8" w:rsidP="007648C8">
      <w:pPr>
        <w:spacing w:after="0" w:line="240" w:lineRule="auto"/>
        <w:ind w:firstLine="567"/>
        <w:jc w:val="both"/>
        <w:rPr>
          <w:rFonts w:ascii="Times New Roman" w:eastAsia="Calibri" w:hAnsi="Times New Roman" w:cs="Times New Roman"/>
          <w:b/>
          <w:sz w:val="24"/>
          <w:szCs w:val="24"/>
        </w:rPr>
      </w:pPr>
      <w:r w:rsidRPr="007648C8">
        <w:rPr>
          <w:rFonts w:ascii="Times New Roman" w:eastAsia="Calibri" w:hAnsi="Times New Roman" w:cs="Times New Roman"/>
          <w:b/>
          <w:bCs/>
          <w:i/>
          <w:iCs/>
          <w:color w:val="A73E3B"/>
          <w:sz w:val="24"/>
          <w:szCs w:val="24"/>
          <w:lang w:val="ru-RU"/>
        </w:rPr>
        <w:t>5.</w:t>
      </w:r>
      <w:r w:rsidRPr="007648C8">
        <w:rPr>
          <w:rFonts w:ascii="Times New Roman" w:eastAsia="Calibri" w:hAnsi="Times New Roman" w:cs="Times New Roman"/>
          <w:b/>
          <w:i/>
          <w:color w:val="A73E3B"/>
          <w:sz w:val="24"/>
          <w:szCs w:val="24"/>
        </w:rPr>
        <w:t xml:space="preserve"> Тематична проверка на школите за работа с деца на територията на област Плевен по спазване на изискванията за регистрация, хигиенните норми и противоепидемичния режим в тях.</w:t>
      </w:r>
      <w:r w:rsidRPr="007648C8">
        <w:rPr>
          <w:rFonts w:ascii="Times New Roman" w:eastAsia="Calibri" w:hAnsi="Times New Roman" w:cs="Times New Roman"/>
          <w:b/>
          <w:i/>
          <w:color w:val="C00000"/>
          <w:sz w:val="24"/>
          <w:szCs w:val="24"/>
        </w:rPr>
        <w:t xml:space="preserve"> </w:t>
      </w:r>
      <w:r w:rsidRPr="007648C8">
        <w:rPr>
          <w:rFonts w:ascii="Times New Roman" w:eastAsia="Calibri" w:hAnsi="Times New Roman" w:cs="Times New Roman"/>
          <w:sz w:val="24"/>
          <w:szCs w:val="24"/>
        </w:rPr>
        <w:t xml:space="preserve">За периода 01.10-31.10.2023г. отдел ДЗК извърши извънредна тематична проверка на школите за работа с деца на територията на област Плевен по спазване изискванията за регистрация, хигиенните норми и противоепидемичния режим в тях. Проверката е осъществена от служителите на отдел Държавен здравен контрол, Дирекция „Обществено здраве“. </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sz w:val="24"/>
          <w:szCs w:val="24"/>
        </w:rPr>
        <w:t xml:space="preserve">На територията на област Плевен функционират 46 школи и центрове, както следва: 27 броя езикови школи, 10 броя танцови школи, 3 броя школи по изобразително изкуство, 2 броя музикални школи, 3 броя центрове за работа с деца и 1 център за професионално обучение. Същите са узаконени по реда на Закона за здравето и са вписани в регионалния регистър на обектите с обществено предназначение. За периода на проверката са обхванати всички обекти, като се установи, че всички са захранени с вода от централното водоснабдяване на съответното населено място и е осигурена необходимата материално-техническа база, необходима за дейността на всяка една школа и център. Констатирано е добро санитарно-техническо състояние на подове и подови настилки, стени, тавани, покривни конструкции, както и изправни и функциониращи електрически и водопроводни инсталации. Изкуственото осветление отговаря на изискванията на БДС </w:t>
      </w:r>
      <w:r w:rsidRPr="007648C8">
        <w:rPr>
          <w:rFonts w:ascii="Times New Roman" w:eastAsia="Calibri" w:hAnsi="Times New Roman" w:cs="Times New Roman"/>
          <w:sz w:val="24"/>
          <w:szCs w:val="24"/>
          <w:lang w:val="en-US"/>
        </w:rPr>
        <w:t xml:space="preserve">EN </w:t>
      </w:r>
      <w:r w:rsidRPr="007648C8">
        <w:rPr>
          <w:rFonts w:ascii="Times New Roman" w:eastAsia="Calibri" w:hAnsi="Times New Roman" w:cs="Times New Roman"/>
          <w:sz w:val="24"/>
          <w:szCs w:val="24"/>
        </w:rPr>
        <w:t xml:space="preserve">12464-1:2021 </w:t>
      </w:r>
      <w:r w:rsidRPr="007648C8">
        <w:rPr>
          <w:rFonts w:ascii="Times New Roman" w:eastAsia="Calibri" w:hAnsi="Times New Roman" w:cs="Times New Roman"/>
          <w:sz w:val="24"/>
          <w:szCs w:val="24"/>
          <w:lang w:val="en-US"/>
        </w:rPr>
        <w:t>“</w:t>
      </w:r>
      <w:r w:rsidRPr="007648C8">
        <w:rPr>
          <w:rFonts w:ascii="Times New Roman" w:eastAsia="Calibri" w:hAnsi="Times New Roman" w:cs="Times New Roman"/>
          <w:sz w:val="24"/>
          <w:szCs w:val="24"/>
        </w:rPr>
        <w:t xml:space="preserve">Светлина и осветление“. Всички обекти са обезпечени със сервизни помещения, като в зависимост от дейността, в някои школи са осигурени душове и съблекални, които са снабдени с достатъчно миещи и почистващи средства. Използваните за дезинфекция биоциди имат издадени разрешения за пускане на пазара и фигурират във водения от МЗ регистър и се употребяват съгласно </w:t>
      </w:r>
      <w:r w:rsidRPr="007648C8">
        <w:rPr>
          <w:rFonts w:ascii="Times New Roman" w:eastAsia="Calibri" w:hAnsi="Times New Roman" w:cs="Times New Roman"/>
          <w:sz w:val="24"/>
          <w:szCs w:val="24"/>
        </w:rPr>
        <w:lastRenderedPageBreak/>
        <w:t xml:space="preserve">описаните в разрешенията за пускане на пазара начини за употреба. Обучението на децата се извършва по предварително записани часове от групи с определен брой участници, които варират по брой и възраст, а назначеният </w:t>
      </w:r>
      <w:r w:rsidRPr="007648C8">
        <w:rPr>
          <w:rFonts w:ascii="Times New Roman" w:eastAsia="Calibri" w:hAnsi="Times New Roman" w:cs="Times New Roman"/>
          <w:color w:val="000000"/>
          <w:sz w:val="24"/>
          <w:szCs w:val="24"/>
        </w:rPr>
        <w:t>персонал е с необходимата професионална квалификация.</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r w:rsidRPr="007648C8">
        <w:rPr>
          <w:rFonts w:ascii="Times New Roman" w:eastAsia="Calibri" w:hAnsi="Times New Roman" w:cs="Times New Roman"/>
          <w:color w:val="000000"/>
          <w:sz w:val="24"/>
          <w:szCs w:val="24"/>
        </w:rPr>
        <w:t xml:space="preserve">Анализът на резултатите от извършената тематична проверка показват, че във всички обекти са изпълнени изискванията </w:t>
      </w:r>
      <w:r w:rsidRPr="007648C8">
        <w:rPr>
          <w:rFonts w:ascii="Times New Roman" w:eastAsia="Calibri" w:hAnsi="Times New Roman" w:cs="Times New Roman"/>
          <w:sz w:val="24"/>
          <w:szCs w:val="24"/>
        </w:rPr>
        <w:t>за регистрация, хигиенните норми и противоепидемичния режим в тях и по тази причина от страна на инспекцията не се налага предприемане на мерки за административна принуда.</w:t>
      </w:r>
    </w:p>
    <w:p w:rsidR="007648C8" w:rsidRPr="007648C8" w:rsidRDefault="007648C8" w:rsidP="007648C8">
      <w:pPr>
        <w:spacing w:after="0" w:line="240" w:lineRule="auto"/>
        <w:ind w:firstLine="567"/>
        <w:jc w:val="both"/>
        <w:rPr>
          <w:rFonts w:ascii="Times New Roman" w:eastAsia="Calibri" w:hAnsi="Times New Roman" w:cs="Times New Roman"/>
          <w:bCs/>
          <w:sz w:val="24"/>
          <w:szCs w:val="24"/>
        </w:rPr>
      </w:pPr>
      <w:r w:rsidRPr="007648C8">
        <w:rPr>
          <w:rFonts w:ascii="Times New Roman" w:eastAsia="Calibri" w:hAnsi="Times New Roman" w:cs="Times New Roman"/>
          <w:b/>
          <w:i/>
          <w:color w:val="A73E3B"/>
          <w:sz w:val="24"/>
          <w:szCs w:val="24"/>
        </w:rPr>
        <w:t>6.</w:t>
      </w:r>
      <w:r w:rsidRPr="007648C8">
        <w:rPr>
          <w:rFonts w:ascii="Times New Roman" w:eastAsia="Calibri" w:hAnsi="Times New Roman" w:cs="Times New Roman"/>
          <w:i/>
          <w:color w:val="A73E3B"/>
          <w:sz w:val="24"/>
          <w:szCs w:val="24"/>
        </w:rPr>
        <w:t xml:space="preserve"> </w:t>
      </w:r>
      <w:r w:rsidRPr="007648C8">
        <w:rPr>
          <w:rFonts w:ascii="Times New Roman" w:eastAsia="Calibri" w:hAnsi="Times New Roman" w:cs="Times New Roman"/>
          <w:b/>
          <w:i/>
          <w:color w:val="A73E3B"/>
          <w:sz w:val="24"/>
          <w:szCs w:val="24"/>
        </w:rPr>
        <w:t>Тематична проверка</w:t>
      </w:r>
      <w:r w:rsidRPr="007648C8">
        <w:rPr>
          <w:rFonts w:ascii="Times New Roman" w:eastAsia="Calibri" w:hAnsi="Times New Roman" w:cs="Times New Roman"/>
          <w:i/>
          <w:color w:val="A73E3B"/>
          <w:sz w:val="24"/>
          <w:szCs w:val="24"/>
        </w:rPr>
        <w:t xml:space="preserve"> </w:t>
      </w:r>
      <w:r w:rsidRPr="007648C8">
        <w:rPr>
          <w:rFonts w:ascii="Times New Roman" w:eastAsia="Calibri" w:hAnsi="Times New Roman" w:cs="Times New Roman"/>
          <w:b/>
          <w:bCs/>
          <w:i/>
          <w:color w:val="A73E3B"/>
          <w:sz w:val="24"/>
          <w:szCs w:val="24"/>
        </w:rPr>
        <w:t xml:space="preserve">за пуснати на пазара козметични продукти </w:t>
      </w:r>
      <w:r w:rsidRPr="007648C8">
        <w:rPr>
          <w:rFonts w:ascii="Times New Roman" w:eastAsia="Calibri" w:hAnsi="Times New Roman" w:cs="Times New Roman"/>
          <w:b/>
          <w:i/>
          <w:color w:val="A73E3B"/>
          <w:sz w:val="24"/>
          <w:szCs w:val="24"/>
          <w:lang w:val="ru-RU"/>
        </w:rPr>
        <w:t>с предявени неправомерни претенции (продукти за грижа за кожата;</w:t>
      </w:r>
      <w:r w:rsidRPr="007648C8">
        <w:rPr>
          <w:rFonts w:ascii="Times New Roman" w:eastAsia="Calibri" w:hAnsi="Times New Roman" w:cs="Times New Roman"/>
          <w:b/>
          <w:bCs/>
          <w:i/>
          <w:color w:val="A73E3B"/>
          <w:sz w:val="24"/>
          <w:szCs w:val="24"/>
        </w:rPr>
        <w:t xml:space="preserve"> продукти за почистване на кожата;</w:t>
      </w:r>
      <w:r w:rsidRPr="007648C8">
        <w:rPr>
          <w:rFonts w:ascii="Times New Roman" w:eastAsia="Calibri" w:hAnsi="Times New Roman" w:cs="Times New Roman"/>
          <w:i/>
          <w:color w:val="A73E3B"/>
          <w:sz w:val="24"/>
          <w:szCs w:val="24"/>
          <w:lang w:val="ru-RU"/>
        </w:rPr>
        <w:t xml:space="preserve"> </w:t>
      </w:r>
      <w:r w:rsidRPr="007648C8">
        <w:rPr>
          <w:rFonts w:ascii="Times New Roman" w:eastAsia="Calibri" w:hAnsi="Times New Roman" w:cs="Times New Roman"/>
          <w:b/>
          <w:i/>
          <w:color w:val="A73E3B"/>
          <w:sz w:val="24"/>
          <w:szCs w:val="24"/>
          <w:lang w:val="ru-RU"/>
        </w:rPr>
        <w:t>продукти за грижа и хигиена на зъбите и устната кухина).</w:t>
      </w:r>
      <w:r w:rsidRPr="007648C8">
        <w:rPr>
          <w:rFonts w:ascii="Times New Roman" w:eastAsia="Calibri" w:hAnsi="Times New Roman" w:cs="Times New Roman"/>
          <w:b/>
          <w:bCs/>
          <w:color w:val="A73E3B"/>
          <w:sz w:val="24"/>
          <w:szCs w:val="24"/>
        </w:rPr>
        <w:t xml:space="preserve"> </w:t>
      </w:r>
      <w:r w:rsidRPr="007648C8">
        <w:rPr>
          <w:rFonts w:ascii="Times New Roman" w:eastAsia="Calibri" w:hAnsi="Times New Roman" w:cs="Times New Roman"/>
          <w:sz w:val="24"/>
          <w:szCs w:val="24"/>
        </w:rPr>
        <w:t>Съгласно Указание за планиране, организиране и отчитане дейността на РЗИ по опазване на общественото здраве през 2023 г., за периода 0</w:t>
      </w:r>
      <w:r w:rsidRPr="007648C8">
        <w:rPr>
          <w:rFonts w:ascii="Times New Roman" w:eastAsia="Calibri" w:hAnsi="Times New Roman" w:cs="Times New Roman"/>
          <w:sz w:val="24"/>
          <w:szCs w:val="24"/>
          <w:lang w:val="en-US"/>
        </w:rPr>
        <w:t>1</w:t>
      </w:r>
      <w:r w:rsidRPr="007648C8">
        <w:rPr>
          <w:rFonts w:ascii="Times New Roman" w:eastAsia="Calibri" w:hAnsi="Times New Roman" w:cs="Times New Roman"/>
          <w:sz w:val="24"/>
          <w:szCs w:val="24"/>
        </w:rPr>
        <w:t>.06.2023 г. –</w:t>
      </w:r>
      <w:r w:rsidRPr="007648C8">
        <w:rPr>
          <w:rFonts w:ascii="Times New Roman" w:eastAsia="Calibri" w:hAnsi="Times New Roman" w:cs="Times New Roman"/>
          <w:sz w:val="24"/>
          <w:szCs w:val="24"/>
          <w:lang w:val="en-US"/>
        </w:rPr>
        <w:t xml:space="preserve"> </w:t>
      </w:r>
      <w:r w:rsidRPr="007648C8">
        <w:rPr>
          <w:rFonts w:ascii="Times New Roman" w:eastAsia="Calibri" w:hAnsi="Times New Roman" w:cs="Times New Roman"/>
          <w:sz w:val="24"/>
          <w:szCs w:val="24"/>
        </w:rPr>
        <w:t>31.08.2023 г.</w:t>
      </w:r>
      <w:r w:rsidRPr="007648C8">
        <w:rPr>
          <w:rFonts w:ascii="Times New Roman" w:eastAsia="Calibri" w:hAnsi="Times New Roman" w:cs="Times New Roman"/>
          <w:sz w:val="24"/>
          <w:szCs w:val="24"/>
          <w:lang w:val="en-US"/>
        </w:rPr>
        <w:t xml:space="preserve"> </w:t>
      </w:r>
      <w:r w:rsidRPr="007648C8">
        <w:rPr>
          <w:rFonts w:ascii="Times New Roman" w:eastAsia="Calibri" w:hAnsi="Times New Roman" w:cs="Times New Roman"/>
          <w:sz w:val="24"/>
          <w:szCs w:val="24"/>
        </w:rPr>
        <w:t xml:space="preserve">отдел ДЗК извърши проверка </w:t>
      </w:r>
      <w:r w:rsidRPr="007648C8">
        <w:rPr>
          <w:rFonts w:ascii="Times New Roman" w:eastAsia="Calibri" w:hAnsi="Times New Roman" w:cs="Times New Roman"/>
          <w:bCs/>
          <w:sz w:val="24"/>
          <w:szCs w:val="24"/>
        </w:rPr>
        <w:t xml:space="preserve">на козметични продукти </w:t>
      </w:r>
      <w:r w:rsidRPr="007648C8">
        <w:rPr>
          <w:rFonts w:ascii="Times New Roman" w:eastAsia="Calibri" w:hAnsi="Times New Roman" w:cs="Times New Roman"/>
          <w:sz w:val="24"/>
          <w:szCs w:val="24"/>
          <w:lang w:val="ru-RU"/>
        </w:rPr>
        <w:t>с предявени неправомерни претенции - продукти за грижа за кожата,</w:t>
      </w:r>
      <w:r w:rsidRPr="007648C8">
        <w:rPr>
          <w:rFonts w:ascii="Times New Roman" w:eastAsia="Calibri" w:hAnsi="Times New Roman" w:cs="Times New Roman"/>
          <w:bCs/>
          <w:sz w:val="24"/>
          <w:szCs w:val="24"/>
        </w:rPr>
        <w:t xml:space="preserve"> продукти за почистване на кожата,</w:t>
      </w:r>
      <w:r w:rsidRPr="007648C8">
        <w:rPr>
          <w:rFonts w:ascii="Times New Roman" w:eastAsia="Calibri" w:hAnsi="Times New Roman" w:cs="Times New Roman"/>
          <w:sz w:val="24"/>
          <w:szCs w:val="24"/>
          <w:lang w:val="ru-RU"/>
        </w:rPr>
        <w:t xml:space="preserve"> продукти за грижа и хигиена на зъбите и устната кухина.</w:t>
      </w:r>
      <w:r w:rsidRPr="007648C8">
        <w:rPr>
          <w:rFonts w:ascii="Times New Roman" w:eastAsia="Calibri" w:hAnsi="Times New Roman" w:cs="Times New Roman"/>
          <w:bCs/>
          <w:sz w:val="24"/>
          <w:szCs w:val="24"/>
        </w:rPr>
        <w:t xml:space="preserve"> </w:t>
      </w:r>
      <w:r w:rsidRPr="007648C8">
        <w:rPr>
          <w:rFonts w:ascii="Times New Roman" w:eastAsia="Calibri" w:hAnsi="Times New Roman" w:cs="Times New Roman"/>
          <w:sz w:val="24"/>
          <w:szCs w:val="24"/>
        </w:rPr>
        <w:t xml:space="preserve">Обект на проверката са различни категории </w:t>
      </w:r>
      <w:r w:rsidRPr="007648C8">
        <w:rPr>
          <w:rFonts w:ascii="Times New Roman" w:eastAsia="Calibri" w:hAnsi="Times New Roman" w:cs="Times New Roman"/>
          <w:sz w:val="24"/>
          <w:szCs w:val="24"/>
          <w:lang w:val="ru-RU"/>
        </w:rPr>
        <w:t>козметични продукти - кремове, емулсии, лосиони, гелове, масла за кожа, тоалетни сапуни, сапун-дезодоранти, продукти за външна интимна хигиена, както и продукти за грижа и хигиена на зъбите и устната кухина, произведени в Република България, пуснати на пазара от трети страни и такива с произход от държави-членки на ЕС.</w:t>
      </w:r>
      <w:r w:rsidRPr="007648C8">
        <w:rPr>
          <w:rFonts w:ascii="Times New Roman" w:eastAsia="Calibri" w:hAnsi="Times New Roman" w:cs="Times New Roman"/>
          <w:bCs/>
          <w:sz w:val="24"/>
          <w:szCs w:val="24"/>
        </w:rPr>
        <w:t xml:space="preserve"> </w:t>
      </w:r>
      <w:r w:rsidRPr="007648C8">
        <w:rPr>
          <w:rFonts w:ascii="Times New Roman" w:eastAsia="Calibri" w:hAnsi="Times New Roman" w:cs="Times New Roman"/>
          <w:sz w:val="24"/>
          <w:szCs w:val="24"/>
        </w:rPr>
        <w:t>Целта на проверката е да се установи дали пуснатите на пазара козметични продукти съответстват на изискванията и разпоредбите на действащото европейско и национално законодателство</w:t>
      </w:r>
      <w:r w:rsidRPr="007648C8">
        <w:rPr>
          <w:rFonts w:ascii="Times New Roman" w:eastAsia="Calibri" w:hAnsi="Times New Roman" w:cs="Times New Roman"/>
          <w:bCs/>
          <w:sz w:val="24"/>
          <w:szCs w:val="24"/>
        </w:rPr>
        <w:t>. За отчетния период са извършени 4</w:t>
      </w:r>
      <w:r w:rsidRPr="007648C8">
        <w:rPr>
          <w:rFonts w:ascii="Times New Roman" w:eastAsia="Calibri" w:hAnsi="Times New Roman" w:cs="Times New Roman"/>
          <w:bCs/>
          <w:sz w:val="24"/>
          <w:szCs w:val="24"/>
          <w:lang w:val="en-US"/>
        </w:rPr>
        <w:t>7</w:t>
      </w:r>
      <w:r w:rsidRPr="007648C8">
        <w:rPr>
          <w:rFonts w:ascii="Times New Roman" w:eastAsia="Calibri" w:hAnsi="Times New Roman" w:cs="Times New Roman"/>
          <w:bCs/>
          <w:sz w:val="24"/>
          <w:szCs w:val="24"/>
        </w:rPr>
        <w:t xml:space="preserve"> проверки в магазини за търговия на дребно с козметични продукти и един склад за търговия на едро, като са проверени 85 броя козметични продукти. При извършените инспекции се установи, че информацията, предоставяна на крайния потребител чрез опаковката на козметичните продукти отговаря на стандартите на полезност и разбираемост с цел подпомагане избора на конкретния продукт. Същите са етикетирани и рекламирани без използването на наименования, изображения, картини и други знаци, които биха могли да им предадат характеристики или функции, които те не притежават. </w:t>
      </w:r>
    </w:p>
    <w:p w:rsidR="007648C8" w:rsidRPr="007648C8" w:rsidRDefault="007648C8" w:rsidP="007648C8">
      <w:pPr>
        <w:spacing w:after="0" w:line="240" w:lineRule="auto"/>
        <w:ind w:firstLine="567"/>
        <w:jc w:val="both"/>
        <w:rPr>
          <w:rFonts w:ascii="Times New Roman" w:eastAsia="Calibri" w:hAnsi="Times New Roman" w:cs="Times New Roman"/>
          <w:bCs/>
          <w:sz w:val="24"/>
          <w:szCs w:val="24"/>
        </w:rPr>
      </w:pPr>
      <w:r w:rsidRPr="007648C8">
        <w:rPr>
          <w:rFonts w:ascii="Times New Roman" w:eastAsia="Calibri" w:hAnsi="Times New Roman" w:cs="Times New Roman"/>
          <w:bCs/>
          <w:sz w:val="24"/>
          <w:szCs w:val="24"/>
        </w:rPr>
        <w:t xml:space="preserve">Анализът от резултатите показа, че при всички проверени козметични продукти са изпълнени изискванията на Регламент </w:t>
      </w:r>
      <w:r w:rsidRPr="007648C8">
        <w:rPr>
          <w:rFonts w:ascii="Times New Roman" w:eastAsia="Calibri" w:hAnsi="Times New Roman" w:cs="Times New Roman"/>
          <w:bCs/>
          <w:sz w:val="24"/>
          <w:szCs w:val="24"/>
          <w:lang w:val="en-US"/>
        </w:rPr>
        <w:t>(</w:t>
      </w:r>
      <w:r w:rsidRPr="007648C8">
        <w:rPr>
          <w:rFonts w:ascii="Times New Roman" w:eastAsia="Calibri" w:hAnsi="Times New Roman" w:cs="Times New Roman"/>
          <w:bCs/>
          <w:sz w:val="24"/>
          <w:szCs w:val="24"/>
        </w:rPr>
        <w:t>ЕС</w:t>
      </w:r>
      <w:r w:rsidRPr="007648C8">
        <w:rPr>
          <w:rFonts w:ascii="Times New Roman" w:eastAsia="Calibri" w:hAnsi="Times New Roman" w:cs="Times New Roman"/>
          <w:bCs/>
          <w:sz w:val="24"/>
          <w:szCs w:val="24"/>
          <w:lang w:val="en-US"/>
        </w:rPr>
        <w:t>)</w:t>
      </w:r>
      <w:r w:rsidRPr="007648C8">
        <w:rPr>
          <w:rFonts w:ascii="Times New Roman" w:eastAsia="Calibri" w:hAnsi="Times New Roman" w:cs="Times New Roman"/>
          <w:bCs/>
          <w:sz w:val="24"/>
          <w:szCs w:val="24"/>
        </w:rPr>
        <w:t xml:space="preserve"> №655/2013 година за установяване на общи критерии за обосноваване използването на претенции, отнасящи се до козметични продукти и чл. 20 на </w:t>
      </w:r>
      <w:r w:rsidRPr="007648C8">
        <w:rPr>
          <w:rFonts w:ascii="Times New Roman" w:eastAsia="Calibri" w:hAnsi="Times New Roman" w:cs="Times New Roman"/>
          <w:color w:val="000000"/>
          <w:sz w:val="24"/>
          <w:szCs w:val="24"/>
        </w:rPr>
        <w:t>Регламент /ЕО/ №1223/2009 на Европейския парламент и на Съвета относно козметичните продукти и по тази причина от страна на инспекцията не се наложи предприемане на мерки.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b/>
          <w:i/>
          <w:color w:val="A73E3B"/>
          <w:sz w:val="24"/>
          <w:szCs w:val="24"/>
          <w:lang w:eastAsia="bg-BG"/>
        </w:rPr>
        <w:t>Отдел “Профилактика на болестите и промоция на здравето”</w:t>
      </w:r>
      <w:r w:rsidRPr="007648C8">
        <w:rPr>
          <w:rFonts w:ascii="Times New Roman" w:eastAsia="Times New Roman" w:hAnsi="Times New Roman" w:cs="Times New Roman"/>
          <w:color w:val="A73E3B"/>
          <w:sz w:val="24"/>
          <w:szCs w:val="24"/>
          <w:lang w:eastAsia="bg-BG"/>
        </w:rPr>
        <w:t xml:space="preserve"> </w:t>
      </w:r>
      <w:r w:rsidRPr="007648C8">
        <w:rPr>
          <w:rFonts w:ascii="Times New Roman" w:eastAsia="Times New Roman" w:hAnsi="Times New Roman" w:cs="Times New Roman"/>
          <w:sz w:val="24"/>
          <w:szCs w:val="24"/>
          <w:lang w:eastAsia="bg-BG"/>
        </w:rPr>
        <w:t>разполага със 7 щатни длъжности. В състава на отдела влизат: началник отдел, един главен експерт, четирима главни инспектори и един инспектор. Към 31.12.2023</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г. отделът разполага със свободен щат за началник отдел.</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Организацията на работа в отдел ПБПЗ е съобразена със стратегическата цел за опазване на общественото здраве чрез прилагане принципите и разпоредбите на Закона за здравето за осъществяване на интегрирана профилактика на болестите и дейности по укрепване на здравето.</w:t>
      </w:r>
    </w:p>
    <w:p w:rsidR="007648C8" w:rsidRPr="007648C8" w:rsidRDefault="007648C8" w:rsidP="007648C8">
      <w:pPr>
        <w:spacing w:after="0" w:line="240" w:lineRule="auto"/>
        <w:jc w:val="both"/>
        <w:rPr>
          <w:rFonts w:ascii="Times New Roman" w:eastAsia="Times New Roman" w:hAnsi="Times New Roman" w:cs="Times New Roman"/>
          <w:sz w:val="24"/>
          <w:szCs w:val="24"/>
          <w:lang w:val="ru-RU" w:eastAsia="bg-BG"/>
        </w:rPr>
      </w:pPr>
    </w:p>
    <w:p w:rsidR="007648C8" w:rsidRPr="007648C8" w:rsidRDefault="007648C8" w:rsidP="007648C8">
      <w:pPr>
        <w:spacing w:after="0" w:line="240" w:lineRule="auto"/>
        <w:jc w:val="both"/>
        <w:rPr>
          <w:rFonts w:ascii="Times New Roman" w:eastAsia="Times New Roman" w:hAnsi="Times New Roman" w:cs="Times New Roman"/>
          <w:i/>
          <w:color w:val="A73E3B"/>
          <w:sz w:val="24"/>
          <w:szCs w:val="24"/>
          <w:lang w:eastAsia="bg-BG"/>
        </w:rPr>
      </w:pPr>
      <w:r w:rsidRPr="007648C8">
        <w:rPr>
          <w:rFonts w:ascii="Times New Roman" w:eastAsia="Times New Roman" w:hAnsi="Times New Roman" w:cs="Times New Roman"/>
          <w:i/>
          <w:color w:val="A73E3B"/>
          <w:sz w:val="24"/>
          <w:szCs w:val="24"/>
          <w:lang w:eastAsia="bg-BG"/>
        </w:rPr>
        <w:t>АНАЛИЗИ</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eastAsia="bg-BG"/>
        </w:rPr>
      </w:pPr>
      <w:r w:rsidRPr="007648C8">
        <w:rPr>
          <w:rFonts w:ascii="Times New Roman" w:eastAsia="Times New Roman" w:hAnsi="Times New Roman" w:cs="Times New Roman"/>
          <w:b/>
          <w:i/>
          <w:color w:val="A73E3B"/>
          <w:sz w:val="24"/>
          <w:szCs w:val="24"/>
          <w:lang w:eastAsia="bg-BG"/>
        </w:rPr>
        <w:t>Анализ на състоянието на факторите на околната среда в област Плевен</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Calibri" w:hAnsi="Times New Roman" w:cs="Times New Roman"/>
          <w:sz w:val="24"/>
          <w:szCs w:val="24"/>
          <w:lang w:val="ru-RU"/>
        </w:rPr>
        <w:t xml:space="preserve">Анализът на факторите на околната среда /атмосферен въздух, шум, води и електромагнитни полета/ се извършва въз основа на данните, предоставени </w:t>
      </w:r>
      <w:proofErr w:type="gramStart"/>
      <w:r w:rsidRPr="007648C8">
        <w:rPr>
          <w:rFonts w:ascii="Times New Roman" w:eastAsia="Calibri" w:hAnsi="Times New Roman" w:cs="Times New Roman"/>
          <w:sz w:val="24"/>
          <w:szCs w:val="24"/>
          <w:lang w:val="ru-RU"/>
        </w:rPr>
        <w:t>от дирекция</w:t>
      </w:r>
      <w:proofErr w:type="gramEnd"/>
      <w:r w:rsidRPr="007648C8">
        <w:rPr>
          <w:rFonts w:ascii="Times New Roman" w:eastAsia="Calibri" w:hAnsi="Times New Roman" w:cs="Times New Roman"/>
          <w:sz w:val="24"/>
          <w:szCs w:val="24"/>
          <w:lang w:val="ru-RU"/>
        </w:rPr>
        <w:t xml:space="preserve"> “Обществено здраве”, дирекция „Лабораторни изследвания“, РИОСВ – Плевен. </w:t>
      </w:r>
      <w:r w:rsidRPr="007648C8">
        <w:rPr>
          <w:rFonts w:ascii="Times New Roman" w:eastAsia="Times New Roman" w:hAnsi="Times New Roman" w:cs="Times New Roman"/>
          <w:sz w:val="24"/>
          <w:szCs w:val="24"/>
          <w:lang w:eastAsia="bg-BG"/>
        </w:rPr>
        <w:t xml:space="preserve">От извършения анализ на състоянието на околната среда в област Плевен могат да се направят следните изводи: </w:t>
      </w:r>
    </w:p>
    <w:p w:rsidR="007648C8" w:rsidRPr="007648C8" w:rsidRDefault="007648C8" w:rsidP="007648C8">
      <w:pPr>
        <w:numPr>
          <w:ilvl w:val="0"/>
          <w:numId w:val="1"/>
        </w:numPr>
        <w:tabs>
          <w:tab w:val="left" w:pos="851"/>
        </w:tabs>
        <w:spacing w:after="0" w:line="240" w:lineRule="auto"/>
        <w:ind w:left="567"/>
        <w:contextualSpacing/>
        <w:jc w:val="both"/>
        <w:rPr>
          <w:rFonts w:ascii="Times New Roman" w:eastAsia="Times New Roman" w:hAnsi="Times New Roman" w:cs="Times New Roman"/>
          <w:i/>
          <w:sz w:val="24"/>
          <w:szCs w:val="24"/>
          <w:lang w:val="ru-RU" w:eastAsia="bg-BG"/>
        </w:rPr>
      </w:pPr>
      <w:r w:rsidRPr="007648C8">
        <w:rPr>
          <w:rFonts w:ascii="Times New Roman" w:eastAsia="Times New Roman" w:hAnsi="Times New Roman" w:cs="Times New Roman"/>
          <w:i/>
          <w:sz w:val="24"/>
          <w:szCs w:val="24"/>
          <w:lang w:eastAsia="bg-BG"/>
        </w:rPr>
        <w:lastRenderedPageBreak/>
        <w:t xml:space="preserve">През 2022 година нивата на контролираните показатели за КАВ са под установените норми за опазване на човешкото здраве с изключение на нивата на </w:t>
      </w:r>
      <w:r w:rsidRPr="007648C8">
        <w:rPr>
          <w:rFonts w:ascii="Times New Roman" w:eastAsia="Times New Roman" w:hAnsi="Times New Roman" w:cs="Times New Roman"/>
          <w:i/>
          <w:sz w:val="24"/>
          <w:szCs w:val="24"/>
          <w:lang w:val="ru-RU" w:eastAsia="bg-BG"/>
        </w:rPr>
        <w:t xml:space="preserve">ПАВ във фракция на </w:t>
      </w:r>
      <w:r w:rsidRPr="007648C8">
        <w:rPr>
          <w:rFonts w:ascii="Times New Roman" w:eastAsia="Times New Roman" w:hAnsi="Times New Roman" w:cs="Times New Roman"/>
          <w:i/>
          <w:sz w:val="24"/>
          <w:szCs w:val="24"/>
          <w:lang w:eastAsia="bg-BG"/>
        </w:rPr>
        <w:t xml:space="preserve">ФПЧ10. Сред населението на община Плевен през 2022 година са регистрирани общо </w:t>
      </w:r>
      <w:r w:rsidRPr="007648C8">
        <w:rPr>
          <w:rFonts w:ascii="Times New Roman" w:eastAsia="Times New Roman" w:hAnsi="Times New Roman" w:cs="Times New Roman"/>
          <w:b/>
          <w:i/>
          <w:sz w:val="24"/>
          <w:szCs w:val="24"/>
          <w:lang w:val="ru-RU" w:eastAsia="bg-BG"/>
        </w:rPr>
        <w:t>68 914</w:t>
      </w:r>
      <w:r w:rsidRPr="007648C8">
        <w:rPr>
          <w:rFonts w:ascii="Times New Roman" w:eastAsia="Times New Roman" w:hAnsi="Times New Roman" w:cs="Times New Roman"/>
          <w:i/>
          <w:sz w:val="24"/>
          <w:szCs w:val="24"/>
          <w:lang w:eastAsia="bg-BG"/>
        </w:rPr>
        <w:t xml:space="preserve"> болести на дихателната система като най-голям брой са случаите на заболели от остри инфекции на горните дихателни пътища. </w:t>
      </w:r>
    </w:p>
    <w:p w:rsidR="007648C8" w:rsidRPr="007648C8" w:rsidRDefault="007648C8" w:rsidP="007648C8">
      <w:pPr>
        <w:numPr>
          <w:ilvl w:val="0"/>
          <w:numId w:val="1"/>
        </w:numPr>
        <w:tabs>
          <w:tab w:val="left" w:pos="851"/>
        </w:tabs>
        <w:spacing w:after="0" w:line="240" w:lineRule="auto"/>
        <w:ind w:left="567"/>
        <w:contextualSpacing/>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През 2023 година в 85,91</w:t>
      </w:r>
      <w:r w:rsidRPr="007648C8">
        <w:rPr>
          <w:rFonts w:ascii="Times New Roman" w:eastAsia="Times New Roman" w:hAnsi="Times New Roman" w:cs="Times New Roman"/>
          <w:i/>
          <w:sz w:val="24"/>
          <w:szCs w:val="24"/>
          <w:lang w:val="ru-RU" w:eastAsia="bg-BG"/>
        </w:rPr>
        <w:t xml:space="preserve">% от пунктовете </w:t>
      </w:r>
      <w:r w:rsidRPr="007648C8">
        <w:rPr>
          <w:rFonts w:ascii="Times New Roman" w:eastAsia="Times New Roman" w:hAnsi="Times New Roman" w:cs="Times New Roman"/>
          <w:i/>
          <w:sz w:val="24"/>
          <w:szCs w:val="24"/>
          <w:lang w:eastAsia="bg-BG"/>
        </w:rPr>
        <w:t xml:space="preserve">са определени еквивалентни нива на шум </w:t>
      </w:r>
      <w:r w:rsidRPr="007648C8">
        <w:rPr>
          <w:rFonts w:ascii="Times New Roman" w:eastAsia="Times New Roman" w:hAnsi="Times New Roman" w:cs="Times New Roman"/>
          <w:i/>
          <w:sz w:val="24"/>
          <w:szCs w:val="24"/>
          <w:lang w:val="ru-RU" w:eastAsia="bg-BG"/>
        </w:rPr>
        <w:t xml:space="preserve">над граничната стойност за съответните територии. За първи път през 2023г.  на три пункта са определени еквивалентни нива на шум в диапазона 73-77 </w:t>
      </w:r>
      <w:r w:rsidRPr="007648C8">
        <w:rPr>
          <w:rFonts w:ascii="Times New Roman" w:eastAsia="Times New Roman" w:hAnsi="Times New Roman" w:cs="Times New Roman"/>
          <w:i/>
          <w:sz w:val="24"/>
          <w:szCs w:val="24"/>
          <w:lang w:val="en-US" w:eastAsia="bg-BG"/>
        </w:rPr>
        <w:t>dB</w:t>
      </w:r>
      <w:proofErr w:type="gramStart"/>
      <w:r w:rsidRPr="007648C8">
        <w:rPr>
          <w:rFonts w:ascii="Times New Roman" w:eastAsia="Times New Roman" w:hAnsi="Times New Roman" w:cs="Times New Roman"/>
          <w:i/>
          <w:sz w:val="24"/>
          <w:szCs w:val="24"/>
          <w:lang w:val="ru-RU" w:eastAsia="bg-BG"/>
        </w:rPr>
        <w:t>А  и</w:t>
      </w:r>
      <w:proofErr w:type="gramEnd"/>
      <w:r w:rsidRPr="007648C8">
        <w:rPr>
          <w:rFonts w:ascii="Times New Roman" w:eastAsia="Times New Roman" w:hAnsi="Times New Roman" w:cs="Times New Roman"/>
          <w:i/>
          <w:sz w:val="24"/>
          <w:szCs w:val="24"/>
          <w:lang w:val="ru-RU" w:eastAsia="bg-BG"/>
        </w:rPr>
        <w:t xml:space="preserve"> на един пункт в диапазона 78-82 </w:t>
      </w:r>
      <w:r w:rsidRPr="007648C8">
        <w:rPr>
          <w:rFonts w:ascii="Times New Roman" w:eastAsia="Times New Roman" w:hAnsi="Times New Roman" w:cs="Times New Roman"/>
          <w:i/>
          <w:sz w:val="24"/>
          <w:szCs w:val="24"/>
          <w:lang w:val="en-US" w:eastAsia="bg-BG"/>
        </w:rPr>
        <w:t>dB</w:t>
      </w:r>
      <w:r w:rsidRPr="007648C8">
        <w:rPr>
          <w:rFonts w:ascii="Times New Roman" w:eastAsia="Times New Roman" w:hAnsi="Times New Roman" w:cs="Times New Roman"/>
          <w:i/>
          <w:sz w:val="24"/>
          <w:szCs w:val="24"/>
          <w:lang w:val="ru-RU" w:eastAsia="bg-BG"/>
        </w:rPr>
        <w:t>А</w:t>
      </w:r>
      <w:r w:rsidRPr="007648C8">
        <w:rPr>
          <w:rFonts w:ascii="Times New Roman" w:eastAsia="Times New Roman" w:hAnsi="Times New Roman" w:cs="Times New Roman"/>
          <w:i/>
          <w:sz w:val="24"/>
          <w:szCs w:val="24"/>
          <w:lang w:eastAsia="bg-BG"/>
        </w:rPr>
        <w:t xml:space="preserve">. Шумово натоварване в град Плевен съществува и може да причини неблагоприятни ефекти върху човешкото здраве. </w:t>
      </w:r>
    </w:p>
    <w:p w:rsidR="007648C8" w:rsidRPr="007648C8" w:rsidRDefault="007648C8" w:rsidP="007648C8">
      <w:pPr>
        <w:numPr>
          <w:ilvl w:val="0"/>
          <w:numId w:val="1"/>
        </w:numPr>
        <w:tabs>
          <w:tab w:val="left" w:pos="851"/>
        </w:tabs>
        <w:spacing w:after="0" w:line="240" w:lineRule="auto"/>
        <w:ind w:left="567"/>
        <w:contextualSpacing/>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През 2023 година във всички обхванати обекти, източници на нейонизиращи лъчения, разположени на територията на област Плевен, не са установени измервания над допустимото ниво. Обследваните антени на мобилни оператори на територята на област Плевен не представляват здравен риск за населението, живеещо в близост до тях.</w:t>
      </w:r>
    </w:p>
    <w:p w:rsidR="007648C8" w:rsidRPr="007648C8" w:rsidRDefault="007648C8" w:rsidP="007648C8">
      <w:pPr>
        <w:numPr>
          <w:ilvl w:val="0"/>
          <w:numId w:val="1"/>
        </w:numPr>
        <w:tabs>
          <w:tab w:val="left" w:pos="851"/>
        </w:tabs>
        <w:spacing w:after="0" w:line="240" w:lineRule="auto"/>
        <w:ind w:left="567"/>
        <w:contextualSpacing/>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Питейната вода в област Плевен е с висок процент на съответствие по микробиологични, органолептични и химични показатели.</w:t>
      </w:r>
    </w:p>
    <w:p w:rsidR="007648C8" w:rsidRPr="007648C8" w:rsidRDefault="007648C8" w:rsidP="007648C8">
      <w:pPr>
        <w:tabs>
          <w:tab w:val="left" w:pos="851"/>
        </w:tabs>
        <w:spacing w:after="0" w:line="240" w:lineRule="auto"/>
        <w:contextualSpacing/>
        <w:jc w:val="both"/>
        <w:rPr>
          <w:rFonts w:ascii="Times New Roman" w:eastAsia="Times New Roman" w:hAnsi="Times New Roman" w:cs="Times New Roman"/>
          <w:b/>
          <w:i/>
          <w:sz w:val="24"/>
          <w:szCs w:val="24"/>
          <w:lang w:val="ru-RU" w:eastAsia="bg-BG"/>
        </w:rPr>
      </w:pPr>
    </w:p>
    <w:p w:rsidR="007648C8" w:rsidRPr="007648C8" w:rsidRDefault="007648C8" w:rsidP="007648C8">
      <w:pPr>
        <w:spacing w:after="0" w:line="240" w:lineRule="auto"/>
        <w:ind w:firstLine="567"/>
        <w:jc w:val="both"/>
        <w:rPr>
          <w:rFonts w:ascii="Times New Roman" w:eastAsia="Calibri" w:hAnsi="Times New Roman" w:cs="Times New Roman"/>
          <w:b/>
          <w:i/>
          <w:color w:val="A73E3B"/>
          <w:sz w:val="24"/>
          <w:szCs w:val="24"/>
          <w:lang w:val="ru-RU"/>
        </w:rPr>
      </w:pPr>
      <w:r w:rsidRPr="007648C8">
        <w:rPr>
          <w:rFonts w:ascii="Times New Roman" w:eastAsia="Calibri" w:hAnsi="Times New Roman" w:cs="Times New Roman"/>
          <w:b/>
          <w:i/>
          <w:color w:val="A73E3B"/>
          <w:sz w:val="24"/>
          <w:szCs w:val="24"/>
          <w:lang w:val="ru-RU"/>
        </w:rPr>
        <w:t>Анализ на данните от профилактичните прегледи на децата от 0 до 18 години.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Анализът представя състоянието на основните показатели за физическо развитие на децата от 0 до 18 години и регистрираните заболявания при проведените през 2021 година профилактични прегледи. Данните показват следното:</w:t>
      </w:r>
    </w:p>
    <w:p w:rsidR="007648C8" w:rsidRPr="007648C8" w:rsidRDefault="007648C8" w:rsidP="007648C8">
      <w:pPr>
        <w:numPr>
          <w:ilvl w:val="0"/>
          <w:numId w:val="6"/>
        </w:numPr>
        <w:tabs>
          <w:tab w:val="left" w:pos="851"/>
        </w:tabs>
        <w:spacing w:after="0" w:line="240" w:lineRule="auto"/>
        <w:ind w:left="567"/>
        <w:jc w:val="both"/>
        <w:rPr>
          <w:rFonts w:ascii="Times New Roman" w:eastAsia="Calibri" w:hAnsi="Times New Roman" w:cs="Times New Roman"/>
          <w:i/>
          <w:sz w:val="24"/>
          <w:szCs w:val="24"/>
          <w:lang w:eastAsia="bg-BG"/>
        </w:rPr>
      </w:pPr>
      <w:r w:rsidRPr="007648C8">
        <w:rPr>
          <w:rFonts w:ascii="Times New Roman" w:eastAsia="Calibri" w:hAnsi="Times New Roman" w:cs="Times New Roman"/>
          <w:i/>
          <w:sz w:val="24"/>
          <w:szCs w:val="24"/>
          <w:lang w:eastAsia="bg-BG"/>
        </w:rPr>
        <w:t xml:space="preserve">През 2022 година в РЗИ – Плевен е получена информация за проведен </w:t>
      </w:r>
      <w:r w:rsidRPr="007648C8">
        <w:rPr>
          <w:rFonts w:ascii="Times New Roman" w:eastAsia="Calibri" w:hAnsi="Times New Roman" w:cs="Times New Roman"/>
          <w:i/>
          <w:sz w:val="24"/>
          <w:szCs w:val="24"/>
          <w:lang w:val="ru-RU" w:eastAsia="bg-BG"/>
        </w:rPr>
        <w:t xml:space="preserve">профилактичен преглед </w:t>
      </w:r>
      <w:r w:rsidRPr="007648C8">
        <w:rPr>
          <w:rFonts w:ascii="Times New Roman" w:eastAsia="Calibri" w:hAnsi="Times New Roman" w:cs="Times New Roman"/>
          <w:i/>
          <w:sz w:val="24"/>
          <w:szCs w:val="24"/>
          <w:lang w:eastAsia="bg-BG"/>
        </w:rPr>
        <w:t>на 59,52% от общия брой деца в област Плевен. През 2021 година е била получена информация за 52,55% от децата и учениците.</w:t>
      </w:r>
    </w:p>
    <w:p w:rsidR="007648C8" w:rsidRPr="007648C8" w:rsidRDefault="007648C8" w:rsidP="007648C8">
      <w:pPr>
        <w:numPr>
          <w:ilvl w:val="0"/>
          <w:numId w:val="6"/>
        </w:numPr>
        <w:tabs>
          <w:tab w:val="left" w:pos="851"/>
        </w:tabs>
        <w:spacing w:after="0" w:line="240" w:lineRule="auto"/>
        <w:ind w:left="567"/>
        <w:jc w:val="both"/>
        <w:rPr>
          <w:rFonts w:ascii="Times New Roman" w:eastAsia="Calibri" w:hAnsi="Times New Roman" w:cs="Times New Roman"/>
          <w:i/>
          <w:sz w:val="24"/>
          <w:szCs w:val="24"/>
          <w:lang w:val="ru-RU" w:eastAsia="bg-BG"/>
        </w:rPr>
      </w:pPr>
      <w:r w:rsidRPr="007648C8">
        <w:rPr>
          <w:rFonts w:ascii="Times New Roman" w:eastAsia="Calibri" w:hAnsi="Times New Roman" w:cs="Times New Roman"/>
          <w:i/>
          <w:sz w:val="24"/>
          <w:szCs w:val="24"/>
          <w:lang w:eastAsia="bg-BG"/>
        </w:rPr>
        <w:t xml:space="preserve">В </w:t>
      </w:r>
      <w:r w:rsidRPr="007648C8">
        <w:rPr>
          <w:rFonts w:ascii="Times New Roman" w:eastAsia="Calibri" w:hAnsi="Times New Roman" w:cs="Times New Roman"/>
          <w:i/>
          <w:sz w:val="24"/>
          <w:szCs w:val="24"/>
          <w:lang w:val="ru-RU" w:eastAsia="bg-BG"/>
        </w:rPr>
        <w:t xml:space="preserve">група </w:t>
      </w:r>
      <w:r w:rsidRPr="007648C8">
        <w:rPr>
          <w:rFonts w:ascii="Times New Roman" w:eastAsia="Calibri" w:hAnsi="Times New Roman" w:cs="Times New Roman"/>
          <w:i/>
          <w:sz w:val="24"/>
          <w:szCs w:val="24"/>
          <w:lang w:eastAsia="bg-BG"/>
        </w:rPr>
        <w:t>“норма”</w:t>
      </w:r>
      <w:r w:rsidRPr="007648C8">
        <w:rPr>
          <w:rFonts w:ascii="Times New Roman" w:eastAsia="Calibri" w:hAnsi="Times New Roman" w:cs="Times New Roman"/>
          <w:i/>
          <w:sz w:val="24"/>
          <w:szCs w:val="24"/>
          <w:lang w:val="ru-RU" w:eastAsia="bg-BG"/>
        </w:rPr>
        <w:t xml:space="preserve"> </w:t>
      </w:r>
      <w:r w:rsidRPr="007648C8">
        <w:rPr>
          <w:rFonts w:ascii="Times New Roman" w:eastAsia="Calibri" w:hAnsi="Times New Roman" w:cs="Times New Roman"/>
          <w:i/>
          <w:sz w:val="24"/>
          <w:szCs w:val="24"/>
          <w:lang w:eastAsia="bg-BG"/>
        </w:rPr>
        <w:t>по</w:t>
      </w:r>
      <w:r w:rsidRPr="007648C8">
        <w:rPr>
          <w:rFonts w:ascii="Times New Roman" w:eastAsia="Calibri" w:hAnsi="Times New Roman" w:cs="Times New Roman"/>
          <w:i/>
          <w:sz w:val="24"/>
          <w:szCs w:val="24"/>
          <w:lang w:val="ru-RU" w:eastAsia="bg-BG"/>
        </w:rPr>
        <w:t xml:space="preserve"> показател ръст </w:t>
      </w:r>
      <w:r w:rsidRPr="007648C8">
        <w:rPr>
          <w:rFonts w:ascii="Times New Roman" w:eastAsia="Calibri" w:hAnsi="Times New Roman" w:cs="Times New Roman"/>
          <w:i/>
          <w:sz w:val="24"/>
          <w:szCs w:val="24"/>
          <w:lang w:eastAsia="bg-BG"/>
        </w:rPr>
        <w:t xml:space="preserve">са </w:t>
      </w:r>
      <w:r w:rsidRPr="007648C8">
        <w:rPr>
          <w:rFonts w:ascii="Times New Roman" w:eastAsia="Calibri" w:hAnsi="Times New Roman" w:cs="Times New Roman"/>
          <w:i/>
          <w:sz w:val="24"/>
          <w:szCs w:val="24"/>
          <w:lang w:val="ru-RU" w:eastAsia="bg-BG"/>
        </w:rPr>
        <w:t>83,83%</w:t>
      </w:r>
      <w:r w:rsidRPr="007648C8">
        <w:rPr>
          <w:rFonts w:ascii="Times New Roman" w:eastAsia="Calibri" w:hAnsi="Times New Roman" w:cs="Times New Roman"/>
          <w:i/>
          <w:sz w:val="24"/>
          <w:szCs w:val="24"/>
          <w:lang w:eastAsia="bg-BG"/>
        </w:rPr>
        <w:t xml:space="preserve">, а </w:t>
      </w:r>
      <w:r w:rsidRPr="007648C8">
        <w:rPr>
          <w:rFonts w:ascii="Times New Roman" w:eastAsia="Calibri" w:hAnsi="Times New Roman" w:cs="Times New Roman"/>
          <w:i/>
          <w:sz w:val="24"/>
          <w:szCs w:val="24"/>
          <w:lang w:val="ru-RU" w:eastAsia="bg-BG"/>
        </w:rPr>
        <w:t xml:space="preserve">в група </w:t>
      </w:r>
      <w:r w:rsidRPr="007648C8">
        <w:rPr>
          <w:rFonts w:ascii="Times New Roman" w:eastAsia="Calibri" w:hAnsi="Times New Roman" w:cs="Times New Roman"/>
          <w:i/>
          <w:sz w:val="24"/>
          <w:szCs w:val="24"/>
          <w:lang w:eastAsia="bg-BG"/>
        </w:rPr>
        <w:t>“норма”</w:t>
      </w:r>
      <w:r w:rsidRPr="007648C8">
        <w:rPr>
          <w:rFonts w:ascii="Times New Roman" w:eastAsia="Calibri" w:hAnsi="Times New Roman" w:cs="Times New Roman"/>
          <w:i/>
          <w:sz w:val="24"/>
          <w:szCs w:val="24"/>
          <w:lang w:val="ru-RU" w:eastAsia="bg-BG"/>
        </w:rPr>
        <w:t xml:space="preserve"> </w:t>
      </w:r>
      <w:r w:rsidRPr="007648C8">
        <w:rPr>
          <w:rFonts w:ascii="Times New Roman" w:eastAsia="Calibri" w:hAnsi="Times New Roman" w:cs="Times New Roman"/>
          <w:i/>
          <w:sz w:val="24"/>
          <w:szCs w:val="24"/>
          <w:lang w:eastAsia="bg-BG"/>
        </w:rPr>
        <w:t>по</w:t>
      </w:r>
      <w:r w:rsidRPr="007648C8">
        <w:rPr>
          <w:rFonts w:ascii="Times New Roman" w:eastAsia="Calibri" w:hAnsi="Times New Roman" w:cs="Times New Roman"/>
          <w:i/>
          <w:sz w:val="24"/>
          <w:szCs w:val="24"/>
          <w:lang w:val="ru-RU" w:eastAsia="bg-BG"/>
        </w:rPr>
        <w:t xml:space="preserve"> показател те</w:t>
      </w:r>
      <w:r w:rsidRPr="007648C8">
        <w:rPr>
          <w:rFonts w:ascii="Times New Roman" w:eastAsia="Calibri" w:hAnsi="Times New Roman" w:cs="Times New Roman"/>
          <w:i/>
          <w:sz w:val="24"/>
          <w:szCs w:val="24"/>
          <w:lang w:eastAsia="bg-BG"/>
        </w:rPr>
        <w:t>лесна маса</w:t>
      </w:r>
      <w:r w:rsidRPr="007648C8">
        <w:rPr>
          <w:rFonts w:ascii="Times New Roman" w:eastAsia="Calibri" w:hAnsi="Times New Roman" w:cs="Times New Roman"/>
          <w:i/>
          <w:sz w:val="24"/>
          <w:szCs w:val="24"/>
          <w:lang w:val="ru-RU" w:eastAsia="bg-BG"/>
        </w:rPr>
        <w:t xml:space="preserve"> </w:t>
      </w:r>
      <w:r w:rsidRPr="007648C8">
        <w:rPr>
          <w:rFonts w:ascii="Times New Roman" w:eastAsia="Calibri" w:hAnsi="Times New Roman" w:cs="Times New Roman"/>
          <w:i/>
          <w:sz w:val="24"/>
          <w:szCs w:val="24"/>
          <w:lang w:eastAsia="bg-BG"/>
        </w:rPr>
        <w:t>– 80,25</w:t>
      </w:r>
      <w:r w:rsidRPr="007648C8">
        <w:rPr>
          <w:rFonts w:ascii="Times New Roman" w:eastAsia="Calibri" w:hAnsi="Times New Roman" w:cs="Times New Roman"/>
          <w:i/>
          <w:sz w:val="24"/>
          <w:szCs w:val="24"/>
          <w:lang w:val="ru-RU" w:eastAsia="bg-BG"/>
        </w:rPr>
        <w:t xml:space="preserve">% </w:t>
      </w:r>
      <w:r w:rsidRPr="007648C8">
        <w:rPr>
          <w:rFonts w:ascii="Times New Roman" w:eastAsia="Calibri" w:hAnsi="Times New Roman" w:cs="Times New Roman"/>
          <w:i/>
          <w:sz w:val="24"/>
          <w:szCs w:val="24"/>
          <w:lang w:eastAsia="bg-BG"/>
        </w:rPr>
        <w:t xml:space="preserve">от обхванатите с </w:t>
      </w:r>
      <w:r w:rsidRPr="007648C8">
        <w:rPr>
          <w:rFonts w:ascii="Times New Roman" w:eastAsia="Calibri" w:hAnsi="Times New Roman" w:cs="Times New Roman"/>
          <w:i/>
          <w:sz w:val="24"/>
          <w:szCs w:val="24"/>
          <w:lang w:val="ru-RU" w:eastAsia="bg-BG"/>
        </w:rPr>
        <w:t>профилактичен преглед</w:t>
      </w:r>
      <w:r w:rsidRPr="007648C8">
        <w:rPr>
          <w:rFonts w:ascii="Times New Roman" w:eastAsia="Calibri" w:hAnsi="Times New Roman" w:cs="Times New Roman"/>
          <w:i/>
          <w:sz w:val="24"/>
          <w:szCs w:val="24"/>
          <w:lang w:eastAsia="bg-BG"/>
        </w:rPr>
        <w:t>.</w:t>
      </w:r>
      <w:r w:rsidRPr="007648C8">
        <w:rPr>
          <w:rFonts w:ascii="Times New Roman" w:eastAsia="Calibri" w:hAnsi="Times New Roman" w:cs="Times New Roman"/>
          <w:i/>
          <w:sz w:val="24"/>
          <w:szCs w:val="24"/>
          <w:lang w:val="ru-RU" w:eastAsia="bg-BG"/>
        </w:rPr>
        <w:t xml:space="preserve"> </w:t>
      </w:r>
    </w:p>
    <w:p w:rsidR="007648C8" w:rsidRPr="007648C8" w:rsidRDefault="007648C8" w:rsidP="007648C8">
      <w:pPr>
        <w:numPr>
          <w:ilvl w:val="0"/>
          <w:numId w:val="6"/>
        </w:numPr>
        <w:tabs>
          <w:tab w:val="left" w:pos="851"/>
        </w:tabs>
        <w:spacing w:after="0" w:line="240" w:lineRule="auto"/>
        <w:ind w:left="567"/>
        <w:jc w:val="both"/>
        <w:rPr>
          <w:rFonts w:ascii="Times New Roman" w:eastAsia="Calibri" w:hAnsi="Times New Roman" w:cs="Times New Roman"/>
          <w:i/>
          <w:sz w:val="24"/>
          <w:szCs w:val="24"/>
          <w:lang w:eastAsia="bg-BG"/>
        </w:rPr>
      </w:pPr>
      <w:r w:rsidRPr="007648C8">
        <w:rPr>
          <w:rFonts w:ascii="Times New Roman" w:eastAsia="Calibri" w:hAnsi="Times New Roman" w:cs="Times New Roman"/>
          <w:i/>
          <w:sz w:val="24"/>
          <w:szCs w:val="24"/>
          <w:lang w:eastAsia="bg-BG"/>
        </w:rPr>
        <w:t xml:space="preserve">Показателите за физическа </w:t>
      </w:r>
      <w:r w:rsidRPr="007648C8">
        <w:rPr>
          <w:rFonts w:ascii="Times New Roman" w:eastAsia="Calibri" w:hAnsi="Times New Roman" w:cs="Times New Roman"/>
          <w:i/>
          <w:sz w:val="24"/>
          <w:szCs w:val="24"/>
          <w:lang w:val="ru-RU" w:eastAsia="bg-BG"/>
        </w:rPr>
        <w:t>дееспособност  покриват</w:t>
      </w:r>
      <w:r w:rsidRPr="007648C8">
        <w:rPr>
          <w:rFonts w:ascii="Times New Roman" w:eastAsia="Calibri" w:hAnsi="Times New Roman" w:cs="Times New Roman"/>
          <w:i/>
          <w:sz w:val="24"/>
          <w:szCs w:val="24"/>
          <w:lang w:eastAsia="bg-BG"/>
        </w:rPr>
        <w:t xml:space="preserve"> 79,77</w:t>
      </w:r>
      <w:r w:rsidRPr="007648C8">
        <w:rPr>
          <w:rFonts w:ascii="Times New Roman" w:eastAsia="Calibri" w:hAnsi="Times New Roman" w:cs="Times New Roman"/>
          <w:i/>
          <w:sz w:val="24"/>
          <w:szCs w:val="24"/>
          <w:lang w:val="ru-RU" w:eastAsia="bg-BG"/>
        </w:rPr>
        <w:t xml:space="preserve">% </w:t>
      </w:r>
      <w:r w:rsidRPr="007648C8">
        <w:rPr>
          <w:rFonts w:ascii="Times New Roman" w:eastAsia="Calibri" w:hAnsi="Times New Roman" w:cs="Times New Roman"/>
          <w:i/>
          <w:sz w:val="24"/>
          <w:szCs w:val="24"/>
          <w:lang w:eastAsia="bg-BG"/>
        </w:rPr>
        <w:t>от децата от 3 до 6 години и  98,53% – от учениците.</w:t>
      </w:r>
    </w:p>
    <w:p w:rsidR="007648C8" w:rsidRPr="007648C8" w:rsidRDefault="007648C8" w:rsidP="007648C8">
      <w:pPr>
        <w:numPr>
          <w:ilvl w:val="0"/>
          <w:numId w:val="6"/>
        </w:numPr>
        <w:tabs>
          <w:tab w:val="left" w:pos="851"/>
        </w:tabs>
        <w:spacing w:after="0" w:line="240" w:lineRule="auto"/>
        <w:ind w:left="567"/>
        <w:jc w:val="both"/>
        <w:rPr>
          <w:rFonts w:ascii="Times New Roman" w:eastAsia="Calibri" w:hAnsi="Times New Roman" w:cs="Times New Roman"/>
          <w:i/>
          <w:sz w:val="24"/>
          <w:szCs w:val="24"/>
          <w:lang w:eastAsia="bg-BG"/>
        </w:rPr>
      </w:pPr>
      <w:r w:rsidRPr="007648C8">
        <w:rPr>
          <w:rFonts w:ascii="Times New Roman" w:eastAsia="Calibri" w:hAnsi="Times New Roman" w:cs="Times New Roman"/>
          <w:i/>
          <w:sz w:val="24"/>
          <w:szCs w:val="24"/>
          <w:lang w:eastAsia="bg-BG"/>
        </w:rPr>
        <w:t>Н</w:t>
      </w:r>
      <w:r w:rsidRPr="007648C8">
        <w:rPr>
          <w:rFonts w:ascii="Times New Roman" w:eastAsia="Calibri" w:hAnsi="Times New Roman" w:cs="Times New Roman"/>
          <w:i/>
          <w:sz w:val="24"/>
          <w:szCs w:val="24"/>
          <w:lang w:val="ru-RU" w:eastAsia="bg-BG"/>
        </w:rPr>
        <w:t xml:space="preserve">а диспансерно наблюдение подлежат </w:t>
      </w:r>
      <w:r w:rsidRPr="007648C8">
        <w:rPr>
          <w:rFonts w:ascii="Times New Roman" w:eastAsia="Calibri" w:hAnsi="Times New Roman" w:cs="Times New Roman"/>
          <w:i/>
          <w:sz w:val="24"/>
          <w:szCs w:val="24"/>
          <w:lang w:eastAsia="bg-BG"/>
        </w:rPr>
        <w:t>0,18</w:t>
      </w:r>
      <w:r w:rsidRPr="007648C8">
        <w:rPr>
          <w:rFonts w:ascii="Times New Roman" w:eastAsia="Calibri" w:hAnsi="Times New Roman" w:cs="Times New Roman"/>
          <w:i/>
          <w:sz w:val="24"/>
          <w:szCs w:val="24"/>
          <w:lang w:val="ru-RU" w:eastAsia="bg-BG"/>
        </w:rPr>
        <w:t>%</w:t>
      </w:r>
      <w:r w:rsidRPr="007648C8">
        <w:rPr>
          <w:rFonts w:ascii="Times New Roman" w:eastAsia="Calibri" w:hAnsi="Times New Roman" w:cs="Times New Roman"/>
          <w:i/>
          <w:sz w:val="24"/>
          <w:szCs w:val="24"/>
          <w:lang w:eastAsia="bg-BG"/>
        </w:rPr>
        <w:t xml:space="preserve"> </w:t>
      </w:r>
      <w:r w:rsidRPr="007648C8">
        <w:rPr>
          <w:rFonts w:ascii="Times New Roman" w:eastAsia="Calibri" w:hAnsi="Times New Roman" w:cs="Times New Roman"/>
          <w:i/>
          <w:sz w:val="24"/>
          <w:szCs w:val="24"/>
          <w:lang w:val="ru-RU" w:eastAsia="bg-BG"/>
        </w:rPr>
        <w:t>от прегледаните деца</w:t>
      </w:r>
      <w:r w:rsidRPr="007648C8">
        <w:rPr>
          <w:rFonts w:ascii="Times New Roman" w:eastAsia="Calibri" w:hAnsi="Times New Roman" w:cs="Times New Roman"/>
          <w:i/>
          <w:sz w:val="24"/>
          <w:szCs w:val="24"/>
          <w:lang w:eastAsia="bg-BG"/>
        </w:rPr>
        <w:t xml:space="preserve"> и ученици.</w:t>
      </w:r>
    </w:p>
    <w:p w:rsidR="007648C8" w:rsidRPr="007648C8" w:rsidRDefault="007648C8" w:rsidP="007648C8">
      <w:pPr>
        <w:numPr>
          <w:ilvl w:val="0"/>
          <w:numId w:val="6"/>
        </w:numPr>
        <w:tabs>
          <w:tab w:val="left" w:pos="851"/>
        </w:tabs>
        <w:spacing w:after="0" w:line="240" w:lineRule="auto"/>
        <w:ind w:left="567"/>
        <w:jc w:val="both"/>
        <w:rPr>
          <w:rFonts w:ascii="Times New Roman" w:eastAsia="Calibri" w:hAnsi="Times New Roman" w:cs="Times New Roman"/>
          <w:i/>
          <w:sz w:val="24"/>
          <w:szCs w:val="24"/>
          <w:lang w:eastAsia="bg-BG"/>
        </w:rPr>
      </w:pPr>
      <w:r w:rsidRPr="007648C8">
        <w:rPr>
          <w:rFonts w:ascii="Times New Roman" w:eastAsia="Calibri" w:hAnsi="Times New Roman" w:cs="Times New Roman"/>
          <w:i/>
          <w:sz w:val="24"/>
          <w:szCs w:val="24"/>
          <w:lang w:eastAsia="bg-BG"/>
        </w:rPr>
        <w:t>При 5,42% от децата и учениците са р</w:t>
      </w:r>
      <w:r w:rsidRPr="007648C8">
        <w:rPr>
          <w:rFonts w:ascii="Times New Roman" w:eastAsia="Calibri" w:hAnsi="Times New Roman" w:cs="Times New Roman"/>
          <w:i/>
          <w:sz w:val="24"/>
          <w:szCs w:val="24"/>
          <w:lang w:val="ru-RU" w:eastAsia="bg-BG"/>
        </w:rPr>
        <w:t>егистрирани</w:t>
      </w:r>
      <w:r w:rsidRPr="007648C8">
        <w:rPr>
          <w:rFonts w:ascii="Times New Roman" w:eastAsia="Calibri" w:hAnsi="Times New Roman" w:cs="Times New Roman"/>
          <w:i/>
          <w:sz w:val="24"/>
          <w:szCs w:val="24"/>
          <w:lang w:eastAsia="bg-BG"/>
        </w:rPr>
        <w:t xml:space="preserve"> нови</w:t>
      </w:r>
      <w:r w:rsidRPr="007648C8">
        <w:rPr>
          <w:rFonts w:ascii="Times New Roman" w:eastAsia="Calibri" w:hAnsi="Times New Roman" w:cs="Times New Roman"/>
          <w:i/>
          <w:sz w:val="24"/>
          <w:szCs w:val="24"/>
          <w:lang w:val="ru-RU" w:eastAsia="bg-BG"/>
        </w:rPr>
        <w:t xml:space="preserve"> заболявания и аномалии</w:t>
      </w:r>
      <w:r w:rsidRPr="007648C8">
        <w:rPr>
          <w:rFonts w:ascii="Times New Roman" w:eastAsia="Calibri" w:hAnsi="Times New Roman" w:cs="Times New Roman"/>
          <w:i/>
          <w:sz w:val="24"/>
          <w:szCs w:val="24"/>
          <w:lang w:eastAsia="bg-BG"/>
        </w:rPr>
        <w:t xml:space="preserve">. </w:t>
      </w:r>
    </w:p>
    <w:p w:rsidR="007648C8" w:rsidRPr="007648C8" w:rsidRDefault="007648C8" w:rsidP="007648C8">
      <w:pPr>
        <w:spacing w:after="0" w:line="240" w:lineRule="auto"/>
        <w:ind w:firstLine="567"/>
        <w:jc w:val="both"/>
        <w:rPr>
          <w:rFonts w:ascii="Times New Roman" w:eastAsia="Calibri" w:hAnsi="Times New Roman" w:cs="Times New Roman"/>
          <w:b/>
          <w:i/>
          <w:color w:val="A73E3B"/>
          <w:sz w:val="24"/>
          <w:szCs w:val="24"/>
          <w:lang w:val="ru-RU" w:eastAsia="bg-BG"/>
        </w:rPr>
      </w:pPr>
      <w:r w:rsidRPr="007648C8">
        <w:rPr>
          <w:rFonts w:ascii="Times New Roman" w:eastAsia="Calibri" w:hAnsi="Times New Roman" w:cs="Times New Roman"/>
          <w:b/>
          <w:i/>
          <w:color w:val="A73E3B"/>
          <w:sz w:val="24"/>
          <w:szCs w:val="24"/>
          <w:lang w:val="ru-RU" w:eastAsia="bg-BG"/>
        </w:rPr>
        <w:t>Анализ на резултатите от оценката на седмичните разписания на</w:t>
      </w:r>
      <w:r w:rsidRPr="007648C8">
        <w:rPr>
          <w:rFonts w:ascii="Times New Roman" w:eastAsia="Calibri" w:hAnsi="Times New Roman" w:cs="Times New Roman"/>
          <w:b/>
          <w:i/>
          <w:color w:val="A73E3B"/>
          <w:sz w:val="24"/>
          <w:szCs w:val="24"/>
          <w:lang w:eastAsia="bg-BG"/>
        </w:rPr>
        <w:t xml:space="preserve"> </w:t>
      </w:r>
      <w:r w:rsidRPr="007648C8">
        <w:rPr>
          <w:rFonts w:ascii="Times New Roman" w:eastAsia="Calibri" w:hAnsi="Times New Roman" w:cs="Times New Roman"/>
          <w:b/>
          <w:i/>
          <w:color w:val="A73E3B"/>
          <w:sz w:val="24"/>
          <w:szCs w:val="24"/>
          <w:lang w:val="ru-RU" w:eastAsia="bg-BG"/>
        </w:rPr>
        <w:t>училищата в област Плевен</w:t>
      </w:r>
    </w:p>
    <w:p w:rsidR="007648C8" w:rsidRPr="007648C8" w:rsidRDefault="007648C8" w:rsidP="007648C8">
      <w:pPr>
        <w:spacing w:after="0" w:line="240" w:lineRule="auto"/>
        <w:ind w:firstLine="708"/>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Оценката на съставените учебни програми се извършва въз основа на Наредба №10 </w:t>
      </w:r>
      <w:r w:rsidRPr="007648C8">
        <w:rPr>
          <w:rFonts w:ascii="Times New Roman" w:eastAsia="Times New Roman" w:hAnsi="Times New Roman" w:cs="Times New Roman"/>
          <w:sz w:val="24"/>
          <w:szCs w:val="24"/>
          <w:lang w:eastAsia="bg-BG"/>
        </w:rPr>
        <w:t>на МЗ</w:t>
      </w:r>
      <w:r w:rsidRPr="007648C8">
        <w:rPr>
          <w:rFonts w:ascii="Times New Roman" w:eastAsia="Times New Roman" w:hAnsi="Times New Roman" w:cs="Times New Roman"/>
          <w:sz w:val="24"/>
          <w:szCs w:val="24"/>
          <w:lang w:val="ru-RU" w:eastAsia="bg-BG"/>
        </w:rPr>
        <w:t xml:space="preserve"> от 19 юни 2014 година за здравните изисквания при изготвяне и спазване на седмичните учебни разписания. В област Плевен функционират 105 училища, чиито седмични разписания подлежат </w:t>
      </w:r>
      <w:proofErr w:type="gramStart"/>
      <w:r w:rsidRPr="007648C8">
        <w:rPr>
          <w:rFonts w:ascii="Times New Roman" w:eastAsia="Times New Roman" w:hAnsi="Times New Roman" w:cs="Times New Roman"/>
          <w:sz w:val="24"/>
          <w:szCs w:val="24"/>
          <w:lang w:val="ru-RU" w:eastAsia="bg-BG"/>
        </w:rPr>
        <w:t>на оценка</w:t>
      </w:r>
      <w:proofErr w:type="gramEnd"/>
      <w:r w:rsidRPr="007648C8">
        <w:rPr>
          <w:rFonts w:ascii="Times New Roman" w:eastAsia="Times New Roman" w:hAnsi="Times New Roman" w:cs="Times New Roman"/>
          <w:sz w:val="24"/>
          <w:szCs w:val="24"/>
          <w:lang w:eastAsia="bg-BG"/>
        </w:rPr>
        <w:t xml:space="preserve">. През отчетната година всички училища са представили седмични учебни разписания за оценка в задължителния срок. Издадени са общо </w:t>
      </w:r>
      <w:r w:rsidRPr="007648C8">
        <w:rPr>
          <w:rFonts w:ascii="Times New Roman" w:eastAsia="Times New Roman" w:hAnsi="Times New Roman" w:cs="Times New Roman"/>
          <w:sz w:val="24"/>
          <w:szCs w:val="24"/>
          <w:lang w:val="ru-RU" w:eastAsia="bg-BG"/>
        </w:rPr>
        <w:t>2</w:t>
      </w:r>
      <w:r w:rsidRPr="007648C8">
        <w:rPr>
          <w:rFonts w:ascii="Times New Roman" w:eastAsia="Times New Roman" w:hAnsi="Times New Roman" w:cs="Times New Roman"/>
          <w:sz w:val="24"/>
          <w:szCs w:val="24"/>
          <w:lang w:eastAsia="bg-BG"/>
        </w:rPr>
        <w:t xml:space="preserve">70 протокола за оценка при </w:t>
      </w:r>
      <w:r w:rsidRPr="007648C8">
        <w:rPr>
          <w:rFonts w:ascii="Times New Roman" w:eastAsia="Times New Roman" w:hAnsi="Times New Roman" w:cs="Times New Roman"/>
          <w:sz w:val="24"/>
          <w:szCs w:val="24"/>
          <w:lang w:val="ru-RU" w:eastAsia="bg-BG"/>
        </w:rPr>
        <w:t>297</w:t>
      </w:r>
      <w:r w:rsidRPr="007648C8">
        <w:rPr>
          <w:rFonts w:ascii="Times New Roman" w:eastAsia="Times New Roman" w:hAnsi="Times New Roman" w:cs="Times New Roman"/>
          <w:sz w:val="24"/>
          <w:szCs w:val="24"/>
          <w:lang w:eastAsia="bg-BG"/>
        </w:rPr>
        <w:t xml:space="preserve"> за 20</w:t>
      </w:r>
      <w:r w:rsidRPr="007648C8">
        <w:rPr>
          <w:rFonts w:ascii="Times New Roman" w:eastAsia="Times New Roman" w:hAnsi="Times New Roman" w:cs="Times New Roman"/>
          <w:sz w:val="24"/>
          <w:szCs w:val="24"/>
          <w:lang w:val="ru-RU" w:eastAsia="bg-BG"/>
        </w:rPr>
        <w:t>22</w:t>
      </w:r>
      <w:r w:rsidRPr="007648C8">
        <w:rPr>
          <w:rFonts w:ascii="Times New Roman" w:eastAsia="Times New Roman" w:hAnsi="Times New Roman" w:cs="Times New Roman"/>
          <w:sz w:val="24"/>
          <w:szCs w:val="24"/>
          <w:lang w:eastAsia="bg-BG"/>
        </w:rPr>
        <w:t xml:space="preserve"> година. Издадени са </w:t>
      </w:r>
      <w:r w:rsidRPr="007648C8">
        <w:rPr>
          <w:rFonts w:ascii="Times New Roman" w:eastAsia="Times New Roman" w:hAnsi="Times New Roman" w:cs="Times New Roman"/>
          <w:sz w:val="24"/>
          <w:szCs w:val="24"/>
          <w:lang w:val="ru-RU" w:eastAsia="bg-BG"/>
        </w:rPr>
        <w:t>9</w:t>
      </w:r>
      <w:r w:rsidRPr="007648C8">
        <w:rPr>
          <w:rFonts w:ascii="Times New Roman" w:eastAsia="Times New Roman" w:hAnsi="Times New Roman" w:cs="Times New Roman"/>
          <w:sz w:val="24"/>
          <w:szCs w:val="24"/>
          <w:lang w:eastAsia="bg-BG"/>
        </w:rPr>
        <w:t xml:space="preserve"> предписания /45 за 20</w:t>
      </w:r>
      <w:r w:rsidRPr="007648C8">
        <w:rPr>
          <w:rFonts w:ascii="Times New Roman" w:eastAsia="Times New Roman" w:hAnsi="Times New Roman" w:cs="Times New Roman"/>
          <w:sz w:val="24"/>
          <w:szCs w:val="24"/>
          <w:lang w:val="ru-RU" w:eastAsia="bg-BG"/>
        </w:rPr>
        <w:t>22</w:t>
      </w:r>
      <w:r w:rsidRPr="007648C8">
        <w:rPr>
          <w:rFonts w:ascii="Times New Roman" w:eastAsia="Times New Roman" w:hAnsi="Times New Roman" w:cs="Times New Roman"/>
          <w:sz w:val="24"/>
          <w:szCs w:val="24"/>
          <w:lang w:eastAsia="bg-BG"/>
        </w:rPr>
        <w:t xml:space="preserve"> година/ за коригиране на несъответствия с Наредбата. Същите са изпълнени в 5 дневен срок. Извършени са 80 инспекции в училищата за спазване на седмичните разписания. В края на 20</w:t>
      </w:r>
      <w:r w:rsidRPr="007648C8">
        <w:rPr>
          <w:rFonts w:ascii="Times New Roman" w:eastAsia="Times New Roman" w:hAnsi="Times New Roman" w:cs="Times New Roman"/>
          <w:sz w:val="24"/>
          <w:szCs w:val="24"/>
          <w:lang w:val="ru-RU" w:eastAsia="bg-BG"/>
        </w:rPr>
        <w:t>23</w:t>
      </w:r>
      <w:r w:rsidRPr="007648C8">
        <w:rPr>
          <w:rFonts w:ascii="Times New Roman" w:eastAsia="Times New Roman" w:hAnsi="Times New Roman" w:cs="Times New Roman"/>
          <w:sz w:val="24"/>
          <w:szCs w:val="24"/>
          <w:lang w:eastAsia="bg-BG"/>
        </w:rPr>
        <w:t xml:space="preserve"> година всички училища са работили със съгласувани учебни програми. </w:t>
      </w:r>
    </w:p>
    <w:p w:rsidR="007648C8" w:rsidRPr="007648C8" w:rsidRDefault="007648C8" w:rsidP="007648C8">
      <w:pPr>
        <w:tabs>
          <w:tab w:val="left" w:pos="851"/>
        </w:tabs>
        <w:spacing w:after="0" w:line="240" w:lineRule="auto"/>
        <w:jc w:val="both"/>
        <w:rPr>
          <w:rFonts w:ascii="Times New Roman" w:eastAsia="Times New Roman" w:hAnsi="Times New Roman" w:cs="Times New Roman"/>
          <w:sz w:val="24"/>
          <w:szCs w:val="24"/>
          <w:lang w:eastAsia="bg-BG"/>
        </w:rPr>
      </w:pPr>
    </w:p>
    <w:p w:rsidR="007648C8" w:rsidRPr="007648C8" w:rsidRDefault="007648C8" w:rsidP="007648C8">
      <w:pPr>
        <w:spacing w:after="0" w:line="240" w:lineRule="auto"/>
        <w:ind w:firstLine="567"/>
        <w:rPr>
          <w:rFonts w:ascii="Times New Roman" w:eastAsia="Times New Roman" w:hAnsi="Times New Roman" w:cs="Times New Roman"/>
          <w:b/>
          <w:i/>
          <w:color w:val="A73E3B"/>
          <w:sz w:val="24"/>
          <w:szCs w:val="24"/>
          <w:lang w:eastAsia="bg-BG"/>
        </w:rPr>
      </w:pPr>
      <w:r w:rsidRPr="007648C8">
        <w:rPr>
          <w:rFonts w:ascii="Times New Roman" w:eastAsia="Times New Roman" w:hAnsi="Times New Roman" w:cs="Times New Roman"/>
          <w:b/>
          <w:i/>
          <w:color w:val="A73E3B"/>
          <w:sz w:val="24"/>
          <w:szCs w:val="24"/>
          <w:lang w:eastAsia="bg-BG"/>
        </w:rPr>
        <w:t>Анализ</w:t>
      </w:r>
      <w:r w:rsidRPr="007648C8">
        <w:rPr>
          <w:rFonts w:ascii="Times New Roman" w:eastAsia="Times New Roman" w:hAnsi="Times New Roman" w:cs="Times New Roman"/>
          <w:b/>
          <w:i/>
          <w:color w:val="A73E3B"/>
          <w:sz w:val="24"/>
          <w:szCs w:val="24"/>
          <w:lang w:val="ru-RU" w:eastAsia="bg-BG"/>
        </w:rPr>
        <w:t xml:space="preserve"> </w:t>
      </w:r>
      <w:r w:rsidRPr="007648C8">
        <w:rPr>
          <w:rFonts w:ascii="Times New Roman" w:eastAsia="Times New Roman" w:hAnsi="Times New Roman" w:cs="Times New Roman"/>
          <w:b/>
          <w:i/>
          <w:color w:val="A73E3B"/>
          <w:sz w:val="24"/>
          <w:szCs w:val="24"/>
          <w:lang w:eastAsia="bg-BG"/>
        </w:rPr>
        <w:t>на храненето в организирани колективи</w:t>
      </w:r>
    </w:p>
    <w:p w:rsidR="007648C8" w:rsidRPr="007648C8" w:rsidRDefault="007648C8" w:rsidP="007648C8">
      <w:pPr>
        <w:numPr>
          <w:ilvl w:val="0"/>
          <w:numId w:val="5"/>
        </w:numPr>
        <w:tabs>
          <w:tab w:val="left" w:pos="851"/>
        </w:tabs>
        <w:spacing w:after="0" w:line="240" w:lineRule="auto"/>
        <w:ind w:left="567"/>
        <w:jc w:val="both"/>
        <w:rPr>
          <w:rFonts w:ascii="Times New Roman" w:eastAsia="Times New Roman" w:hAnsi="Times New Roman" w:cs="Times New Roman"/>
          <w:i/>
          <w:sz w:val="24"/>
          <w:szCs w:val="24"/>
          <w:lang w:val="ru-RU" w:eastAsia="bg-BG"/>
        </w:rPr>
      </w:pPr>
      <w:r w:rsidRPr="007648C8">
        <w:rPr>
          <w:rFonts w:ascii="Times New Roman" w:eastAsia="Times New Roman" w:hAnsi="Times New Roman" w:cs="Times New Roman"/>
          <w:i/>
          <w:sz w:val="24"/>
          <w:szCs w:val="24"/>
          <w:lang w:val="ru-RU" w:eastAsia="bg-BG"/>
        </w:rPr>
        <w:t>През последната година след приключването на пандемията в детските заведения започнаха да се появяват все повече деца със заболявания, свързани с храните и храненето, основно алергии и хранителна непоносимост. Това до голяма степен пренасочи вниманието към осигуряването им с подходящата за тях безопасна храна.</w:t>
      </w:r>
    </w:p>
    <w:p w:rsidR="007648C8" w:rsidRPr="007648C8" w:rsidRDefault="007648C8" w:rsidP="007648C8">
      <w:pPr>
        <w:numPr>
          <w:ilvl w:val="0"/>
          <w:numId w:val="5"/>
        </w:numPr>
        <w:tabs>
          <w:tab w:val="left" w:pos="851"/>
        </w:tabs>
        <w:spacing w:after="0" w:line="240" w:lineRule="auto"/>
        <w:ind w:left="567"/>
        <w:jc w:val="both"/>
        <w:rPr>
          <w:rFonts w:ascii="Times New Roman" w:eastAsia="Calibri" w:hAnsi="Times New Roman" w:cs="Times New Roman"/>
          <w:i/>
          <w:sz w:val="24"/>
          <w:szCs w:val="24"/>
        </w:rPr>
      </w:pPr>
      <w:r w:rsidRPr="007648C8">
        <w:rPr>
          <w:rFonts w:ascii="Times New Roman" w:eastAsia="Calibri" w:hAnsi="Times New Roman" w:cs="Times New Roman"/>
          <w:i/>
          <w:sz w:val="24"/>
          <w:szCs w:val="24"/>
        </w:rPr>
        <w:t>Наредбата за здравословното хранене на учениците се спазва, допуснатите нарушения са санкционирани.</w:t>
      </w:r>
    </w:p>
    <w:p w:rsidR="007648C8" w:rsidRPr="007648C8" w:rsidRDefault="007648C8" w:rsidP="007648C8">
      <w:pPr>
        <w:numPr>
          <w:ilvl w:val="0"/>
          <w:numId w:val="5"/>
        </w:numPr>
        <w:tabs>
          <w:tab w:val="left" w:pos="851"/>
        </w:tabs>
        <w:spacing w:after="0" w:line="240" w:lineRule="auto"/>
        <w:ind w:left="567"/>
        <w:jc w:val="both"/>
        <w:rPr>
          <w:rFonts w:ascii="Times New Roman" w:eastAsia="Calibri" w:hAnsi="Times New Roman" w:cs="Times New Roman"/>
          <w:i/>
          <w:sz w:val="24"/>
          <w:szCs w:val="24"/>
        </w:rPr>
      </w:pPr>
      <w:r w:rsidRPr="007648C8">
        <w:rPr>
          <w:rFonts w:ascii="Times New Roman" w:eastAsia="Calibri" w:hAnsi="Times New Roman" w:cs="Times New Roman"/>
          <w:i/>
          <w:sz w:val="24"/>
          <w:szCs w:val="24"/>
        </w:rPr>
        <w:lastRenderedPageBreak/>
        <w:t>Извършваният от страна на служителите контрол е стриктен, последователен като паралелно с него се провежда обучителна дейност за спазване изискванията на наредбите.</w:t>
      </w:r>
    </w:p>
    <w:p w:rsidR="007648C8" w:rsidRPr="007648C8" w:rsidRDefault="007648C8" w:rsidP="007648C8">
      <w:pPr>
        <w:numPr>
          <w:ilvl w:val="0"/>
          <w:numId w:val="5"/>
        </w:numPr>
        <w:tabs>
          <w:tab w:val="left" w:pos="851"/>
        </w:tabs>
        <w:spacing w:after="0" w:line="240" w:lineRule="auto"/>
        <w:ind w:left="567"/>
        <w:jc w:val="both"/>
        <w:rPr>
          <w:rFonts w:ascii="Times New Roman" w:eastAsia="Calibri" w:hAnsi="Times New Roman" w:cs="Times New Roman"/>
          <w:i/>
          <w:sz w:val="24"/>
          <w:szCs w:val="24"/>
        </w:rPr>
      </w:pPr>
      <w:r w:rsidRPr="007648C8">
        <w:rPr>
          <w:rFonts w:ascii="Times New Roman" w:eastAsia="Calibri" w:hAnsi="Times New Roman" w:cs="Times New Roman"/>
          <w:i/>
          <w:sz w:val="24"/>
          <w:szCs w:val="24"/>
        </w:rPr>
        <w:t>За  констатираните пропуски в обектите често сме уведомявани с конкретен сигнал от родители, на които се отзоваваме своевременно.</w:t>
      </w:r>
    </w:p>
    <w:p w:rsidR="007648C8" w:rsidRPr="007648C8" w:rsidRDefault="007648C8" w:rsidP="007648C8">
      <w:pPr>
        <w:numPr>
          <w:ilvl w:val="0"/>
          <w:numId w:val="5"/>
        </w:numPr>
        <w:tabs>
          <w:tab w:val="left" w:pos="851"/>
        </w:tabs>
        <w:spacing w:after="0" w:line="240" w:lineRule="auto"/>
        <w:ind w:left="567"/>
        <w:jc w:val="both"/>
        <w:rPr>
          <w:rFonts w:ascii="Times New Roman" w:eastAsia="Calibri" w:hAnsi="Times New Roman" w:cs="Times New Roman"/>
          <w:i/>
          <w:sz w:val="24"/>
          <w:szCs w:val="24"/>
        </w:rPr>
      </w:pPr>
      <w:r w:rsidRPr="007648C8">
        <w:rPr>
          <w:rFonts w:ascii="Times New Roman" w:eastAsia="Calibri" w:hAnsi="Times New Roman" w:cs="Times New Roman"/>
          <w:i/>
          <w:sz w:val="24"/>
          <w:szCs w:val="24"/>
        </w:rPr>
        <w:t xml:space="preserve">Чест проблем, който се наблюдава при храненето на учениците с доставка от кетъринг, е нежеланието на фирмите да изпълняват изготвеното от медицинския специалист седмично меню. Вместо пресни плодове за десерт те предпочитат да предлагат готови закупени сладкиши с висока надценка. </w:t>
      </w:r>
    </w:p>
    <w:p w:rsidR="007648C8" w:rsidRPr="007648C8" w:rsidRDefault="007648C8" w:rsidP="007648C8">
      <w:pPr>
        <w:numPr>
          <w:ilvl w:val="0"/>
          <w:numId w:val="5"/>
        </w:numPr>
        <w:tabs>
          <w:tab w:val="left" w:pos="851"/>
        </w:tabs>
        <w:spacing w:after="0" w:line="240" w:lineRule="auto"/>
        <w:ind w:left="567"/>
        <w:jc w:val="both"/>
        <w:rPr>
          <w:rFonts w:ascii="Times New Roman" w:eastAsia="Calibri" w:hAnsi="Times New Roman" w:cs="Times New Roman"/>
          <w:i/>
          <w:sz w:val="24"/>
          <w:szCs w:val="24"/>
          <w:lang w:val="ru-RU"/>
        </w:rPr>
      </w:pPr>
      <w:r w:rsidRPr="007648C8">
        <w:rPr>
          <w:rFonts w:ascii="Times New Roman" w:eastAsia="Calibri" w:hAnsi="Times New Roman" w:cs="Times New Roman"/>
          <w:i/>
          <w:sz w:val="24"/>
          <w:szCs w:val="24"/>
          <w:lang w:val="ru-RU"/>
        </w:rPr>
        <w:t xml:space="preserve">РЗИ констатира и случаи при които фирмата за кетъринг сама си изготвя менюто според икономическия си интерес и не уведомява медицинския специалист в училището. </w:t>
      </w:r>
    </w:p>
    <w:p w:rsidR="007648C8" w:rsidRPr="007648C8" w:rsidRDefault="007648C8" w:rsidP="007648C8">
      <w:pPr>
        <w:numPr>
          <w:ilvl w:val="0"/>
          <w:numId w:val="5"/>
        </w:numPr>
        <w:tabs>
          <w:tab w:val="left" w:pos="851"/>
        </w:tabs>
        <w:spacing w:after="0" w:line="240" w:lineRule="auto"/>
        <w:ind w:left="567"/>
        <w:jc w:val="both"/>
        <w:rPr>
          <w:rFonts w:ascii="Times New Roman" w:eastAsia="Calibri" w:hAnsi="Times New Roman" w:cs="Times New Roman"/>
          <w:i/>
          <w:sz w:val="24"/>
          <w:szCs w:val="24"/>
        </w:rPr>
      </w:pPr>
      <w:r w:rsidRPr="007648C8">
        <w:rPr>
          <w:rFonts w:ascii="Times New Roman" w:eastAsia="Calibri" w:hAnsi="Times New Roman" w:cs="Times New Roman"/>
          <w:i/>
          <w:sz w:val="24"/>
          <w:szCs w:val="24"/>
          <w:lang w:val="ru-RU"/>
        </w:rPr>
        <w:t>Почти не</w:t>
      </w:r>
      <w:r w:rsidRPr="007648C8">
        <w:rPr>
          <w:rFonts w:ascii="Times New Roman" w:eastAsia="Calibri" w:hAnsi="Times New Roman" w:cs="Times New Roman"/>
          <w:i/>
          <w:sz w:val="24"/>
          <w:szCs w:val="24"/>
        </w:rPr>
        <w:t>решим е проблема с осигуряването на кухненски персонал с необходимото образование и квалификация в малките населени места, отдалечени от областния град.</w:t>
      </w:r>
    </w:p>
    <w:p w:rsidR="007648C8" w:rsidRPr="007648C8" w:rsidRDefault="007648C8" w:rsidP="007648C8">
      <w:pPr>
        <w:numPr>
          <w:ilvl w:val="0"/>
          <w:numId w:val="5"/>
        </w:numPr>
        <w:tabs>
          <w:tab w:val="left" w:pos="851"/>
        </w:tabs>
        <w:spacing w:after="0" w:line="240" w:lineRule="auto"/>
        <w:ind w:left="567"/>
        <w:jc w:val="both"/>
        <w:rPr>
          <w:rFonts w:ascii="Times New Roman" w:eastAsia="Calibri" w:hAnsi="Times New Roman" w:cs="Times New Roman"/>
          <w:i/>
          <w:sz w:val="24"/>
          <w:szCs w:val="24"/>
        </w:rPr>
      </w:pPr>
      <w:r w:rsidRPr="007648C8">
        <w:rPr>
          <w:rFonts w:ascii="Times New Roman" w:eastAsia="Calibri" w:hAnsi="Times New Roman" w:cs="Times New Roman"/>
          <w:i/>
          <w:sz w:val="24"/>
          <w:szCs w:val="24"/>
        </w:rPr>
        <w:t>В резултат на прилагания контрол, усилията на общинските ръководства и персоналът в детските и учебни заведения е постигнато организирано здравословно хранене на децата в област Плевен.</w:t>
      </w:r>
    </w:p>
    <w:p w:rsidR="007648C8" w:rsidRPr="007648C8" w:rsidRDefault="007648C8" w:rsidP="007648C8">
      <w:pPr>
        <w:tabs>
          <w:tab w:val="left" w:pos="851"/>
        </w:tabs>
        <w:spacing w:after="0" w:line="240" w:lineRule="auto"/>
        <w:ind w:left="567"/>
        <w:jc w:val="both"/>
        <w:rPr>
          <w:rFonts w:ascii="Times New Roman" w:eastAsia="Calibri" w:hAnsi="Times New Roman" w:cs="Times New Roman"/>
          <w:i/>
          <w:sz w:val="24"/>
        </w:rPr>
      </w:pPr>
    </w:p>
    <w:p w:rsidR="007648C8" w:rsidRPr="007648C8" w:rsidRDefault="007648C8" w:rsidP="007648C8">
      <w:pPr>
        <w:tabs>
          <w:tab w:val="left" w:pos="851"/>
        </w:tabs>
        <w:spacing w:after="0" w:line="276" w:lineRule="auto"/>
        <w:ind w:firstLine="567"/>
        <w:jc w:val="both"/>
        <w:rPr>
          <w:rFonts w:ascii="Calibri" w:eastAsia="Calibri" w:hAnsi="Calibri" w:cs="Times New Roman"/>
          <w:sz w:val="24"/>
          <w:lang w:val="en-US"/>
        </w:rPr>
      </w:pPr>
    </w:p>
    <w:p w:rsidR="007648C8" w:rsidRPr="007648C8" w:rsidRDefault="007648C8" w:rsidP="007648C8">
      <w:pPr>
        <w:spacing w:after="0" w:line="240" w:lineRule="auto"/>
        <w:jc w:val="both"/>
        <w:rPr>
          <w:rFonts w:ascii="Times New Roman" w:eastAsia="Times New Roman" w:hAnsi="Times New Roman" w:cs="Times New Roman"/>
          <w:b/>
          <w:i/>
          <w:color w:val="A73E3B"/>
          <w:sz w:val="24"/>
          <w:szCs w:val="20"/>
          <w:lang w:val="en-US" w:eastAsia="bg-BG"/>
        </w:rPr>
      </w:pPr>
      <w:r w:rsidRPr="007648C8">
        <w:rPr>
          <w:rFonts w:ascii="Times New Roman" w:eastAsia="Times New Roman" w:hAnsi="Times New Roman" w:cs="Times New Roman"/>
          <w:b/>
          <w:i/>
          <w:color w:val="A73E3B"/>
          <w:sz w:val="24"/>
          <w:szCs w:val="20"/>
          <w:lang w:eastAsia="bg-BG"/>
        </w:rPr>
        <w:t>ДЕЙНОСТ ПО ПРОФИЛАКТИЧНИ ПРОГРАМИ</w:t>
      </w:r>
    </w:p>
    <w:p w:rsidR="007648C8" w:rsidRPr="007648C8" w:rsidRDefault="007648C8" w:rsidP="007648C8">
      <w:pPr>
        <w:tabs>
          <w:tab w:val="left" w:pos="567"/>
        </w:tabs>
        <w:spacing w:after="0" w:line="240" w:lineRule="auto"/>
        <w:jc w:val="both"/>
        <w:rPr>
          <w:rFonts w:ascii="Times New Roman" w:eastAsia="Times New Roman" w:hAnsi="Times New Roman" w:cs="Times New Roman"/>
          <w:sz w:val="24"/>
          <w:szCs w:val="24"/>
        </w:rPr>
      </w:pPr>
    </w:p>
    <w:p w:rsidR="007648C8" w:rsidRPr="007648C8" w:rsidRDefault="007648C8" w:rsidP="007648C8">
      <w:pPr>
        <w:tabs>
          <w:tab w:val="left" w:pos="567"/>
        </w:tabs>
        <w:spacing w:after="0" w:line="240" w:lineRule="auto"/>
        <w:jc w:val="both"/>
        <w:rPr>
          <w:rFonts w:ascii="Times New Roman" w:eastAsia="Times New Roman" w:hAnsi="Times New Roman" w:cs="Times New Roman"/>
          <w:b/>
          <w:i/>
          <w:color w:val="A73E3B"/>
          <w:sz w:val="24"/>
          <w:szCs w:val="24"/>
          <w:lang w:val="ru-RU" w:eastAsia="bg-BG"/>
        </w:rPr>
      </w:pPr>
      <w:r w:rsidRPr="007648C8">
        <w:rPr>
          <w:rFonts w:ascii="Times New Roman" w:eastAsia="Times New Roman" w:hAnsi="Times New Roman" w:cs="Times New Roman"/>
          <w:b/>
          <w:i/>
          <w:color w:val="A73E3B"/>
          <w:sz w:val="24"/>
          <w:szCs w:val="24"/>
          <w:lang w:val="ru-RU" w:eastAsia="bg-BG"/>
        </w:rPr>
        <w:t>ДЕЙНОСТИ ПО ОКОЛНА СРЕДА И ЗДРАВЕ</w:t>
      </w:r>
      <w:r w:rsidRPr="007648C8">
        <w:rPr>
          <w:rFonts w:ascii="Times New Roman" w:eastAsia="Times New Roman" w:hAnsi="Times New Roman" w:cs="Times New Roman"/>
          <w:b/>
          <w:i/>
          <w:color w:val="A73E3B"/>
          <w:sz w:val="24"/>
          <w:szCs w:val="24"/>
          <w:lang w:val="ru-RU" w:eastAsia="bg-BG"/>
        </w:rPr>
        <w:tab/>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val="ru-RU" w:eastAsia="bg-BG"/>
        </w:rPr>
        <w:t>Основна цел на провежданите дейности по действие по околна среда и здраве е формиране и провеждане на дългосрочна политика за укрепване здравето на нацията и устойчивото развитие на страната.</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Прицелна група: деца и млади хора в училищна среда, възрастно население.</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Проведени са следните дейности: </w:t>
      </w:r>
    </w:p>
    <w:p w:rsidR="007648C8" w:rsidRPr="007648C8" w:rsidRDefault="007648C8" w:rsidP="007648C8">
      <w:pPr>
        <w:numPr>
          <w:ilvl w:val="0"/>
          <w:numId w:val="51"/>
        </w:numPr>
        <w:spacing w:after="0" w:line="240" w:lineRule="auto"/>
        <w:ind w:left="709" w:hanging="142"/>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Изготвени са </w:t>
      </w:r>
      <w:r w:rsidRPr="007648C8">
        <w:rPr>
          <w:rFonts w:ascii="Times New Roman" w:eastAsia="Times New Roman" w:hAnsi="Times New Roman" w:cs="Times New Roman"/>
          <w:sz w:val="24"/>
          <w:szCs w:val="24"/>
          <w:lang w:eastAsia="bg-BG"/>
        </w:rPr>
        <w:t>А</w:t>
      </w:r>
      <w:r w:rsidRPr="007648C8">
        <w:rPr>
          <w:rFonts w:ascii="Times New Roman" w:eastAsia="Times New Roman" w:hAnsi="Times New Roman" w:cs="Times New Roman"/>
          <w:sz w:val="24"/>
          <w:szCs w:val="24"/>
          <w:lang w:val="ru-RU" w:eastAsia="bg-BG"/>
        </w:rPr>
        <w:t xml:space="preserve">нализ на околната среда по компоненти, </w:t>
      </w:r>
      <w:r w:rsidRPr="007648C8">
        <w:rPr>
          <w:rFonts w:ascii="Times New Roman" w:eastAsia="Times New Roman" w:hAnsi="Times New Roman" w:cs="Times New Roman"/>
          <w:sz w:val="24"/>
          <w:szCs w:val="24"/>
          <w:lang w:eastAsia="bg-BG"/>
        </w:rPr>
        <w:t xml:space="preserve">Анализ </w:t>
      </w:r>
      <w:r w:rsidRPr="007648C8">
        <w:rPr>
          <w:rFonts w:ascii="Times New Roman" w:eastAsia="Times New Roman" w:hAnsi="Times New Roman" w:cs="Times New Roman"/>
          <w:sz w:val="24"/>
          <w:szCs w:val="24"/>
          <w:lang w:val="ru-RU" w:eastAsia="bg-BG"/>
        </w:rPr>
        <w:t xml:space="preserve">на качеството на атмосферния въздух </w:t>
      </w:r>
      <w:r w:rsidRPr="007648C8">
        <w:rPr>
          <w:rFonts w:ascii="Times New Roman" w:eastAsia="Times New Roman" w:hAnsi="Times New Roman" w:cs="Times New Roman"/>
          <w:sz w:val="24"/>
          <w:szCs w:val="24"/>
          <w:lang w:eastAsia="bg-BG"/>
        </w:rPr>
        <w:t xml:space="preserve">в град </w:t>
      </w:r>
      <w:r w:rsidRPr="007648C8">
        <w:rPr>
          <w:rFonts w:ascii="Times New Roman" w:eastAsia="Times New Roman" w:hAnsi="Times New Roman" w:cs="Times New Roman"/>
          <w:sz w:val="24"/>
          <w:szCs w:val="24"/>
          <w:lang w:val="ru-RU" w:eastAsia="bg-BG"/>
        </w:rPr>
        <w:t xml:space="preserve">Плевен, </w:t>
      </w:r>
      <w:r w:rsidRPr="007648C8">
        <w:rPr>
          <w:rFonts w:ascii="Times New Roman" w:eastAsia="Times New Roman" w:hAnsi="Times New Roman" w:cs="Times New Roman"/>
          <w:sz w:val="24"/>
          <w:szCs w:val="24"/>
          <w:lang w:eastAsia="bg-BG"/>
        </w:rPr>
        <w:t xml:space="preserve">Анализ </w:t>
      </w:r>
      <w:r w:rsidRPr="007648C8">
        <w:rPr>
          <w:rFonts w:ascii="Times New Roman" w:eastAsia="Times New Roman" w:hAnsi="Times New Roman" w:cs="Times New Roman"/>
          <w:sz w:val="24"/>
          <w:szCs w:val="24"/>
          <w:lang w:val="ru-RU" w:eastAsia="bg-BG"/>
        </w:rPr>
        <w:t xml:space="preserve">на резултатите от мониторинга и контрола на обектите, източници на ЕМП в околната среда и в районите на детски, учебни и лечебни заведения в град Плевен и </w:t>
      </w:r>
      <w:r w:rsidRPr="007648C8">
        <w:rPr>
          <w:rFonts w:ascii="Times New Roman" w:eastAsia="Times New Roman" w:hAnsi="Times New Roman" w:cs="Times New Roman"/>
          <w:sz w:val="24"/>
          <w:szCs w:val="24"/>
          <w:lang w:eastAsia="bg-BG"/>
        </w:rPr>
        <w:t xml:space="preserve">Доклад </w:t>
      </w:r>
      <w:r w:rsidRPr="007648C8">
        <w:rPr>
          <w:rFonts w:ascii="Times New Roman" w:eastAsia="Times New Roman" w:hAnsi="Times New Roman" w:cs="Times New Roman"/>
          <w:sz w:val="24"/>
          <w:szCs w:val="24"/>
          <w:lang w:val="ru-RU" w:eastAsia="bg-BG"/>
        </w:rPr>
        <w:t>за шумовото натоварване на град Плевен, публикувани са на уебсайта на инспекцията.</w:t>
      </w:r>
    </w:p>
    <w:p w:rsidR="007648C8" w:rsidRPr="007648C8" w:rsidRDefault="007648C8" w:rsidP="007648C8">
      <w:pPr>
        <w:numPr>
          <w:ilvl w:val="0"/>
          <w:numId w:val="50"/>
        </w:numPr>
        <w:spacing w:after="0" w:line="240" w:lineRule="auto"/>
        <w:ind w:left="709"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Изискана и изготвена обобщена информация за изпълнените от общините в област Плевен мерки за ограничаване </w:t>
      </w:r>
      <w:proofErr w:type="gramStart"/>
      <w:r w:rsidRPr="007648C8">
        <w:rPr>
          <w:rFonts w:ascii="Times New Roman" w:eastAsia="Times New Roman" w:hAnsi="Times New Roman" w:cs="Times New Roman"/>
          <w:sz w:val="24"/>
          <w:szCs w:val="24"/>
          <w:lang w:val="ru-RU" w:eastAsia="bg-BG"/>
        </w:rPr>
        <w:t>на шума</w:t>
      </w:r>
      <w:proofErr w:type="gramEnd"/>
      <w:r w:rsidRPr="007648C8">
        <w:rPr>
          <w:rFonts w:ascii="Times New Roman" w:eastAsia="Times New Roman" w:hAnsi="Times New Roman" w:cs="Times New Roman"/>
          <w:sz w:val="24"/>
          <w:szCs w:val="24"/>
          <w:lang w:val="ru-RU" w:eastAsia="bg-BG"/>
        </w:rPr>
        <w:t xml:space="preserve"> в населените места, предвидени в съответните стратегически документи на дадената община, изпратена на МЗ.</w:t>
      </w:r>
    </w:p>
    <w:p w:rsidR="007648C8" w:rsidRPr="007648C8" w:rsidRDefault="007648C8" w:rsidP="007648C8">
      <w:pPr>
        <w:numPr>
          <w:ilvl w:val="0"/>
          <w:numId w:val="50"/>
        </w:numPr>
        <w:spacing w:after="0" w:line="240" w:lineRule="auto"/>
        <w:ind w:left="709"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Участие в работна среща на Програмен съвет за оценка и управление на КАВ в Община Левски.</w:t>
      </w:r>
    </w:p>
    <w:p w:rsidR="007648C8" w:rsidRPr="007648C8" w:rsidRDefault="007648C8" w:rsidP="007648C8">
      <w:pPr>
        <w:numPr>
          <w:ilvl w:val="0"/>
          <w:numId w:val="50"/>
        </w:numPr>
        <w:tabs>
          <w:tab w:val="left" w:pos="851"/>
          <w:tab w:val="left" w:pos="1276"/>
        </w:tabs>
        <w:spacing w:after="0" w:line="240" w:lineRule="auto"/>
        <w:ind w:left="709" w:hanging="142"/>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Отбелязване на Световен ден на водата – 22 март 2023 г.</w:t>
      </w:r>
    </w:p>
    <w:p w:rsidR="007648C8" w:rsidRPr="007648C8" w:rsidRDefault="007648C8" w:rsidP="007648C8">
      <w:pPr>
        <w:numPr>
          <w:ilvl w:val="0"/>
          <w:numId w:val="50"/>
        </w:numPr>
        <w:tabs>
          <w:tab w:val="left" w:pos="709"/>
          <w:tab w:val="left" w:pos="1276"/>
        </w:tabs>
        <w:spacing w:after="0" w:line="240" w:lineRule="auto"/>
        <w:ind w:left="709" w:hanging="142"/>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Отбелязване на Ден на земята – 22 април 2023 г.</w:t>
      </w:r>
    </w:p>
    <w:p w:rsidR="007648C8" w:rsidRPr="007648C8" w:rsidRDefault="007648C8" w:rsidP="007648C8">
      <w:pPr>
        <w:numPr>
          <w:ilvl w:val="0"/>
          <w:numId w:val="50"/>
        </w:numPr>
        <w:tabs>
          <w:tab w:val="left" w:pos="785"/>
          <w:tab w:val="left" w:pos="1276"/>
        </w:tabs>
        <w:spacing w:after="0" w:line="240" w:lineRule="auto"/>
        <w:ind w:left="709" w:hanging="142"/>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Дадени становища по преценка необходимостта от ОВОС и ЕО.</w:t>
      </w:r>
    </w:p>
    <w:p w:rsidR="007648C8" w:rsidRPr="007648C8" w:rsidRDefault="007648C8" w:rsidP="007648C8">
      <w:pPr>
        <w:numPr>
          <w:ilvl w:val="0"/>
          <w:numId w:val="50"/>
        </w:numPr>
        <w:tabs>
          <w:tab w:val="left" w:pos="426"/>
          <w:tab w:val="left" w:pos="709"/>
          <w:tab w:val="left" w:pos="1276"/>
        </w:tabs>
        <w:spacing w:after="0" w:line="240" w:lineRule="auto"/>
        <w:ind w:left="709" w:hanging="142"/>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Проведени </w:t>
      </w:r>
      <w:r w:rsidRPr="007648C8">
        <w:rPr>
          <w:rFonts w:ascii="Times New Roman" w:eastAsia="Times New Roman" w:hAnsi="Times New Roman" w:cs="Times New Roman"/>
          <w:color w:val="000000"/>
          <w:sz w:val="24"/>
          <w:szCs w:val="24"/>
          <w:lang w:val="ru-RU" w:eastAsia="bg-BG"/>
        </w:rPr>
        <w:t>98</w:t>
      </w:r>
      <w:r w:rsidRPr="007648C8">
        <w:rPr>
          <w:rFonts w:ascii="Times New Roman" w:eastAsia="Times New Roman" w:hAnsi="Times New Roman" w:cs="Times New Roman"/>
          <w:sz w:val="24"/>
          <w:szCs w:val="24"/>
          <w:lang w:val="ru-RU" w:eastAsia="bg-BG"/>
        </w:rPr>
        <w:t xml:space="preserve"> образователни дейности с </w:t>
      </w:r>
      <w:r w:rsidRPr="007648C8">
        <w:rPr>
          <w:rFonts w:ascii="Times New Roman" w:eastAsia="Times New Roman" w:hAnsi="Times New Roman" w:cs="Times New Roman"/>
          <w:color w:val="000000"/>
          <w:sz w:val="24"/>
          <w:szCs w:val="24"/>
          <w:lang w:val="ru-RU" w:eastAsia="bg-BG"/>
        </w:rPr>
        <w:t>1563</w:t>
      </w:r>
      <w:r w:rsidRPr="007648C8">
        <w:rPr>
          <w:rFonts w:ascii="Times New Roman" w:eastAsia="Times New Roman" w:hAnsi="Times New Roman" w:cs="Times New Roman"/>
          <w:sz w:val="24"/>
          <w:szCs w:val="24"/>
          <w:lang w:val="ru-RU" w:eastAsia="bg-BG"/>
        </w:rPr>
        <w:t xml:space="preserve"> участници от мед</w:t>
      </w:r>
      <w:r w:rsidRPr="007648C8">
        <w:rPr>
          <w:rFonts w:ascii="Times New Roman" w:eastAsia="Times New Roman" w:hAnsi="Times New Roman" w:cs="Times New Roman"/>
          <w:sz w:val="24"/>
          <w:szCs w:val="24"/>
          <w:lang w:eastAsia="bg-BG"/>
        </w:rPr>
        <w:t>ицинските</w:t>
      </w:r>
      <w:r w:rsidRPr="007648C8">
        <w:rPr>
          <w:rFonts w:ascii="Times New Roman" w:eastAsia="Times New Roman" w:hAnsi="Times New Roman" w:cs="Times New Roman"/>
          <w:sz w:val="24"/>
          <w:szCs w:val="24"/>
          <w:lang w:val="ru-RU" w:eastAsia="bg-BG"/>
        </w:rPr>
        <w:t xml:space="preserve"> специалисти от здравните кабинети на детски и учебни заведения в област Плевен.</w:t>
      </w:r>
    </w:p>
    <w:p w:rsidR="007648C8" w:rsidRPr="007648C8" w:rsidRDefault="007648C8" w:rsidP="007648C8">
      <w:pPr>
        <w:tabs>
          <w:tab w:val="left" w:pos="1134"/>
        </w:tabs>
        <w:spacing w:after="0" w:line="240" w:lineRule="auto"/>
        <w:ind w:firstLine="567"/>
        <w:jc w:val="both"/>
        <w:rPr>
          <w:rFonts w:ascii="Times New Roman" w:eastAsia="Times New Roman" w:hAnsi="Times New Roman" w:cs="Times New Roman"/>
          <w:sz w:val="24"/>
          <w:szCs w:val="24"/>
          <w:lang w:val="ru-RU"/>
        </w:rPr>
      </w:pPr>
    </w:p>
    <w:p w:rsidR="007648C8" w:rsidRPr="007648C8" w:rsidRDefault="007648C8" w:rsidP="007648C8">
      <w:pPr>
        <w:tabs>
          <w:tab w:val="left" w:pos="0"/>
          <w:tab w:val="left" w:pos="567"/>
        </w:tabs>
        <w:spacing w:after="0" w:line="240" w:lineRule="auto"/>
        <w:ind w:firstLine="567"/>
        <w:jc w:val="both"/>
        <w:rPr>
          <w:rFonts w:ascii="Times New Roman" w:eastAsia="Times New Roman" w:hAnsi="Times New Roman" w:cs="Times New Roman"/>
          <w:b/>
          <w:color w:val="833C0B"/>
          <w:sz w:val="24"/>
          <w:szCs w:val="24"/>
          <w:lang w:eastAsia="bg-BG"/>
        </w:rPr>
      </w:pPr>
      <w:r w:rsidRPr="007648C8">
        <w:rPr>
          <w:rFonts w:ascii="Times New Roman" w:eastAsia="Times New Roman" w:hAnsi="Times New Roman" w:cs="Times New Roman"/>
          <w:b/>
          <w:color w:val="833C0B"/>
          <w:sz w:val="24"/>
          <w:szCs w:val="24"/>
          <w:lang w:eastAsia="bg-BG"/>
        </w:rPr>
        <w:t>НАЦИОНАЛНА ПРОГРАМА ЗА ПРЕВЕНЦИЯ НА ХРОНИЧНИТЕ НЕЗАРАЗНИ БОЛЕСТИ 2021-2025 г.</w:t>
      </w:r>
    </w:p>
    <w:p w:rsidR="007648C8" w:rsidRPr="007648C8" w:rsidRDefault="007648C8" w:rsidP="007648C8">
      <w:pPr>
        <w:tabs>
          <w:tab w:val="left" w:pos="0"/>
          <w:tab w:val="left" w:pos="567"/>
        </w:tabs>
        <w:spacing w:after="0" w:line="240" w:lineRule="auto"/>
        <w:ind w:firstLine="567"/>
        <w:jc w:val="center"/>
        <w:rPr>
          <w:rFonts w:ascii="Times New Roman" w:eastAsia="Times New Roman" w:hAnsi="Times New Roman" w:cs="Times New Roman"/>
          <w:sz w:val="24"/>
          <w:szCs w:val="24"/>
          <w:lang w:eastAsia="bg-BG"/>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Цел на националната програма: да се подобри здравето на населението и да се повиши качеството на живот, чрез намаляване на преждевременната смъртност, заболяемост и последствията за здравето /инвалидизация/ от основните хронични незаразни болести – сърдечно-съдови заболявания, злокачествени новообразования, хронична обструктивна белодробна болест и диабет, които са причина за над 80% от смъртните случаи в България.</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lastRenderedPageBreak/>
        <w:t>Основни задачи: реализиране на голям обем от дейности за повишаване нивото на информираност на населението и изграждане на капацитет и умения за консултиране и подкрепа у медицинските и немедицинските специалисти, ангажиране на медиите.</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Прицелни групи: деца и ученици, медицински специалисти, организирани колективи и възрастно население.</w:t>
      </w:r>
    </w:p>
    <w:p w:rsidR="007648C8" w:rsidRPr="007648C8" w:rsidRDefault="007648C8" w:rsidP="007648C8">
      <w:pPr>
        <w:tabs>
          <w:tab w:val="left" w:pos="709"/>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Реализирани дейности:</w:t>
      </w:r>
    </w:p>
    <w:p w:rsidR="007648C8" w:rsidRPr="007648C8" w:rsidRDefault="007648C8" w:rsidP="007648C8">
      <w:pPr>
        <w:numPr>
          <w:ilvl w:val="0"/>
          <w:numId w:val="40"/>
        </w:numPr>
        <w:spacing w:after="0" w:line="240" w:lineRule="auto"/>
        <w:ind w:left="851" w:hanging="284"/>
        <w:jc w:val="both"/>
        <w:rPr>
          <w:rFonts w:ascii="Times New Roman" w:eastAsia="Times New Roman" w:hAnsi="Times New Roman" w:cs="Times New Roman"/>
          <w:b/>
          <w:color w:val="A73E3B"/>
          <w:sz w:val="24"/>
          <w:szCs w:val="24"/>
          <w:lang w:val="ru-RU" w:eastAsia="bg-BG"/>
        </w:rPr>
      </w:pPr>
      <w:r w:rsidRPr="007648C8">
        <w:rPr>
          <w:rFonts w:ascii="Times New Roman" w:eastAsia="Times New Roman" w:hAnsi="Times New Roman" w:cs="Times New Roman"/>
          <w:b/>
          <w:color w:val="A73E3B"/>
          <w:sz w:val="24"/>
          <w:szCs w:val="24"/>
          <w:lang w:val="ru-RU" w:eastAsia="bg-BG"/>
        </w:rPr>
        <w:t xml:space="preserve">Дейности </w:t>
      </w:r>
      <w:proofErr w:type="gramStart"/>
      <w:r w:rsidRPr="007648C8">
        <w:rPr>
          <w:rFonts w:ascii="Times New Roman" w:eastAsia="Times New Roman" w:hAnsi="Times New Roman" w:cs="Times New Roman"/>
          <w:b/>
          <w:color w:val="A73E3B"/>
          <w:sz w:val="24"/>
          <w:szCs w:val="24"/>
          <w:lang w:val="ru-RU" w:eastAsia="bg-BG"/>
        </w:rPr>
        <w:t>по превенция</w:t>
      </w:r>
      <w:proofErr w:type="gramEnd"/>
      <w:r w:rsidRPr="007648C8">
        <w:rPr>
          <w:rFonts w:ascii="Times New Roman" w:eastAsia="Times New Roman" w:hAnsi="Times New Roman" w:cs="Times New Roman"/>
          <w:b/>
          <w:color w:val="A73E3B"/>
          <w:sz w:val="24"/>
          <w:szCs w:val="24"/>
          <w:lang w:val="ru-RU" w:eastAsia="bg-BG"/>
        </w:rPr>
        <w:t xml:space="preserve"> на факторите на риска: </w:t>
      </w:r>
    </w:p>
    <w:p w:rsidR="007648C8" w:rsidRPr="007648C8" w:rsidRDefault="007648C8" w:rsidP="007648C8">
      <w:pPr>
        <w:tabs>
          <w:tab w:val="left" w:pos="709"/>
          <w:tab w:val="left" w:pos="1134"/>
        </w:tabs>
        <w:spacing w:after="0" w:line="240" w:lineRule="auto"/>
        <w:ind w:firstLine="567"/>
        <w:jc w:val="both"/>
        <w:rPr>
          <w:rFonts w:ascii="Times New Roman" w:eastAsia="Times New Roman" w:hAnsi="Times New Roman" w:cs="Times New Roman"/>
          <w:color w:val="A73E3B"/>
          <w:sz w:val="24"/>
          <w:szCs w:val="24"/>
          <w:lang w:val="ru-RU" w:eastAsia="bg-BG"/>
        </w:rPr>
      </w:pPr>
      <w:r w:rsidRPr="007648C8">
        <w:rPr>
          <w:rFonts w:ascii="Times New Roman" w:eastAsia="Times New Roman" w:hAnsi="Times New Roman" w:cs="Times New Roman"/>
          <w:color w:val="A73E3B"/>
          <w:sz w:val="24"/>
          <w:szCs w:val="24"/>
          <w:lang w:val="ru-RU" w:eastAsia="bg-BG"/>
        </w:rPr>
        <w:t>1.1. Хранене</w:t>
      </w:r>
    </w:p>
    <w:p w:rsidR="007648C8" w:rsidRPr="007648C8" w:rsidRDefault="007648C8" w:rsidP="00CF4A51">
      <w:pPr>
        <w:numPr>
          <w:ilvl w:val="0"/>
          <w:numId w:val="44"/>
        </w:numPr>
        <w:spacing w:after="0" w:line="240" w:lineRule="auto"/>
        <w:ind w:left="709" w:right="1"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проведен обучителен семинар на мед. специалисти от ЗК на детски и учебни заведения в област Плевен; 7 презентации на тема „Здравословно хранене“ с участието на 152 деца и 110 родители от ДГ, 16 беседи с 308 ученици; Обучение на персонала на 7 детски градини за осигуряване хранене на деца със специфични потребности, разпространени 875 броя здравно-образователни материали; Отбелязване на Европейски ден за здравословно готвене – </w:t>
      </w:r>
      <w:r w:rsidRPr="007648C8">
        <w:rPr>
          <w:rFonts w:ascii="Times New Roman" w:eastAsia="Times New Roman" w:hAnsi="Times New Roman" w:cs="Times New Roman"/>
          <w:color w:val="000000"/>
          <w:sz w:val="24"/>
          <w:szCs w:val="24"/>
          <w:lang w:val="ru-RU" w:eastAsia="bg-BG"/>
        </w:rPr>
        <w:t>п</w:t>
      </w:r>
      <w:r w:rsidRPr="007648C8">
        <w:rPr>
          <w:rFonts w:ascii="Times New Roman" w:eastAsia="Times New Roman" w:hAnsi="Times New Roman" w:cs="Times New Roman"/>
          <w:sz w:val="24"/>
          <w:szCs w:val="24"/>
          <w:lang w:val="ru-RU" w:eastAsia="bg-BG"/>
        </w:rPr>
        <w:t>ровеждане на състезание по здравословно приготвяне на храна от ученици с 15 участника, 57 ученици, 16 учители и 23 граждани, връчени грамоти и награди на участниците (осигурени по НППХНБ); Отбелязване на 19 май – Европейски ден за борба със затлъстяването – в 3 училища в гр. Плевен със 74 участници, участие в радиопредаване.</w:t>
      </w:r>
    </w:p>
    <w:p w:rsidR="007648C8" w:rsidRPr="007648C8" w:rsidRDefault="007648C8" w:rsidP="007648C8">
      <w:pPr>
        <w:tabs>
          <w:tab w:val="left" w:pos="709"/>
          <w:tab w:val="left" w:pos="1134"/>
        </w:tabs>
        <w:spacing w:after="0" w:line="240" w:lineRule="auto"/>
        <w:ind w:firstLine="567"/>
        <w:jc w:val="both"/>
        <w:rPr>
          <w:rFonts w:ascii="Times New Roman" w:eastAsia="Times New Roman" w:hAnsi="Times New Roman" w:cs="Times New Roman"/>
          <w:color w:val="A73E3B"/>
          <w:sz w:val="24"/>
          <w:szCs w:val="24"/>
          <w:lang w:val="ru-RU" w:eastAsia="bg-BG"/>
        </w:rPr>
      </w:pPr>
      <w:r w:rsidRPr="007648C8">
        <w:rPr>
          <w:rFonts w:ascii="Times New Roman" w:eastAsia="Times New Roman" w:hAnsi="Times New Roman" w:cs="Times New Roman"/>
          <w:color w:val="A73E3B"/>
          <w:sz w:val="24"/>
          <w:szCs w:val="24"/>
          <w:lang w:val="ru-RU" w:eastAsia="bg-BG"/>
        </w:rPr>
        <w:t>1.2. Физическа активност</w:t>
      </w:r>
    </w:p>
    <w:p w:rsidR="007648C8" w:rsidRPr="007648C8" w:rsidRDefault="007648C8" w:rsidP="00CF4A51">
      <w:pPr>
        <w:numPr>
          <w:ilvl w:val="0"/>
          <w:numId w:val="43"/>
        </w:numPr>
        <w:spacing w:after="0" w:line="240" w:lineRule="auto"/>
        <w:ind w:right="1" w:hanging="153"/>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ru-RU" w:eastAsia="bg-BG"/>
        </w:rPr>
        <w:t xml:space="preserve">отбелязване на Световния ден за движение за здраве – 10 май в ОУ „Васил Левски“ - гр. Плевен (2 дискусии, спортни игри на открито, връчени 2 броя грамоти на ученици от </w:t>
      </w:r>
      <w:r w:rsidRPr="007648C8">
        <w:rPr>
          <w:rFonts w:ascii="Times New Roman" w:eastAsia="Times New Roman" w:hAnsi="Times New Roman" w:cs="Times New Roman"/>
          <w:noProof/>
          <w:sz w:val="24"/>
          <w:szCs w:val="24"/>
          <w:lang w:val="en-AU" w:eastAsia="bg-BG"/>
        </w:rPr>
        <w:t>VIa</w:t>
      </w:r>
      <w:r w:rsidRPr="007648C8">
        <w:rPr>
          <w:rFonts w:ascii="Times New Roman" w:eastAsia="Times New Roman" w:hAnsi="Times New Roman" w:cs="Times New Roman"/>
          <w:noProof/>
          <w:sz w:val="24"/>
          <w:szCs w:val="24"/>
          <w:lang w:val="ru-RU" w:eastAsia="bg-BG"/>
        </w:rPr>
        <w:t xml:space="preserve"> и </w:t>
      </w:r>
      <w:r w:rsidRPr="007648C8">
        <w:rPr>
          <w:rFonts w:ascii="Times New Roman" w:eastAsia="Times New Roman" w:hAnsi="Times New Roman" w:cs="Times New Roman"/>
          <w:noProof/>
          <w:sz w:val="24"/>
          <w:szCs w:val="24"/>
          <w:lang w:val="en-AU" w:eastAsia="bg-BG"/>
        </w:rPr>
        <w:t>VI</w:t>
      </w:r>
      <w:r w:rsidRPr="007648C8">
        <w:rPr>
          <w:rFonts w:ascii="Times New Roman" w:eastAsia="Times New Roman" w:hAnsi="Times New Roman" w:cs="Times New Roman"/>
          <w:noProof/>
          <w:sz w:val="24"/>
          <w:szCs w:val="24"/>
          <w:lang w:val="ru-RU" w:eastAsia="bg-BG"/>
        </w:rPr>
        <w:t>б</w:t>
      </w:r>
      <w:r w:rsidRPr="007648C8">
        <w:rPr>
          <w:rFonts w:ascii="Times New Roman" w:eastAsia="Times New Roman" w:hAnsi="Times New Roman" w:cs="Times New Roman"/>
          <w:sz w:val="24"/>
          <w:szCs w:val="24"/>
          <w:lang w:val="ru-RU" w:eastAsia="bg-BG"/>
        </w:rPr>
        <w:t xml:space="preserve"> клас) – общо 35 участници; Отбелязване на Европейски ден на спорта в училище – 29 септември в СУ „Стоян Заимов“ – гр. Плевен (награждаване на учениците с грамота и спортни пособия - осигурени по НППХНБ); 2 лекции и провеждане на спортен празник в ПГМХТ – гр. Плевен със 105 участници, връчена грамота, 4 лекции в пенсионерски клубове в гр. </w:t>
      </w:r>
      <w:r w:rsidRPr="007648C8">
        <w:rPr>
          <w:rFonts w:ascii="Times New Roman" w:eastAsia="Times New Roman" w:hAnsi="Times New Roman" w:cs="Times New Roman"/>
          <w:sz w:val="24"/>
          <w:szCs w:val="24"/>
          <w:lang w:val="en-AU" w:eastAsia="bg-BG"/>
        </w:rPr>
        <w:t xml:space="preserve">Плевен с 62 участника. </w:t>
      </w:r>
    </w:p>
    <w:p w:rsidR="007648C8" w:rsidRPr="007648C8" w:rsidRDefault="007648C8" w:rsidP="007648C8">
      <w:pPr>
        <w:tabs>
          <w:tab w:val="left" w:pos="709"/>
          <w:tab w:val="left" w:pos="1134"/>
        </w:tabs>
        <w:spacing w:after="0" w:line="240" w:lineRule="auto"/>
        <w:ind w:firstLine="567"/>
        <w:jc w:val="both"/>
        <w:rPr>
          <w:rFonts w:ascii="Times New Roman" w:eastAsia="Times New Roman" w:hAnsi="Times New Roman" w:cs="Times New Roman"/>
          <w:color w:val="A73E3B"/>
          <w:sz w:val="24"/>
          <w:szCs w:val="24"/>
          <w:lang w:val="ru-RU" w:eastAsia="bg-BG"/>
        </w:rPr>
      </w:pPr>
      <w:r w:rsidRPr="007648C8">
        <w:rPr>
          <w:rFonts w:ascii="Times New Roman" w:eastAsia="Times New Roman" w:hAnsi="Times New Roman" w:cs="Times New Roman"/>
          <w:color w:val="A73E3B"/>
          <w:sz w:val="24"/>
          <w:szCs w:val="24"/>
          <w:lang w:val="ru-RU" w:eastAsia="bg-BG"/>
        </w:rPr>
        <w:t>1.3. Тютюнопушене</w:t>
      </w:r>
    </w:p>
    <w:p w:rsidR="007648C8" w:rsidRPr="007648C8" w:rsidRDefault="007648C8" w:rsidP="00CF4A51">
      <w:pPr>
        <w:numPr>
          <w:ilvl w:val="0"/>
          <w:numId w:val="42"/>
        </w:numPr>
        <w:spacing w:after="0" w:line="240" w:lineRule="auto"/>
        <w:ind w:left="709" w:right="1"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проведен</w:t>
      </w:r>
      <w:r w:rsidRPr="007648C8">
        <w:rPr>
          <w:rFonts w:ascii="Times New Roman" w:eastAsia="Times New Roman" w:hAnsi="Times New Roman" w:cs="Times New Roman"/>
          <w:sz w:val="24"/>
          <w:szCs w:val="24"/>
          <w:lang w:val="en-US" w:eastAsia="bg-BG"/>
        </w:rPr>
        <w:t>a</w:t>
      </w:r>
      <w:r w:rsidRPr="007648C8">
        <w:rPr>
          <w:rFonts w:ascii="Times New Roman" w:eastAsia="Times New Roman" w:hAnsi="Times New Roman" w:cs="Times New Roman"/>
          <w:sz w:val="24"/>
          <w:szCs w:val="24"/>
          <w:lang w:val="ru-RU" w:eastAsia="bg-BG"/>
        </w:rPr>
        <w:t xml:space="preserve"> кампания с обучителни семинари на мед. специалисти от ЗК на детски и учебни заведения в област Плевен; Отбелязване на Световния ден без тютюнопушене – 31 май (изготвен и публикуван на уеб-сайта на инспекцията информационен материал „Отглеждайте храни, а не тютюн“, изложба от рисунки с послания „Не на цигарите“, предоставени от ученици от ОУ „Цветан Спасов“ – гр. Плевен, подпомагане дейността на учениците от ПГМЕТ - град Плевен за изпълнението на проект „Модерен и успешен ти бъди – тютюнопушенето и алкохола ограничи“ в рамките на националния конкурс „Посланици на здравето“ – проведена кампания); здравно-образователни дейности в ПГМЕТ – гр. Плевен (презентация, беседа, демонстрация с пушещата кукла Сю със 76 участници, връчени 2 броя грамоти; Отбелязване на Международния ден без тютюнопушене – 17 ноември в училища в областта (връчени грамоти за проведени инициативи, проведени 6 дискусии и 2 беседи с 135 ученика и 16 дискусии с 208 възрастни лица, разпространени 380 ЗОМ).</w:t>
      </w:r>
    </w:p>
    <w:p w:rsidR="007648C8" w:rsidRPr="007648C8" w:rsidRDefault="007648C8" w:rsidP="00CF4A51">
      <w:pPr>
        <w:numPr>
          <w:ilvl w:val="0"/>
          <w:numId w:val="42"/>
        </w:numPr>
        <w:tabs>
          <w:tab w:val="left" w:pos="709"/>
          <w:tab w:val="left" w:pos="1134"/>
        </w:tabs>
        <w:spacing w:after="0" w:line="240" w:lineRule="auto"/>
        <w:ind w:left="709" w:right="1"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кабинет за отказване на тютюнопушенето – консултирани 32 граждани и гостуване на изнесен кабинет в ПГМЕТ – гр. Плевен и НОИ – гр. Плевен; </w:t>
      </w:r>
    </w:p>
    <w:p w:rsidR="007648C8" w:rsidRPr="007648C8" w:rsidRDefault="007648C8" w:rsidP="007648C8">
      <w:pPr>
        <w:tabs>
          <w:tab w:val="left" w:pos="709"/>
        </w:tabs>
        <w:spacing w:after="0" w:line="240" w:lineRule="auto"/>
        <w:ind w:firstLine="567"/>
        <w:jc w:val="both"/>
        <w:rPr>
          <w:rFonts w:ascii="Times New Roman" w:eastAsia="Times New Roman" w:hAnsi="Times New Roman" w:cs="Times New Roman"/>
          <w:color w:val="A73E3B"/>
          <w:sz w:val="24"/>
          <w:szCs w:val="24"/>
          <w:lang w:eastAsia="bg-BG"/>
        </w:rPr>
      </w:pPr>
      <w:r w:rsidRPr="007648C8">
        <w:rPr>
          <w:rFonts w:ascii="Times New Roman" w:eastAsia="Times New Roman" w:hAnsi="Times New Roman" w:cs="Times New Roman"/>
          <w:color w:val="A73E3B"/>
          <w:sz w:val="24"/>
          <w:szCs w:val="24"/>
          <w:lang w:val="ru-RU" w:eastAsia="bg-BG"/>
        </w:rPr>
        <w:t xml:space="preserve">1.4. </w:t>
      </w:r>
      <w:r w:rsidRPr="007648C8">
        <w:rPr>
          <w:rFonts w:ascii="Times New Roman" w:eastAsia="Times New Roman" w:hAnsi="Times New Roman" w:cs="Times New Roman"/>
          <w:color w:val="A73E3B"/>
          <w:sz w:val="24"/>
          <w:szCs w:val="24"/>
          <w:lang w:eastAsia="bg-BG"/>
        </w:rPr>
        <w:t>Злоупотреба с алкохол</w:t>
      </w:r>
    </w:p>
    <w:p w:rsidR="007648C8" w:rsidRPr="007648C8" w:rsidRDefault="007648C8" w:rsidP="00CF4A51">
      <w:pPr>
        <w:numPr>
          <w:ilvl w:val="0"/>
          <w:numId w:val="44"/>
        </w:numPr>
        <w:spacing w:after="0" w:line="240" w:lineRule="auto"/>
        <w:ind w:left="709" w:right="1"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rPr>
        <w:t>п</w:t>
      </w:r>
      <w:r w:rsidRPr="007648C8">
        <w:rPr>
          <w:rFonts w:ascii="Times New Roman" w:eastAsia="Times New Roman" w:hAnsi="Times New Roman" w:cs="Times New Roman"/>
          <w:sz w:val="24"/>
          <w:szCs w:val="24"/>
          <w:lang w:val="ru-RU" w:eastAsia="bg-BG"/>
        </w:rPr>
        <w:t xml:space="preserve">роведени 2 броя здравно-образователни дейности по темите „Злоупотреба с алкохол“ и „Управляване на МПС след употреба на алкохол“ (игри с използване </w:t>
      </w:r>
      <w:r w:rsidRPr="007648C8">
        <w:rPr>
          <w:rFonts w:ascii="Times New Roman" w:eastAsia="Times New Roman" w:hAnsi="Times New Roman" w:cs="Times New Roman"/>
          <w:noProof/>
          <w:sz w:val="24"/>
          <w:szCs w:val="24"/>
          <w:lang w:val="ru-RU" w:eastAsia="bg-BG"/>
        </w:rPr>
        <w:t>на алкоочила)</w:t>
      </w:r>
      <w:r w:rsidRPr="007648C8">
        <w:rPr>
          <w:rFonts w:ascii="Times New Roman" w:eastAsia="Times New Roman" w:hAnsi="Times New Roman" w:cs="Times New Roman"/>
          <w:sz w:val="24"/>
          <w:szCs w:val="24"/>
          <w:lang w:val="ru-RU" w:eastAsia="bg-BG"/>
        </w:rPr>
        <w:t xml:space="preserve"> в четири училища в гр. Плевен – 197 участници, 4 лекции с 48 участници, връчени 4 броя грамоти, разпространени 70 броя ЗОМ, снимков материал на уебсайта на РЗИ-Плевен.</w:t>
      </w:r>
    </w:p>
    <w:p w:rsidR="007648C8" w:rsidRPr="007648C8" w:rsidRDefault="007648C8" w:rsidP="007648C8">
      <w:pPr>
        <w:spacing w:after="0" w:line="240" w:lineRule="auto"/>
        <w:ind w:right="1" w:firstLine="567"/>
        <w:jc w:val="both"/>
        <w:rPr>
          <w:rFonts w:ascii="Times New Roman" w:eastAsia="Times New Roman" w:hAnsi="Times New Roman" w:cs="Times New Roman"/>
          <w:b/>
          <w:color w:val="A73E3B"/>
          <w:sz w:val="24"/>
          <w:szCs w:val="24"/>
          <w:lang w:val="ru-RU" w:eastAsia="bg-BG"/>
        </w:rPr>
      </w:pPr>
      <w:r w:rsidRPr="007648C8">
        <w:rPr>
          <w:rFonts w:ascii="Times New Roman" w:eastAsia="Times New Roman" w:hAnsi="Times New Roman" w:cs="Times New Roman"/>
          <w:b/>
          <w:color w:val="A73E3B"/>
          <w:sz w:val="24"/>
          <w:szCs w:val="24"/>
          <w:lang w:val="ru-RU" w:eastAsia="bg-BG"/>
        </w:rPr>
        <w:t>2. Изграждане на капацитет и умения за консултиране и подкрепа у медицински и немедицински специалисти - проведени два обучителни семинара, консултации на педагози и медицински специалисти</w:t>
      </w:r>
      <w:r w:rsidRPr="007648C8">
        <w:rPr>
          <w:rFonts w:ascii="Times New Roman" w:eastAsia="Times New Roman" w:hAnsi="Times New Roman" w:cs="Times New Roman"/>
          <w:b/>
          <w:color w:val="A73E3B"/>
          <w:sz w:val="24"/>
          <w:szCs w:val="24"/>
          <w:lang w:eastAsia="bg-BG"/>
        </w:rPr>
        <w:t>:</w:t>
      </w:r>
      <w:r w:rsidRPr="007648C8">
        <w:rPr>
          <w:rFonts w:ascii="Times New Roman" w:eastAsia="Times New Roman" w:hAnsi="Times New Roman" w:cs="Times New Roman"/>
          <w:b/>
          <w:color w:val="A73E3B"/>
          <w:sz w:val="24"/>
          <w:szCs w:val="24"/>
          <w:lang w:val="ru-R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2.1. От медицинските специалисти са реализирани следните дейности за намаляване факторите на риска:</w:t>
      </w:r>
    </w:p>
    <w:p w:rsidR="007648C8" w:rsidRPr="007648C8" w:rsidRDefault="007648C8" w:rsidP="00CF4A51">
      <w:pPr>
        <w:numPr>
          <w:ilvl w:val="0"/>
          <w:numId w:val="41"/>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тютюнопушене – 134 здравно-образователни дейности с 2614 участници;</w:t>
      </w:r>
    </w:p>
    <w:p w:rsidR="007648C8" w:rsidRPr="007648C8" w:rsidRDefault="007648C8" w:rsidP="00CF4A51">
      <w:pPr>
        <w:numPr>
          <w:ilvl w:val="0"/>
          <w:numId w:val="41"/>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злоупотреба с алкохол – 41 здравно-образователни дейности с 1019 участници;</w:t>
      </w:r>
    </w:p>
    <w:p w:rsidR="007648C8" w:rsidRPr="007648C8" w:rsidRDefault="007648C8" w:rsidP="00CF4A51">
      <w:pPr>
        <w:numPr>
          <w:ilvl w:val="0"/>
          <w:numId w:val="41"/>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хранене – 142 здравно-образователни дейности с 3444 участници;</w:t>
      </w:r>
    </w:p>
    <w:p w:rsidR="007648C8" w:rsidRPr="007648C8" w:rsidRDefault="007648C8" w:rsidP="00CF4A51">
      <w:pPr>
        <w:numPr>
          <w:ilvl w:val="0"/>
          <w:numId w:val="41"/>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физическа активност – 56 здравно-образователни дейности с 2871 участници. </w:t>
      </w:r>
    </w:p>
    <w:p w:rsidR="007648C8" w:rsidRPr="007648C8" w:rsidRDefault="007648C8" w:rsidP="00CF4A51">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2.2. Включване на структури от здравната система, обществени структури и общности в дейности по програмата - в дейности на програмата са включени 11 общински ръководства, 119 медицински специалисти и 104 училища. </w:t>
      </w:r>
    </w:p>
    <w:p w:rsidR="007648C8" w:rsidRPr="007648C8" w:rsidRDefault="007648C8" w:rsidP="007648C8">
      <w:pPr>
        <w:spacing w:after="0" w:line="240" w:lineRule="auto"/>
        <w:ind w:right="1" w:firstLine="567"/>
        <w:jc w:val="both"/>
        <w:rPr>
          <w:rFonts w:ascii="Times New Roman" w:eastAsia="Times New Roman" w:hAnsi="Times New Roman" w:cs="Times New Roman"/>
          <w:b/>
          <w:color w:val="A73E3B"/>
          <w:sz w:val="24"/>
          <w:szCs w:val="24"/>
          <w:lang w:val="ru-RU" w:eastAsia="bg-BG"/>
        </w:rPr>
      </w:pPr>
      <w:r w:rsidRPr="007648C8">
        <w:rPr>
          <w:rFonts w:ascii="Times New Roman" w:eastAsia="Times New Roman" w:hAnsi="Times New Roman" w:cs="Times New Roman"/>
          <w:b/>
          <w:color w:val="A73E3B"/>
          <w:sz w:val="24"/>
          <w:szCs w:val="24"/>
          <w:lang w:eastAsia="bg-BG"/>
        </w:rPr>
        <w:t>3. Р</w:t>
      </w:r>
      <w:r w:rsidRPr="007648C8">
        <w:rPr>
          <w:rFonts w:ascii="Times New Roman" w:eastAsia="Times New Roman" w:hAnsi="Times New Roman" w:cs="Times New Roman"/>
          <w:b/>
          <w:color w:val="A73E3B"/>
          <w:sz w:val="24"/>
          <w:szCs w:val="24"/>
          <w:lang w:val="ru-RU" w:eastAsia="bg-BG"/>
        </w:rPr>
        <w:t>еализиране на дейности, насочени към ранно откриване на водещи ХНБ</w:t>
      </w:r>
    </w:p>
    <w:p w:rsidR="007648C8" w:rsidRPr="007648C8" w:rsidRDefault="007648C8" w:rsidP="007648C8">
      <w:pPr>
        <w:spacing w:after="0" w:line="240" w:lineRule="auto"/>
        <w:ind w:right="1" w:firstLine="567"/>
        <w:jc w:val="both"/>
        <w:rPr>
          <w:rFonts w:ascii="Times New Roman" w:eastAsia="Times New Roman" w:hAnsi="Times New Roman" w:cs="Times New Roman"/>
          <w:noProof/>
          <w:sz w:val="24"/>
          <w:szCs w:val="24"/>
          <w:lang w:val="ru-RU" w:eastAsia="bg-BG"/>
        </w:rPr>
      </w:pPr>
      <w:r w:rsidRPr="007648C8">
        <w:rPr>
          <w:rFonts w:ascii="Times New Roman" w:eastAsia="Times New Roman" w:hAnsi="Times New Roman" w:cs="Times New Roman"/>
          <w:noProof/>
          <w:sz w:val="24"/>
          <w:szCs w:val="24"/>
          <w:lang w:eastAsia="bg-BG"/>
        </w:rPr>
        <w:t xml:space="preserve">3.1. </w:t>
      </w:r>
      <w:r w:rsidRPr="007648C8">
        <w:rPr>
          <w:rFonts w:ascii="Times New Roman" w:eastAsia="Times New Roman" w:hAnsi="Times New Roman" w:cs="Times New Roman"/>
          <w:noProof/>
          <w:sz w:val="24"/>
          <w:szCs w:val="24"/>
          <w:lang w:val="ru-RU" w:eastAsia="bg-BG"/>
        </w:rPr>
        <w:t>Проведено Национално проучване за оценка на разпространението на свръхтегло и факторите на семейна и училищна среда сред децата в първи клас – обхванати 9 училища в област Плевен с общо 160 деца.</w:t>
      </w:r>
    </w:p>
    <w:p w:rsidR="007648C8" w:rsidRPr="007648C8" w:rsidRDefault="007648C8" w:rsidP="007648C8">
      <w:pPr>
        <w:spacing w:after="0" w:line="240" w:lineRule="auto"/>
        <w:ind w:right="1"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noProof/>
          <w:sz w:val="24"/>
          <w:szCs w:val="24"/>
          <w:lang w:eastAsia="bg-BG"/>
        </w:rPr>
        <w:t xml:space="preserve">3.2. </w:t>
      </w:r>
      <w:r w:rsidRPr="007648C8">
        <w:rPr>
          <w:rFonts w:ascii="Times New Roman" w:eastAsia="Times New Roman" w:hAnsi="Times New Roman" w:cs="Times New Roman"/>
          <w:noProof/>
          <w:sz w:val="24"/>
          <w:szCs w:val="24"/>
          <w:lang w:val="ru-RU" w:eastAsia="bg-BG"/>
        </w:rPr>
        <w:t xml:space="preserve">Отбелязване на Световен ден за борба със захарния диабет през месец ноември – проведена </w:t>
      </w:r>
      <w:r w:rsidRPr="007648C8">
        <w:rPr>
          <w:rFonts w:ascii="Times New Roman" w:eastAsia="Times New Roman" w:hAnsi="Times New Roman" w:cs="Times New Roman"/>
          <w:noProof/>
          <w:color w:val="000000"/>
          <w:sz w:val="24"/>
          <w:szCs w:val="24"/>
          <w:lang w:val="ru-RU" w:eastAsia="bg-BG"/>
        </w:rPr>
        <w:t>скринингова кампания сред групи от здравото</w:t>
      </w:r>
      <w:r w:rsidRPr="007648C8">
        <w:rPr>
          <w:rFonts w:ascii="Times New Roman" w:eastAsia="Times New Roman" w:hAnsi="Times New Roman" w:cs="Times New Roman"/>
          <w:color w:val="000000"/>
          <w:sz w:val="24"/>
          <w:szCs w:val="24"/>
          <w:lang w:val="ru-RU" w:eastAsia="bg-BG"/>
        </w:rPr>
        <w:t xml:space="preserve"> население в четири пенсионерски клуба и НОИ – Плевен с обхванати 164 лица.</w:t>
      </w:r>
    </w:p>
    <w:p w:rsidR="007648C8" w:rsidRPr="007648C8" w:rsidRDefault="007648C8" w:rsidP="007648C8">
      <w:pPr>
        <w:spacing w:after="0" w:line="240" w:lineRule="auto"/>
        <w:ind w:firstLine="567"/>
        <w:jc w:val="both"/>
        <w:rPr>
          <w:rFonts w:ascii="Times New Roman" w:eastAsia="Calibri" w:hAnsi="Times New Roman" w:cs="Times New Roman"/>
          <w:sz w:val="24"/>
          <w:szCs w:val="24"/>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b/>
          <w:color w:val="833C0B"/>
          <w:sz w:val="24"/>
          <w:szCs w:val="24"/>
          <w:lang w:eastAsia="bg-BG"/>
        </w:rPr>
      </w:pPr>
      <w:r w:rsidRPr="007648C8">
        <w:rPr>
          <w:rFonts w:ascii="Times New Roman" w:eastAsia="Times New Roman" w:hAnsi="Times New Roman" w:cs="Times New Roman"/>
          <w:b/>
          <w:color w:val="833C0B"/>
          <w:sz w:val="24"/>
          <w:szCs w:val="24"/>
          <w:lang w:eastAsia="bg-BG"/>
        </w:rPr>
        <w:t>НАЦИОНАЛНАТА СТРАТЕГИЯ НА РБЪЛГАРИЯ ЗА РАВЕНСТВО, ПРИОБЩАВАНЕ И УЧАСТИЕ НА РОМИТЕ 2021-2030 Г.</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Националната стратегия на РБългария за равенство, приобщаване и участие на ромите</w:t>
      </w:r>
      <w:r w:rsidRPr="007648C8">
        <w:rPr>
          <w:rFonts w:ascii="Times New Roman" w:eastAsia="Times New Roman" w:hAnsi="Times New Roman" w:cs="Times New Roman"/>
          <w:sz w:val="24"/>
          <w:szCs w:val="24"/>
          <w:lang w:val="ru-RU" w:eastAsia="bg-BG"/>
        </w:rPr>
        <w:t xml:space="preserve"> е рамков документ, който задава насоките за изпълнение на политиките за социално-икономическо приобщаване и участие на ромите. Доброто здраве е не само важно условие за постигане на тази цел, но и неотменна част от основните човешки права. </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Една от стратегическите цели е повишавене на здравните знания и осигуряване на достъп до здравна информация.</w:t>
      </w:r>
    </w:p>
    <w:p w:rsidR="007648C8" w:rsidRPr="007648C8" w:rsidRDefault="007648C8" w:rsidP="007648C8">
      <w:pPr>
        <w:tabs>
          <w:tab w:val="left" w:pos="567"/>
        </w:tabs>
        <w:spacing w:after="0" w:line="240" w:lineRule="auto"/>
        <w:ind w:firstLine="567"/>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Проведени дейности през 2023 г:</w:t>
      </w:r>
    </w:p>
    <w:p w:rsidR="007648C8" w:rsidRPr="007648C8" w:rsidRDefault="007648C8" w:rsidP="007648C8">
      <w:pPr>
        <w:numPr>
          <w:ilvl w:val="0"/>
          <w:numId w:val="39"/>
        </w:numPr>
        <w:spacing w:after="0" w:line="240" w:lineRule="auto"/>
        <w:ind w:hanging="153"/>
        <w:contextualSpacing/>
        <w:jc w:val="both"/>
        <w:outlineLvl w:val="0"/>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Проведени информационни кампании за здравословен начин на живот и необходимостта от ваксиниране на населението със задължителни имунизации по Националния имунизационен календар и за ползите от препоръчителни ваксини – в населени места с предстоящи имунизации с мобилен кабинет (с. Петърница, общ. Долни Дъбник и гр. Долна Митрополия;</w:t>
      </w:r>
    </w:p>
    <w:p w:rsidR="007648C8" w:rsidRPr="007648C8" w:rsidRDefault="007648C8" w:rsidP="007648C8">
      <w:pPr>
        <w:numPr>
          <w:ilvl w:val="0"/>
          <w:numId w:val="39"/>
        </w:numPr>
        <w:spacing w:after="0" w:line="240" w:lineRule="auto"/>
        <w:ind w:hanging="153"/>
        <w:contextualSpacing/>
        <w:jc w:val="both"/>
        <w:outlineLvl w:val="0"/>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Проведени работни срещи с общинските ръководства, кметовете на населените места, директорите на учебните заведения и здравните специалисти;</w:t>
      </w:r>
    </w:p>
    <w:p w:rsidR="007648C8" w:rsidRPr="007648C8" w:rsidRDefault="007648C8" w:rsidP="007648C8">
      <w:pPr>
        <w:numPr>
          <w:ilvl w:val="0"/>
          <w:numId w:val="39"/>
        </w:numPr>
        <w:spacing w:after="0" w:line="240" w:lineRule="auto"/>
        <w:ind w:hanging="153"/>
        <w:contextualSpacing/>
        <w:jc w:val="both"/>
        <w:outlineLvl w:val="0"/>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Изготвен информационен материал за ползите от своевременната имунизация на населението и особено на децата – „</w:t>
      </w:r>
      <w:r w:rsidRPr="007648C8">
        <w:rPr>
          <w:rFonts w:ascii="Times New Roman" w:eastAsia="Times New Roman" w:hAnsi="Times New Roman" w:cs="Times New Roman"/>
          <w:i/>
          <w:sz w:val="24"/>
          <w:szCs w:val="24"/>
        </w:rPr>
        <w:t>Ваксинирай се! Защитавай себе си и околните!“</w:t>
      </w:r>
      <w:r w:rsidRPr="007648C8">
        <w:rPr>
          <w:rFonts w:ascii="Times New Roman" w:eastAsia="Times New Roman" w:hAnsi="Times New Roman" w:cs="Times New Roman"/>
          <w:sz w:val="24"/>
          <w:szCs w:val="24"/>
        </w:rPr>
        <w:t xml:space="preserve"> – 200 бр.;</w:t>
      </w:r>
    </w:p>
    <w:p w:rsidR="007648C8" w:rsidRPr="007648C8" w:rsidRDefault="007648C8" w:rsidP="007648C8">
      <w:pPr>
        <w:numPr>
          <w:ilvl w:val="0"/>
          <w:numId w:val="39"/>
        </w:numPr>
        <w:spacing w:after="0" w:line="240" w:lineRule="auto"/>
        <w:ind w:hanging="153"/>
        <w:contextualSpacing/>
        <w:jc w:val="both"/>
        <w:outlineLvl w:val="0"/>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Проведени беседи и училищни игри за здравословен начин на живот и разяснителна кампания за необходимостта от ваксиниране на населението със задължителните имунизации по Националния имунизационен календар, както и за ползите от препоръчителните ваксини – обхванати общо 81 ученици от ОУ „Св. Св. Кирил и Методий“ – с. Петърница и СУ „Васил Априлов“ – гр. Долна Митрополия с предоставени ученически пособия, книжки с приказки и грамоти за участие, 65 родители и 126 граждани с раздадени информационни материали (осигурени по програмата);</w:t>
      </w:r>
    </w:p>
    <w:p w:rsidR="007648C8" w:rsidRPr="007648C8" w:rsidRDefault="007648C8" w:rsidP="007648C8">
      <w:pPr>
        <w:numPr>
          <w:ilvl w:val="0"/>
          <w:numId w:val="39"/>
        </w:numPr>
        <w:spacing w:after="0" w:line="240" w:lineRule="auto"/>
        <w:ind w:hanging="153"/>
        <w:contextualSpacing/>
        <w:jc w:val="both"/>
        <w:outlineLvl w:val="0"/>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Изготвена изложба с ученически рисунки на тема „Здравословен начин на живот“, оформяне на снимков материал от реализираните дейности;</w:t>
      </w:r>
    </w:p>
    <w:p w:rsidR="007648C8" w:rsidRPr="007648C8" w:rsidRDefault="007648C8" w:rsidP="007648C8">
      <w:pPr>
        <w:numPr>
          <w:ilvl w:val="0"/>
          <w:numId w:val="39"/>
        </w:numPr>
        <w:spacing w:after="0" w:line="240" w:lineRule="auto"/>
        <w:ind w:hanging="153"/>
        <w:contextualSpacing/>
        <w:jc w:val="both"/>
        <w:outlineLvl w:val="0"/>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Участие в заседание на Областния съвет за сътрудничество по етническите и интеграционни въпроси.</w:t>
      </w:r>
    </w:p>
    <w:p w:rsidR="007648C8" w:rsidRPr="007648C8" w:rsidRDefault="007648C8" w:rsidP="007648C8">
      <w:pPr>
        <w:numPr>
          <w:ilvl w:val="0"/>
          <w:numId w:val="39"/>
        </w:numPr>
        <w:spacing w:after="0" w:line="240" w:lineRule="auto"/>
        <w:ind w:hanging="153"/>
        <w:contextualSpacing/>
        <w:jc w:val="both"/>
        <w:outlineLvl w:val="0"/>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Изготвен и изпратен отчет на МЗ</w:t>
      </w:r>
    </w:p>
    <w:p w:rsidR="007648C8" w:rsidRPr="007648C8" w:rsidRDefault="007648C8" w:rsidP="007648C8">
      <w:pPr>
        <w:spacing w:after="0" w:line="240" w:lineRule="auto"/>
        <w:ind w:left="720" w:firstLine="567"/>
        <w:contextualSpacing/>
        <w:jc w:val="both"/>
        <w:outlineLvl w:val="0"/>
        <w:rPr>
          <w:rFonts w:ascii="Times New Roman" w:eastAsia="Times New Roman" w:hAnsi="Times New Roman" w:cs="Times New Roman"/>
          <w:sz w:val="24"/>
          <w:szCs w:val="24"/>
        </w:rPr>
      </w:pPr>
    </w:p>
    <w:p w:rsidR="007648C8" w:rsidRPr="007648C8" w:rsidRDefault="008B6BA6" w:rsidP="008B6BA6">
      <w:pPr>
        <w:tabs>
          <w:tab w:val="left" w:pos="567"/>
        </w:tabs>
        <w:spacing w:after="0" w:line="240" w:lineRule="auto"/>
        <w:jc w:val="both"/>
        <w:rPr>
          <w:rFonts w:ascii="Times New Roman" w:eastAsia="Times New Roman" w:hAnsi="Times New Roman" w:cs="Times New Roman"/>
          <w:b/>
          <w:color w:val="833C0B"/>
          <w:sz w:val="24"/>
          <w:szCs w:val="24"/>
          <w:lang w:val="ru-RU" w:eastAsia="bg-BG"/>
        </w:rPr>
      </w:pPr>
      <w:r>
        <w:rPr>
          <w:rFonts w:ascii="Times New Roman" w:eastAsia="Times New Roman" w:hAnsi="Times New Roman" w:cs="Times New Roman"/>
          <w:b/>
          <w:color w:val="833C0B"/>
          <w:sz w:val="24"/>
          <w:szCs w:val="24"/>
          <w:lang w:val="ru-RU" w:eastAsia="bg-BG"/>
        </w:rPr>
        <w:tab/>
      </w:r>
      <w:r w:rsidR="007648C8" w:rsidRPr="007648C8">
        <w:rPr>
          <w:rFonts w:ascii="Times New Roman" w:eastAsia="Times New Roman" w:hAnsi="Times New Roman" w:cs="Times New Roman"/>
          <w:b/>
          <w:color w:val="833C0B"/>
          <w:sz w:val="24"/>
          <w:szCs w:val="24"/>
          <w:lang w:val="ru-RU" w:eastAsia="bg-BG"/>
        </w:rPr>
        <w:t xml:space="preserve">НАЦИОНАЛЕН ПЛАН ЗА ДЕЙСТВИЕ ЗА НАМАЛЯВАНЕ РИСКА ОТ ОБЛЪЧВАНЕ ОТ РАДОН 2023-2027 ГОДИНА </w:t>
      </w:r>
    </w:p>
    <w:p w:rsidR="007648C8" w:rsidRPr="007648C8" w:rsidRDefault="007648C8" w:rsidP="007648C8">
      <w:pPr>
        <w:tabs>
          <w:tab w:val="left" w:pos="0"/>
          <w:tab w:val="left" w:pos="567"/>
        </w:tabs>
        <w:spacing w:after="0" w:line="240" w:lineRule="auto"/>
        <w:ind w:firstLine="567"/>
        <w:rPr>
          <w:rFonts w:ascii="Times New Roman" w:eastAsia="Times New Roman" w:hAnsi="Times New Roman" w:cs="Times New Roman"/>
          <w:sz w:val="24"/>
          <w:szCs w:val="24"/>
          <w:lang w:eastAsia="bg-BG"/>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Планът за действие е разработен в изпълнение на Стратегията за намаляване </w:t>
      </w:r>
      <w:proofErr w:type="gramStart"/>
      <w:r w:rsidRPr="007648C8">
        <w:rPr>
          <w:rFonts w:ascii="Times New Roman" w:eastAsia="Times New Roman" w:hAnsi="Times New Roman" w:cs="Times New Roman"/>
          <w:sz w:val="24"/>
          <w:szCs w:val="24"/>
          <w:lang w:val="ru-RU" w:eastAsia="bg-BG"/>
        </w:rPr>
        <w:t>на риска</w:t>
      </w:r>
      <w:proofErr w:type="gramEnd"/>
      <w:r w:rsidRPr="007648C8">
        <w:rPr>
          <w:rFonts w:ascii="Times New Roman" w:eastAsia="Times New Roman" w:hAnsi="Times New Roman" w:cs="Times New Roman"/>
          <w:sz w:val="24"/>
          <w:szCs w:val="24"/>
          <w:lang w:val="ru-RU" w:eastAsia="bg-BG"/>
        </w:rPr>
        <w:t xml:space="preserve"> от облъчване от радон 2018-2027 г. Той е основен организационно-управленски инструмент за реализация на стратегията и представлява неразделна част от нея. Планът за действие отчита националния опит, както и оценките и препоръките на Европейския съюз в областта на намаляването </w:t>
      </w:r>
      <w:proofErr w:type="gramStart"/>
      <w:r w:rsidRPr="007648C8">
        <w:rPr>
          <w:rFonts w:ascii="Times New Roman" w:eastAsia="Times New Roman" w:hAnsi="Times New Roman" w:cs="Times New Roman"/>
          <w:sz w:val="24"/>
          <w:szCs w:val="24"/>
          <w:lang w:val="ru-RU" w:eastAsia="bg-BG"/>
        </w:rPr>
        <w:t>на риска</w:t>
      </w:r>
      <w:proofErr w:type="gramEnd"/>
      <w:r w:rsidRPr="007648C8">
        <w:rPr>
          <w:rFonts w:ascii="Times New Roman" w:eastAsia="Times New Roman" w:hAnsi="Times New Roman" w:cs="Times New Roman"/>
          <w:sz w:val="24"/>
          <w:szCs w:val="24"/>
          <w:lang w:val="ru-RU" w:eastAsia="bg-BG"/>
        </w:rPr>
        <w:t xml:space="preserve"> от облъчване от радон.</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Цел: намаляване и предотвратяване </w:t>
      </w:r>
      <w:proofErr w:type="gramStart"/>
      <w:r w:rsidRPr="007648C8">
        <w:rPr>
          <w:rFonts w:ascii="Times New Roman" w:eastAsia="Times New Roman" w:hAnsi="Times New Roman" w:cs="Times New Roman"/>
          <w:sz w:val="24"/>
          <w:szCs w:val="24"/>
          <w:lang w:val="ru-RU" w:eastAsia="bg-BG"/>
        </w:rPr>
        <w:t>на риска</w:t>
      </w:r>
      <w:proofErr w:type="gramEnd"/>
      <w:r w:rsidRPr="007648C8">
        <w:rPr>
          <w:rFonts w:ascii="Times New Roman" w:eastAsia="Times New Roman" w:hAnsi="Times New Roman" w:cs="Times New Roman"/>
          <w:sz w:val="24"/>
          <w:szCs w:val="24"/>
          <w:lang w:val="ru-RU" w:eastAsia="bg-BG"/>
        </w:rPr>
        <w:t xml:space="preserve"> от заболявания, свързани с радон, който е естествен източник на йонизиращо лъчение и има най-голям принос за вътрешното облъчване на населението.</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Основни задачи: провеждане на интегрирана и системна национална политика, насочена към намаляване въздействието на радон, с цел превенция на риска за здравето, създаване на рамка за управление и изпълнение на национални планове за действие с ясна структура, приоритети, отговорности и последователни стъпки, за дългосрочно намаляване на облъчването с радон, събиране и систематизиране на информация за облъчването от радон в жилищни, обществени сгради и работни места, чрез провеждането на национални проучвания и други систематизирани измервания, ефективно изпълнение на изискванията на Наредба № РД-02-20-1 от 2019 г. за техническите изисквания към сградите за защита от радон (обн., ДВ, бр. 33 от 2019 г.), подобряване на обществената осведоменост за здравния риск </w:t>
      </w:r>
      <w:proofErr w:type="gramStart"/>
      <w:r w:rsidRPr="007648C8">
        <w:rPr>
          <w:rFonts w:ascii="Times New Roman" w:eastAsia="Times New Roman" w:hAnsi="Times New Roman" w:cs="Times New Roman"/>
          <w:sz w:val="24"/>
          <w:szCs w:val="24"/>
          <w:lang w:val="ru-RU" w:eastAsia="bg-BG"/>
        </w:rPr>
        <w:t>от радон</w:t>
      </w:r>
      <w:proofErr w:type="gramEnd"/>
      <w:r w:rsidRPr="007648C8">
        <w:rPr>
          <w:rFonts w:ascii="Times New Roman" w:eastAsia="Times New Roman" w:hAnsi="Times New Roman" w:cs="Times New Roman"/>
          <w:sz w:val="24"/>
          <w:szCs w:val="24"/>
          <w:lang w:val="ru-RU" w:eastAsia="bg-BG"/>
        </w:rPr>
        <w:t xml:space="preserve"> и възможностите за редуцирането му и създаване на система за мониторинг на концентрацията на радон в обществени сгради и на работни места.</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Прицелни групи: граждани, строителни специалисти, специалисти по трудова медицина, работодатели, печатни и електронни медии.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Проведени дейности през 2023 г:</w:t>
      </w:r>
    </w:p>
    <w:p w:rsidR="007648C8" w:rsidRPr="007648C8" w:rsidRDefault="007648C8" w:rsidP="007648C8">
      <w:pPr>
        <w:numPr>
          <w:ilvl w:val="0"/>
          <w:numId w:val="46"/>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Участие в работна среща за представяне на дейността по НП за действие за намаляване риска от облъчване от радон 2023 – 2027 г. и в провеждане на заседание на Националния координационен съвет (НКС) в град Поморие.</w:t>
      </w:r>
    </w:p>
    <w:p w:rsidR="007648C8" w:rsidRPr="007648C8" w:rsidRDefault="007648C8" w:rsidP="007648C8">
      <w:pPr>
        <w:numPr>
          <w:ilvl w:val="0"/>
          <w:numId w:val="46"/>
        </w:numPr>
        <w:spacing w:after="0" w:line="240" w:lineRule="auto"/>
        <w:ind w:left="709"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Представяне на Национален план за действие за намаляване на риска от облъчване от радон (2023-2027) и на презентация „</w:t>
      </w:r>
      <w:r w:rsidRPr="007648C8">
        <w:rPr>
          <w:rFonts w:ascii="Times New Roman" w:eastAsia="Times New Roman" w:hAnsi="Times New Roman" w:cs="Times New Roman"/>
          <w:bCs/>
          <w:sz w:val="24"/>
          <w:szCs w:val="24"/>
          <w:lang w:eastAsia="bg-BG"/>
        </w:rPr>
        <w:t>Какво трябва да знаем за радона</w:t>
      </w:r>
      <w:r w:rsidRPr="007648C8">
        <w:rPr>
          <w:rFonts w:ascii="Times New Roman" w:eastAsia="Times New Roman" w:hAnsi="Times New Roman" w:cs="Times New Roman"/>
          <w:bCs/>
          <w:sz w:val="24"/>
          <w:szCs w:val="24"/>
          <w:lang w:val="ru-RU" w:eastAsia="bg-BG"/>
        </w:rPr>
        <w:t xml:space="preserve">? </w:t>
      </w:r>
      <w:r w:rsidRPr="007648C8">
        <w:rPr>
          <w:rFonts w:ascii="Times New Roman" w:eastAsia="Times New Roman" w:hAnsi="Times New Roman" w:cs="Times New Roman"/>
          <w:bCs/>
          <w:sz w:val="24"/>
          <w:szCs w:val="24"/>
          <w:lang w:eastAsia="bg-BG"/>
        </w:rPr>
        <w:t xml:space="preserve">Запазете здравето на вашето семейство!“ по време на обучителен семинар с медицинските специалисти от ЗК на детски и учебни заведения в област Плевен през месец октомври, разпространени 115 броя брошури. </w:t>
      </w:r>
    </w:p>
    <w:p w:rsidR="007648C8" w:rsidRPr="007648C8" w:rsidRDefault="007648C8" w:rsidP="008B6BA6">
      <w:pPr>
        <w:numPr>
          <w:ilvl w:val="0"/>
          <w:numId w:val="46"/>
        </w:numPr>
        <w:tabs>
          <w:tab w:val="left" w:pos="709"/>
        </w:tabs>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Oтбелязване на Европейски ден на радон – 7 ноември 2023 г.</w:t>
      </w:r>
    </w:p>
    <w:p w:rsidR="007648C8" w:rsidRPr="007648C8" w:rsidRDefault="007648C8" w:rsidP="008B6BA6">
      <w:pPr>
        <w:numPr>
          <w:ilvl w:val="0"/>
          <w:numId w:val="36"/>
        </w:numPr>
        <w:tabs>
          <w:tab w:val="left" w:pos="567"/>
          <w:tab w:val="left" w:pos="851"/>
        </w:tabs>
        <w:spacing w:after="0" w:line="240" w:lineRule="auto"/>
        <w:ind w:left="709" w:firstLine="0"/>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публикуван на уеб-сайта на Инспекцията на информационен материал, предоставен от НЦРРЗ гр. София;</w:t>
      </w:r>
    </w:p>
    <w:p w:rsidR="007648C8" w:rsidRPr="007648C8" w:rsidRDefault="007648C8" w:rsidP="008B6BA6">
      <w:pPr>
        <w:numPr>
          <w:ilvl w:val="0"/>
          <w:numId w:val="36"/>
        </w:numPr>
        <w:tabs>
          <w:tab w:val="left" w:pos="851"/>
        </w:tabs>
        <w:spacing w:after="0" w:line="240" w:lineRule="auto"/>
        <w:ind w:left="709" w:firstLine="0"/>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проведени 2 броя лекции в две училища с 56 участници, предоставени информационни материали – 23 броя брошури, връчени 2 броя грамоти за участие;</w:t>
      </w:r>
    </w:p>
    <w:p w:rsidR="007648C8" w:rsidRPr="007648C8" w:rsidRDefault="007648C8" w:rsidP="007648C8">
      <w:pPr>
        <w:numPr>
          <w:ilvl w:val="0"/>
          <w:numId w:val="45"/>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Проведена работна среща с членовете на Областния координационен съвет през месец ноември 2023 г.</w:t>
      </w:r>
    </w:p>
    <w:p w:rsidR="007648C8" w:rsidRPr="007648C8" w:rsidRDefault="007648C8" w:rsidP="007648C8">
      <w:pPr>
        <w:tabs>
          <w:tab w:val="left" w:pos="567"/>
        </w:tabs>
        <w:spacing w:after="0" w:line="240" w:lineRule="auto"/>
        <w:ind w:left="709" w:firstLine="567"/>
        <w:jc w:val="both"/>
        <w:rPr>
          <w:rFonts w:ascii="Times New Roman" w:eastAsia="Times New Roman" w:hAnsi="Times New Roman" w:cs="Times New Roman"/>
          <w:sz w:val="24"/>
          <w:szCs w:val="24"/>
          <w:lang w:eastAsia="bg-BG"/>
        </w:rPr>
      </w:pPr>
    </w:p>
    <w:p w:rsidR="007648C8" w:rsidRPr="007648C8" w:rsidRDefault="007648C8" w:rsidP="007648C8">
      <w:pPr>
        <w:tabs>
          <w:tab w:val="left" w:pos="0"/>
          <w:tab w:val="left" w:pos="567"/>
        </w:tabs>
        <w:spacing w:after="0" w:line="240" w:lineRule="auto"/>
        <w:ind w:firstLine="567"/>
        <w:jc w:val="both"/>
        <w:rPr>
          <w:rFonts w:ascii="Times New Roman" w:eastAsia="Times New Roman" w:hAnsi="Times New Roman" w:cs="Times New Roman"/>
          <w:b/>
          <w:color w:val="833C0B"/>
          <w:sz w:val="24"/>
          <w:szCs w:val="24"/>
          <w:lang w:val="ru-RU" w:eastAsia="bg-BG"/>
        </w:rPr>
      </w:pPr>
      <w:r w:rsidRPr="007648C8">
        <w:rPr>
          <w:rFonts w:ascii="Times New Roman" w:eastAsia="Times New Roman" w:hAnsi="Times New Roman" w:cs="Times New Roman"/>
          <w:b/>
          <w:color w:val="833C0B"/>
          <w:sz w:val="24"/>
          <w:szCs w:val="24"/>
          <w:lang w:val="ru-RU" w:eastAsia="bg-BG"/>
        </w:rPr>
        <w:t>НАЦИОНАЛНА ПРОГРАМА ЗА ПРОФИЛАКТИКА НА ОРАЛНИТЕ ЗАБОЛЯВАНИЯ ПРИ ДЕЦА ОТ 0-18 ГОДИШНА ВЪЗРАСТ</w:t>
      </w:r>
    </w:p>
    <w:p w:rsidR="007648C8" w:rsidRPr="007648C8" w:rsidRDefault="007648C8" w:rsidP="007648C8">
      <w:pPr>
        <w:tabs>
          <w:tab w:val="left" w:pos="0"/>
          <w:tab w:val="left" w:pos="567"/>
        </w:tabs>
        <w:spacing w:after="0" w:line="240" w:lineRule="auto"/>
        <w:ind w:firstLine="567"/>
        <w:jc w:val="both"/>
        <w:rPr>
          <w:rFonts w:ascii="Times New Roman" w:eastAsia="Times New Roman" w:hAnsi="Times New Roman" w:cs="Times New Roman"/>
          <w:b/>
          <w:color w:val="833C0B"/>
          <w:sz w:val="24"/>
          <w:szCs w:val="24"/>
          <w:lang w:eastAsia="bg-BG"/>
        </w:rPr>
      </w:pPr>
    </w:p>
    <w:p w:rsidR="007648C8" w:rsidRPr="007648C8" w:rsidRDefault="007648C8" w:rsidP="007648C8">
      <w:pPr>
        <w:tabs>
          <w:tab w:val="left" w:pos="709"/>
        </w:tabs>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Цел на програмата е п</w:t>
      </w:r>
      <w:r w:rsidRPr="007648C8">
        <w:rPr>
          <w:rFonts w:ascii="Times New Roman" w:eastAsia="Times New Roman" w:hAnsi="Times New Roman" w:cs="Times New Roman"/>
          <w:sz w:val="24"/>
          <w:szCs w:val="24"/>
          <w:lang w:val="ru-RU" w:eastAsia="bg-BG"/>
        </w:rPr>
        <w:t>одобряване оралното здраве на децата до 18 г.</w:t>
      </w:r>
    </w:p>
    <w:p w:rsidR="007648C8" w:rsidRPr="007648C8" w:rsidRDefault="007648C8" w:rsidP="007648C8">
      <w:pPr>
        <w:tabs>
          <w:tab w:val="left" w:pos="709"/>
        </w:tabs>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Прицелни групи: медицински специалисти, родители.</w:t>
      </w:r>
    </w:p>
    <w:p w:rsidR="007648C8" w:rsidRPr="007648C8" w:rsidRDefault="007648C8" w:rsidP="007648C8">
      <w:pPr>
        <w:tabs>
          <w:tab w:val="left" w:pos="709"/>
        </w:tabs>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Реализирани дейности:</w:t>
      </w:r>
    </w:p>
    <w:p w:rsidR="007648C8" w:rsidRPr="007648C8" w:rsidRDefault="007648C8" w:rsidP="007648C8">
      <w:pPr>
        <w:numPr>
          <w:ilvl w:val="0"/>
          <w:numId w:val="47"/>
        </w:numPr>
        <w:tabs>
          <w:tab w:val="left" w:pos="709"/>
        </w:tabs>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val="ru-RU" w:eastAsia="bg-BG"/>
        </w:rPr>
        <w:t>П</w:t>
      </w:r>
      <w:r w:rsidRPr="007648C8">
        <w:rPr>
          <w:rFonts w:ascii="Times New Roman" w:eastAsia="Times New Roman" w:hAnsi="Times New Roman" w:cs="Times New Roman"/>
          <w:sz w:val="24"/>
          <w:szCs w:val="24"/>
          <w:lang w:eastAsia="bg-BG"/>
        </w:rPr>
        <w:t xml:space="preserve">роведена лекция </w:t>
      </w:r>
      <w:proofErr w:type="gramStart"/>
      <w:r w:rsidRPr="007648C8">
        <w:rPr>
          <w:rFonts w:ascii="Times New Roman" w:eastAsia="Times New Roman" w:hAnsi="Times New Roman" w:cs="Times New Roman"/>
          <w:sz w:val="24"/>
          <w:szCs w:val="24"/>
          <w:lang w:eastAsia="bg-BG"/>
        </w:rPr>
        <w:t>на тема</w:t>
      </w:r>
      <w:proofErr w:type="gramEnd"/>
      <w:r w:rsidRPr="007648C8">
        <w:rPr>
          <w:rFonts w:ascii="Times New Roman" w:eastAsia="Times New Roman" w:hAnsi="Times New Roman" w:cs="Times New Roman"/>
          <w:sz w:val="24"/>
          <w:szCs w:val="24"/>
          <w:lang w:eastAsia="bg-BG"/>
        </w:rPr>
        <w:t xml:space="preserve"> „Дентална профилактика на лица до 18 години (д-р Павлин Стефанов - лекар по дентална медицина) със 113 медицински специалисти от ЗК на детски и учебни заведения в област Плевен.</w:t>
      </w:r>
    </w:p>
    <w:p w:rsidR="007648C8" w:rsidRPr="007648C8" w:rsidRDefault="007648C8" w:rsidP="007648C8">
      <w:pPr>
        <w:numPr>
          <w:ilvl w:val="0"/>
          <w:numId w:val="47"/>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Проведени 71 образователни дейности с 1230 участници от медицинските специалисти от здравните кабинети на детски и учебни заведения в област Плевен.</w:t>
      </w:r>
    </w:p>
    <w:p w:rsidR="007648C8" w:rsidRPr="007648C8" w:rsidRDefault="007648C8" w:rsidP="007648C8">
      <w:pPr>
        <w:numPr>
          <w:ilvl w:val="0"/>
          <w:numId w:val="47"/>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Разпространени 135 брошури и листовки.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p>
    <w:p w:rsidR="007648C8" w:rsidRPr="007648C8" w:rsidRDefault="007648C8" w:rsidP="007648C8">
      <w:pPr>
        <w:tabs>
          <w:tab w:val="left" w:pos="0"/>
          <w:tab w:val="left" w:pos="567"/>
        </w:tabs>
        <w:spacing w:after="0" w:line="240" w:lineRule="auto"/>
        <w:ind w:firstLine="567"/>
        <w:jc w:val="both"/>
        <w:rPr>
          <w:rFonts w:ascii="Times New Roman" w:eastAsia="Times New Roman" w:hAnsi="Times New Roman" w:cs="Times New Roman"/>
          <w:b/>
          <w:color w:val="833C0B"/>
          <w:sz w:val="24"/>
          <w:szCs w:val="24"/>
          <w:lang w:eastAsia="bg-BG"/>
        </w:rPr>
      </w:pPr>
      <w:r w:rsidRPr="007648C8">
        <w:rPr>
          <w:rFonts w:ascii="Times New Roman" w:eastAsia="Times New Roman" w:hAnsi="Times New Roman" w:cs="Times New Roman"/>
          <w:b/>
          <w:color w:val="833C0B"/>
          <w:sz w:val="24"/>
          <w:szCs w:val="24"/>
          <w:lang w:eastAsia="bg-BG"/>
        </w:rPr>
        <w:t>РЕГИОНАЛНА ПРОГРАМА “ОБУЧЕНИЕ НА МЕДИЦИНСКИ СПЕЦИАЛИСТИ ОТ ЗДРАВНИТЕ КАБИНЕТИ”</w:t>
      </w:r>
    </w:p>
    <w:p w:rsidR="007648C8" w:rsidRPr="007648C8" w:rsidRDefault="007648C8" w:rsidP="007648C8">
      <w:pPr>
        <w:tabs>
          <w:tab w:val="left" w:pos="0"/>
          <w:tab w:val="left" w:pos="567"/>
        </w:tabs>
        <w:spacing w:after="0" w:line="240" w:lineRule="auto"/>
        <w:ind w:firstLine="567"/>
        <w:jc w:val="both"/>
        <w:rPr>
          <w:rFonts w:ascii="Times New Roman" w:eastAsia="Times New Roman" w:hAnsi="Times New Roman" w:cs="Times New Roman"/>
          <w:b/>
          <w:color w:val="833C0B"/>
          <w:sz w:val="24"/>
          <w:szCs w:val="24"/>
          <w:lang w:eastAsia="bg-BG"/>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Цел на програмата: обучение, предоставяне на актуална информация и материали. </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Прицелна група: медицински специалисти в здравните кабинети на детски и учебни заведения в област Плевен.</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Реализирани дейности:</w:t>
      </w:r>
    </w:p>
    <w:p w:rsidR="007648C8" w:rsidRPr="007648C8" w:rsidRDefault="007648C8" w:rsidP="007648C8">
      <w:pPr>
        <w:numPr>
          <w:ilvl w:val="0"/>
          <w:numId w:val="48"/>
        </w:numPr>
        <w:spacing w:after="0" w:line="240"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Организиране и провеждане на 2 бр. обучителени семинари на мед. специалисти от ЗК на детски и учебни заведения в област Плевен през 2023г. </w:t>
      </w:r>
    </w:p>
    <w:p w:rsidR="007648C8" w:rsidRPr="007648C8" w:rsidRDefault="007648C8" w:rsidP="007648C8">
      <w:pPr>
        <w:numPr>
          <w:ilvl w:val="0"/>
          <w:numId w:val="52"/>
        </w:numPr>
        <w:spacing w:after="0" w:line="240" w:lineRule="auto"/>
        <w:ind w:left="709" w:hanging="142"/>
        <w:contextualSpacing/>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rPr>
        <w:t>Обработка на месечни отчети на медицинските специалисти, изготвен годишен отчет на дейностите по промоция на здравето, проведени от медицинските специалисти от здравните кабинети – 1112 лекции, дискусии, тренинги, изложби, табла, постери, презентации, видеопрожекции, електронни игри, празници, концерти, спортни празници, походи и приказки с 26 829 участници.</w:t>
      </w:r>
    </w:p>
    <w:p w:rsidR="007648C8" w:rsidRPr="007648C8" w:rsidRDefault="007648C8" w:rsidP="007648C8">
      <w:pPr>
        <w:numPr>
          <w:ilvl w:val="0"/>
          <w:numId w:val="48"/>
        </w:numPr>
        <w:spacing w:after="0" w:line="240" w:lineRule="auto"/>
        <w:ind w:hanging="153"/>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Консултации и организационно-методична помощ на медицински специалисти – 252 консултации и 74 ОМП.</w:t>
      </w:r>
    </w:p>
    <w:p w:rsidR="007648C8" w:rsidRPr="007648C8" w:rsidRDefault="007648C8" w:rsidP="007648C8">
      <w:pPr>
        <w:numPr>
          <w:ilvl w:val="0"/>
          <w:numId w:val="48"/>
        </w:numPr>
        <w:spacing w:after="0" w:line="240" w:lineRule="auto"/>
        <w:ind w:hanging="153"/>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Предоставени информационни материала – 1734</w:t>
      </w: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 xml:space="preserve">броя. </w:t>
      </w:r>
    </w:p>
    <w:p w:rsidR="007648C8" w:rsidRPr="007648C8" w:rsidRDefault="007648C8" w:rsidP="007648C8">
      <w:pPr>
        <w:tabs>
          <w:tab w:val="left" w:pos="1134"/>
        </w:tabs>
        <w:spacing w:after="0" w:line="240" w:lineRule="auto"/>
        <w:ind w:firstLine="567"/>
        <w:jc w:val="both"/>
        <w:rPr>
          <w:rFonts w:ascii="Times New Roman" w:eastAsia="Times New Roman" w:hAnsi="Times New Roman" w:cs="Times New Roman"/>
          <w:i/>
          <w:sz w:val="24"/>
          <w:szCs w:val="24"/>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b/>
          <w:color w:val="833C0B"/>
          <w:sz w:val="24"/>
          <w:szCs w:val="24"/>
          <w:lang w:val="ru-RU" w:eastAsia="bg-BG"/>
        </w:rPr>
      </w:pPr>
      <w:r w:rsidRPr="007648C8">
        <w:rPr>
          <w:rFonts w:ascii="Times New Roman" w:eastAsia="Times New Roman" w:hAnsi="Times New Roman" w:cs="Times New Roman"/>
          <w:b/>
          <w:color w:val="833C0B"/>
          <w:sz w:val="24"/>
          <w:szCs w:val="24"/>
          <w:lang w:val="ru-RU" w:eastAsia="bg-BG"/>
        </w:rPr>
        <w:t>ОЦЕНКА НА СЪВМЕСТНАТА РАБОТА С ДРУГИ СТРУКТУРИ</w:t>
      </w:r>
    </w:p>
    <w:p w:rsidR="007648C8" w:rsidRPr="007648C8" w:rsidRDefault="007648C8" w:rsidP="007648C8">
      <w:pPr>
        <w:tabs>
          <w:tab w:val="left" w:pos="567"/>
        </w:tabs>
        <w:spacing w:after="0" w:line="240" w:lineRule="auto"/>
        <w:ind w:firstLine="567"/>
        <w:jc w:val="center"/>
        <w:rPr>
          <w:rFonts w:ascii="Times New Roman" w:eastAsia="Times New Roman" w:hAnsi="Times New Roman" w:cs="Times New Roman"/>
          <w:sz w:val="24"/>
          <w:szCs w:val="24"/>
          <w:lang w:val="ru-RU" w:eastAsia="bg-BG"/>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При изпълнение на профилактичните програми, аналитичната и обучителната дейност през 20</w:t>
      </w:r>
      <w:r w:rsidRPr="007648C8">
        <w:rPr>
          <w:rFonts w:ascii="Times New Roman" w:eastAsia="Times New Roman" w:hAnsi="Times New Roman" w:cs="Times New Roman"/>
          <w:sz w:val="24"/>
          <w:szCs w:val="24"/>
          <w:lang w:eastAsia="bg-BG"/>
        </w:rPr>
        <w:t>23</w:t>
      </w:r>
      <w:r w:rsidRPr="007648C8">
        <w:rPr>
          <w:rFonts w:ascii="Times New Roman" w:eastAsia="Times New Roman" w:hAnsi="Times New Roman" w:cs="Times New Roman"/>
          <w:sz w:val="24"/>
          <w:szCs w:val="24"/>
          <w:lang w:val="ru-RU" w:eastAsia="bg-BG"/>
        </w:rPr>
        <w:t xml:space="preserve"> година е осъществено взаимодействие със следните правителствени и неправителствени организации: </w:t>
      </w:r>
    </w:p>
    <w:p w:rsidR="007648C8" w:rsidRPr="007648C8" w:rsidRDefault="007648C8" w:rsidP="001C35AA">
      <w:pPr>
        <w:numPr>
          <w:ilvl w:val="0"/>
          <w:numId w:val="37"/>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Областна администрация – участие в Областен съвет за сътрудничество по етнически и демографски въпроси и работна среща относно „Стратегия за подкрепа на личностно развитие на децата и учениците на територията на област Плевен (2023-2025 г.).</w:t>
      </w:r>
    </w:p>
    <w:p w:rsidR="007648C8" w:rsidRPr="007648C8" w:rsidRDefault="007648C8" w:rsidP="001C35AA">
      <w:pPr>
        <w:numPr>
          <w:ilvl w:val="0"/>
          <w:numId w:val="37"/>
        </w:numPr>
        <w:spacing w:after="0" w:line="240" w:lineRule="auto"/>
        <w:ind w:left="709" w:hanging="142"/>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Общински администрации</w:t>
      </w:r>
      <w:r w:rsidRPr="007648C8">
        <w:rPr>
          <w:rFonts w:ascii="Times New Roman" w:eastAsia="Times New Roman" w:hAnsi="Times New Roman" w:cs="Times New Roman"/>
          <w:sz w:val="24"/>
          <w:szCs w:val="24"/>
          <w:lang w:eastAsia="bg-BG"/>
        </w:rPr>
        <w:t xml:space="preserve"> – обучителна дейност на медицинските специалисти от здравните кабинети, мерки за ограничаване на шумовото натоварване, мерки за подобрявене качеството на атмосферния въздух в град Плевен, изпълнение на наредбите за здравословно хранене на децата и учениците</w:t>
      </w:r>
      <w:r w:rsidRPr="007648C8">
        <w:rPr>
          <w:rFonts w:ascii="Times New Roman" w:eastAsia="Times New Roman" w:hAnsi="Times New Roman" w:cs="Times New Roman"/>
          <w:sz w:val="24"/>
          <w:szCs w:val="24"/>
          <w:lang w:val="ru-RU" w:eastAsia="bg-BG"/>
        </w:rPr>
        <w:t>;</w:t>
      </w:r>
    </w:p>
    <w:p w:rsidR="007648C8" w:rsidRPr="007648C8" w:rsidRDefault="007648C8" w:rsidP="001C35AA">
      <w:pPr>
        <w:numPr>
          <w:ilvl w:val="0"/>
          <w:numId w:val="37"/>
        </w:numPr>
        <w:spacing w:after="0" w:line="240" w:lineRule="auto"/>
        <w:ind w:left="709" w:hanging="142"/>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РИОСВ </w:t>
      </w: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val="ru-RU" w:eastAsia="bg-BG"/>
        </w:rPr>
        <w:t xml:space="preserve"> Плевен</w:t>
      </w:r>
      <w:r w:rsidRPr="007648C8">
        <w:rPr>
          <w:rFonts w:ascii="Times New Roman" w:eastAsia="Times New Roman" w:hAnsi="Times New Roman" w:cs="Times New Roman"/>
          <w:sz w:val="24"/>
          <w:szCs w:val="24"/>
          <w:lang w:eastAsia="bg-BG"/>
        </w:rPr>
        <w:t xml:space="preserve"> – данни за качеството на атмосферния въздух</w:t>
      </w:r>
      <w:r w:rsidRPr="007648C8">
        <w:rPr>
          <w:rFonts w:ascii="Times New Roman" w:eastAsia="Times New Roman" w:hAnsi="Times New Roman" w:cs="Times New Roman"/>
          <w:sz w:val="24"/>
          <w:szCs w:val="24"/>
          <w:lang w:val="ru-RU" w:eastAsia="bg-BG"/>
        </w:rPr>
        <w:t xml:space="preserve">; </w:t>
      </w:r>
    </w:p>
    <w:p w:rsidR="007648C8" w:rsidRPr="007648C8" w:rsidRDefault="007648C8" w:rsidP="001C35AA">
      <w:pPr>
        <w:numPr>
          <w:ilvl w:val="0"/>
          <w:numId w:val="37"/>
        </w:numPr>
        <w:spacing w:after="0" w:line="240" w:lineRule="auto"/>
        <w:ind w:left="709" w:hanging="142"/>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РУО – данни за брой училища и детски заведения на територията на област Плевен;</w:t>
      </w:r>
    </w:p>
    <w:p w:rsidR="007648C8" w:rsidRPr="007648C8" w:rsidRDefault="007648C8" w:rsidP="001C35AA">
      <w:pPr>
        <w:numPr>
          <w:ilvl w:val="0"/>
          <w:numId w:val="37"/>
        </w:numPr>
        <w:spacing w:after="0" w:line="240" w:lineRule="auto"/>
        <w:ind w:left="709" w:hanging="142"/>
        <w:contextualSpacing/>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Медии</w:t>
      </w:r>
      <w:r w:rsidRPr="007648C8">
        <w:rPr>
          <w:rFonts w:ascii="Times New Roman" w:eastAsia="Times New Roman" w:hAnsi="Times New Roman" w:cs="Times New Roman"/>
          <w:sz w:val="24"/>
          <w:szCs w:val="24"/>
          <w:lang w:eastAsia="bg-BG"/>
        </w:rPr>
        <w:t xml:space="preserve"> – информационни бюлетини, пресинформации</w:t>
      </w:r>
      <w:r w:rsidRPr="007648C8">
        <w:rPr>
          <w:rFonts w:ascii="Times New Roman" w:eastAsia="Times New Roman" w:hAnsi="Times New Roman" w:cs="Times New Roman"/>
          <w:sz w:val="24"/>
          <w:szCs w:val="24"/>
          <w:lang w:val="ru-RU" w:eastAsia="bg-BG"/>
        </w:rPr>
        <w:t>.</w:t>
      </w:r>
    </w:p>
    <w:p w:rsidR="007648C8" w:rsidRPr="007648C8" w:rsidRDefault="007648C8" w:rsidP="007648C8">
      <w:pPr>
        <w:tabs>
          <w:tab w:val="left" w:pos="1134"/>
        </w:tabs>
        <w:spacing w:after="0" w:line="240" w:lineRule="auto"/>
        <w:ind w:left="1276" w:firstLine="567"/>
        <w:jc w:val="both"/>
        <w:rPr>
          <w:rFonts w:ascii="Times New Roman" w:eastAsia="Times New Roman" w:hAnsi="Times New Roman" w:cs="Times New Roman"/>
          <w:color w:val="C45911"/>
          <w:sz w:val="24"/>
          <w:szCs w:val="24"/>
          <w:lang w:val="ru-RU" w:eastAsia="bg-BG"/>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b/>
          <w:color w:val="833C0B"/>
          <w:sz w:val="24"/>
          <w:szCs w:val="24"/>
          <w:lang w:val="ru-RU" w:eastAsia="bg-BG"/>
        </w:rPr>
      </w:pPr>
      <w:r w:rsidRPr="007648C8">
        <w:rPr>
          <w:rFonts w:ascii="Times New Roman" w:eastAsia="Times New Roman" w:hAnsi="Times New Roman" w:cs="Times New Roman"/>
          <w:b/>
          <w:color w:val="833C0B"/>
          <w:sz w:val="24"/>
          <w:szCs w:val="24"/>
          <w:lang w:val="ru-RU" w:eastAsia="bg-BG"/>
        </w:rPr>
        <w:t>КОНСУЛТАТИВНА ДЕЙНОСТ</w:t>
      </w:r>
    </w:p>
    <w:p w:rsidR="007648C8" w:rsidRPr="007648C8" w:rsidRDefault="007648C8" w:rsidP="007648C8">
      <w:pPr>
        <w:tabs>
          <w:tab w:val="left" w:pos="567"/>
        </w:tabs>
        <w:spacing w:after="0" w:line="240" w:lineRule="auto"/>
        <w:ind w:firstLine="567"/>
        <w:jc w:val="center"/>
        <w:rPr>
          <w:rFonts w:ascii="Times New Roman" w:eastAsia="Times New Roman" w:hAnsi="Times New Roman" w:cs="Times New Roman"/>
          <w:sz w:val="24"/>
          <w:szCs w:val="24"/>
          <w:lang w:val="ru-RU" w:eastAsia="bg-BG"/>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Консултативната дейност произтича от функцията </w:t>
      </w:r>
      <w:proofErr w:type="gramStart"/>
      <w:r w:rsidRPr="007648C8">
        <w:rPr>
          <w:rFonts w:ascii="Times New Roman" w:eastAsia="Times New Roman" w:hAnsi="Times New Roman" w:cs="Times New Roman"/>
          <w:sz w:val="24"/>
          <w:szCs w:val="24"/>
          <w:lang w:val="ru-RU" w:eastAsia="bg-BG"/>
        </w:rPr>
        <w:t>на отдела</w:t>
      </w:r>
      <w:proofErr w:type="gramEnd"/>
      <w:r w:rsidRPr="007648C8">
        <w:rPr>
          <w:rFonts w:ascii="Times New Roman" w:eastAsia="Times New Roman" w:hAnsi="Times New Roman" w:cs="Times New Roman"/>
          <w:sz w:val="24"/>
          <w:szCs w:val="24"/>
          <w:lang w:val="ru-RU" w:eastAsia="bg-BG"/>
        </w:rPr>
        <w:t xml:space="preserve"> на регионален координатор при изпълнението на национални програми и реализирането на дейностите по профилактика на болестите и укрепване на здравето. За да се справят с тази задача специалистите от отдела поддържат своята професионална компетентност като участват в провежданите обучителни курсове и семинари, следят </w:t>
      </w:r>
      <w:r w:rsidRPr="007648C8">
        <w:rPr>
          <w:rFonts w:ascii="Times New Roman" w:eastAsia="Times New Roman" w:hAnsi="Times New Roman" w:cs="Times New Roman"/>
          <w:sz w:val="24"/>
          <w:szCs w:val="24"/>
          <w:lang w:eastAsia="bg-BG"/>
        </w:rPr>
        <w:t>периодичните</w:t>
      </w:r>
      <w:r w:rsidRPr="007648C8">
        <w:rPr>
          <w:rFonts w:ascii="Times New Roman" w:eastAsia="Times New Roman" w:hAnsi="Times New Roman" w:cs="Times New Roman"/>
          <w:sz w:val="24"/>
          <w:szCs w:val="24"/>
          <w:lang w:val="ru-RU" w:eastAsia="bg-BG"/>
        </w:rPr>
        <w:t xml:space="preserve"> издания на националните центрове, МЗ. През 20</w:t>
      </w:r>
      <w:r w:rsidRPr="007648C8">
        <w:rPr>
          <w:rFonts w:ascii="Times New Roman" w:eastAsia="Times New Roman" w:hAnsi="Times New Roman" w:cs="Times New Roman"/>
          <w:sz w:val="24"/>
          <w:szCs w:val="24"/>
          <w:lang w:eastAsia="bg-BG"/>
        </w:rPr>
        <w:t xml:space="preserve">23 </w:t>
      </w:r>
      <w:r w:rsidRPr="007648C8">
        <w:rPr>
          <w:rFonts w:ascii="Times New Roman" w:eastAsia="Times New Roman" w:hAnsi="Times New Roman" w:cs="Times New Roman"/>
          <w:sz w:val="24"/>
          <w:szCs w:val="24"/>
          <w:lang w:val="ru-RU" w:eastAsia="bg-BG"/>
        </w:rPr>
        <w:t>година са осъществени 296</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ru-RU" w:eastAsia="bg-BG"/>
        </w:rPr>
        <w:t xml:space="preserve">консултации на медицински специалисти, педагози, журналисти, представители на правителствени и неправителствени организации, граждани, ученици, студенти, общински ръководства. Основни теми, по които се провежда консултативна дейност са: рискови фактори на околната среда, оценка на седмичните разписания, здравословно хранене и диететика, прилагане и изпълнение на Наредбите за здравословното хранене на </w:t>
      </w:r>
      <w:r w:rsidRPr="007648C8">
        <w:rPr>
          <w:rFonts w:ascii="Times New Roman" w:eastAsia="Times New Roman" w:hAnsi="Times New Roman" w:cs="Times New Roman"/>
          <w:sz w:val="24"/>
          <w:szCs w:val="24"/>
          <w:lang w:val="ru-RU" w:eastAsia="bg-BG"/>
        </w:rPr>
        <w:lastRenderedPageBreak/>
        <w:t xml:space="preserve">децата и учениците, анализи на физическото развитие на децата, профилактика на тютюнопушене и алкохол. </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b/>
          <w:color w:val="833C0B"/>
          <w:sz w:val="24"/>
          <w:szCs w:val="24"/>
          <w:lang w:val="ru-RU" w:eastAsia="bg-BG"/>
        </w:rPr>
      </w:pPr>
      <w:r w:rsidRPr="007648C8">
        <w:rPr>
          <w:rFonts w:ascii="Times New Roman" w:eastAsia="Times New Roman" w:hAnsi="Times New Roman" w:cs="Times New Roman"/>
          <w:b/>
          <w:color w:val="833C0B"/>
          <w:sz w:val="24"/>
          <w:szCs w:val="24"/>
          <w:lang w:val="ru-RU" w:eastAsia="bg-BG"/>
        </w:rPr>
        <w:t>ДЕЙНОСТ ПО ЗДРАВНО ОБРАЗОВАНИЕ</w:t>
      </w:r>
    </w:p>
    <w:p w:rsidR="007648C8" w:rsidRPr="007648C8" w:rsidRDefault="007648C8" w:rsidP="007648C8">
      <w:pPr>
        <w:tabs>
          <w:tab w:val="left" w:pos="567"/>
        </w:tabs>
        <w:spacing w:after="0" w:line="240" w:lineRule="auto"/>
        <w:ind w:firstLine="567"/>
        <w:jc w:val="center"/>
        <w:rPr>
          <w:rFonts w:ascii="Times New Roman" w:eastAsia="Times New Roman" w:hAnsi="Times New Roman" w:cs="Times New Roman"/>
          <w:sz w:val="24"/>
          <w:szCs w:val="24"/>
          <w:lang w:val="ru-RU" w:eastAsia="bg-BG"/>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За повишаване информираността на населението и популяризаране на инициативи </w:t>
      </w:r>
      <w:proofErr w:type="gramStart"/>
      <w:r w:rsidRPr="007648C8">
        <w:rPr>
          <w:rFonts w:ascii="Times New Roman" w:eastAsia="Times New Roman" w:hAnsi="Times New Roman" w:cs="Times New Roman"/>
          <w:sz w:val="24"/>
          <w:szCs w:val="24"/>
          <w:lang w:val="ru-RU" w:eastAsia="bg-BG"/>
        </w:rPr>
        <w:t>по промоция</w:t>
      </w:r>
      <w:proofErr w:type="gramEnd"/>
      <w:r w:rsidRPr="007648C8">
        <w:rPr>
          <w:rFonts w:ascii="Times New Roman" w:eastAsia="Times New Roman" w:hAnsi="Times New Roman" w:cs="Times New Roman"/>
          <w:sz w:val="24"/>
          <w:szCs w:val="24"/>
          <w:lang w:val="ru-RU" w:eastAsia="bg-BG"/>
        </w:rPr>
        <w:t xml:space="preserve"> на здравето са поместени следните информации на сайта на инспекцията:</w:t>
      </w:r>
    </w:p>
    <w:p w:rsidR="007648C8" w:rsidRPr="007648C8" w:rsidRDefault="007648C8" w:rsidP="007648C8">
      <w:pPr>
        <w:numPr>
          <w:ilvl w:val="0"/>
          <w:numId w:val="49"/>
        </w:numPr>
        <w:tabs>
          <w:tab w:val="left" w:pos="709"/>
        </w:tabs>
        <w:spacing w:after="0" w:line="240" w:lineRule="auto"/>
        <w:ind w:left="709" w:hanging="142"/>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 xml:space="preserve">Снимков материал от проведено здравно-образователно мероприятие с ученици </w:t>
      </w:r>
      <w:proofErr w:type="gramStart"/>
      <w:r w:rsidRPr="007648C8">
        <w:rPr>
          <w:rFonts w:ascii="Times New Roman" w:eastAsia="Times New Roman" w:hAnsi="Times New Roman" w:cs="Times New Roman"/>
          <w:sz w:val="24"/>
          <w:szCs w:val="24"/>
          <w:lang w:val="ru-RU" w:eastAsia="bg-BG"/>
        </w:rPr>
        <w:t>на тема</w:t>
      </w:r>
      <w:proofErr w:type="gramEnd"/>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Вредата от тютюнопушене и алкохол върху здравето на човека“;</w:t>
      </w:r>
    </w:p>
    <w:p w:rsidR="007648C8" w:rsidRPr="007648C8" w:rsidRDefault="007648C8" w:rsidP="007648C8">
      <w:pPr>
        <w:numPr>
          <w:ilvl w:val="0"/>
          <w:numId w:val="38"/>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Информационен и снимков материал по повод отбелязването на 22 март – Световен ден на водата;</w:t>
      </w:r>
    </w:p>
    <w:p w:rsidR="007648C8" w:rsidRPr="007648C8" w:rsidRDefault="007648C8" w:rsidP="007648C8">
      <w:pPr>
        <w:numPr>
          <w:ilvl w:val="0"/>
          <w:numId w:val="38"/>
        </w:numPr>
        <w:tabs>
          <w:tab w:val="left" w:pos="709"/>
          <w:tab w:val="left" w:pos="1134"/>
        </w:tabs>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Информационен материал по повод 7 април – Световен ден на здравето;</w:t>
      </w:r>
    </w:p>
    <w:p w:rsidR="007648C8" w:rsidRPr="007648C8" w:rsidRDefault="007648C8" w:rsidP="007648C8">
      <w:pPr>
        <w:numPr>
          <w:ilvl w:val="0"/>
          <w:numId w:val="38"/>
        </w:numPr>
        <w:tabs>
          <w:tab w:val="left" w:pos="709"/>
          <w:tab w:val="left" w:pos="1134"/>
          <w:tab w:val="left" w:pos="1276"/>
        </w:tabs>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Информационени и снимков материал по повод отбелязването на 22 април – Ден на Земята; </w:t>
      </w:r>
    </w:p>
    <w:p w:rsidR="007648C8" w:rsidRPr="007648C8" w:rsidRDefault="007648C8" w:rsidP="007648C8">
      <w:pPr>
        <w:numPr>
          <w:ilvl w:val="0"/>
          <w:numId w:val="38"/>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31 май – Световен ден за борба с тютюнопушенето - изготвен и публикуван на уеб-сайта на инспекцията информационен материал „Отглеждайте храни, а не тютюн“;</w:t>
      </w:r>
    </w:p>
    <w:p w:rsidR="007648C8" w:rsidRPr="007648C8" w:rsidRDefault="007648C8" w:rsidP="007648C8">
      <w:pPr>
        <w:numPr>
          <w:ilvl w:val="0"/>
          <w:numId w:val="38"/>
        </w:numPr>
        <w:tabs>
          <w:tab w:val="left" w:pos="709"/>
        </w:tabs>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Снимков материал от проведна лекция на тема „Здравословно хранене при бременност и кърмене и повишаване на информираността по отношение на бременността, раждането, кърменето и грижите за децата в ранно детство“.</w:t>
      </w:r>
    </w:p>
    <w:p w:rsidR="007648C8" w:rsidRPr="007648C8" w:rsidRDefault="007648C8" w:rsidP="007648C8">
      <w:pPr>
        <w:numPr>
          <w:ilvl w:val="0"/>
          <w:numId w:val="38"/>
        </w:numPr>
        <w:tabs>
          <w:tab w:val="left" w:pos="709"/>
        </w:tabs>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Снимков материал от проведен Празник на здравето </w:t>
      </w:r>
      <w:r w:rsidRPr="007648C8">
        <w:rPr>
          <w:rFonts w:ascii="Times New Roman" w:eastAsia="Times New Roman" w:hAnsi="Times New Roman" w:cs="Times New Roman"/>
          <w:sz w:val="24"/>
          <w:szCs w:val="24"/>
          <w:lang w:val="ru-RU" w:eastAsia="bg-BG"/>
        </w:rPr>
        <w:t>в ОУ „Климент Охридски“.</w:t>
      </w:r>
    </w:p>
    <w:p w:rsidR="007648C8" w:rsidRPr="007648C8" w:rsidRDefault="007648C8" w:rsidP="007648C8">
      <w:pPr>
        <w:numPr>
          <w:ilvl w:val="0"/>
          <w:numId w:val="38"/>
        </w:numPr>
        <w:tabs>
          <w:tab w:val="left" w:pos="709"/>
        </w:tabs>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bCs/>
          <w:sz w:val="24"/>
          <w:szCs w:val="24"/>
          <w:lang w:val="ru-RU" w:eastAsia="bg-BG"/>
        </w:rPr>
        <w:t>Информационен материал във връзка с отбелязване на 16 ноември 2023 г. – Международен ден без тютюнопушене;</w:t>
      </w:r>
    </w:p>
    <w:p w:rsidR="007648C8" w:rsidRPr="007648C8" w:rsidRDefault="007648C8" w:rsidP="007648C8">
      <w:pPr>
        <w:numPr>
          <w:ilvl w:val="0"/>
          <w:numId w:val="38"/>
        </w:numPr>
        <w:tabs>
          <w:tab w:val="left" w:pos="709"/>
          <w:tab w:val="left" w:pos="1134"/>
        </w:tabs>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Снимков материал от проведено състезание по</w:t>
      </w:r>
      <w:r w:rsidRPr="007648C8">
        <w:rPr>
          <w:rFonts w:ascii="Times New Roman" w:eastAsia="Times New Roman" w:hAnsi="Times New Roman" w:cs="Times New Roman"/>
          <w:color w:val="666666"/>
          <w:sz w:val="24"/>
          <w:szCs w:val="24"/>
          <w:shd w:val="clear" w:color="auto" w:fill="FFFFFF"/>
          <w:lang w:val="ru-RU" w:eastAsia="bg-BG"/>
        </w:rPr>
        <w:t xml:space="preserve"> </w:t>
      </w:r>
      <w:r w:rsidRPr="007648C8">
        <w:rPr>
          <w:rFonts w:ascii="Times New Roman" w:eastAsia="Times New Roman" w:hAnsi="Times New Roman" w:cs="Times New Roman"/>
          <w:sz w:val="24"/>
          <w:szCs w:val="24"/>
          <w:lang w:val="ru-RU" w:eastAsia="bg-BG"/>
        </w:rPr>
        <w:t>здравословно приготвяне на храна от ученици</w:t>
      </w:r>
      <w:r w:rsidRPr="007648C8">
        <w:rPr>
          <w:rFonts w:ascii="Times New Roman" w:eastAsia="Times New Roman" w:hAnsi="Times New Roman" w:cs="Times New Roman"/>
          <w:sz w:val="24"/>
          <w:szCs w:val="24"/>
          <w:lang w:eastAsia="bg-BG"/>
        </w:rPr>
        <w:t>;</w:t>
      </w:r>
    </w:p>
    <w:p w:rsidR="007648C8" w:rsidRPr="007648C8" w:rsidRDefault="007648C8" w:rsidP="007648C8">
      <w:pPr>
        <w:numPr>
          <w:ilvl w:val="0"/>
          <w:numId w:val="38"/>
        </w:numPr>
        <w:tabs>
          <w:tab w:val="left" w:pos="709"/>
          <w:tab w:val="left" w:pos="1276"/>
        </w:tabs>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Европейски ден на радон – </w:t>
      </w:r>
      <w:r w:rsidRPr="007648C8">
        <w:rPr>
          <w:rFonts w:ascii="Times New Roman" w:eastAsia="Times New Roman" w:hAnsi="Times New Roman" w:cs="Times New Roman"/>
          <w:sz w:val="24"/>
          <w:szCs w:val="24"/>
          <w:lang w:val="ru-RU" w:eastAsia="bg-BG"/>
        </w:rPr>
        <w:t>информационен материал</w:t>
      </w:r>
      <w:r w:rsidRPr="007648C8">
        <w:rPr>
          <w:rFonts w:ascii="Times New Roman" w:eastAsia="Times New Roman" w:hAnsi="Times New Roman" w:cs="Times New Roman"/>
          <w:sz w:val="24"/>
          <w:szCs w:val="24"/>
          <w:lang w:eastAsia="bg-BG"/>
        </w:rPr>
        <w:t xml:space="preserve">, предоставен от </w:t>
      </w:r>
      <w:r w:rsidRPr="007648C8">
        <w:rPr>
          <w:rFonts w:ascii="Times New Roman" w:eastAsia="Times New Roman" w:hAnsi="Times New Roman" w:cs="Times New Roman"/>
          <w:sz w:val="24"/>
          <w:szCs w:val="24"/>
          <w:lang w:val="ru-RU" w:eastAsia="bg-BG"/>
        </w:rPr>
        <w:t xml:space="preserve"> НЦРРЗ</w:t>
      </w:r>
      <w:r w:rsidRPr="007648C8">
        <w:rPr>
          <w:rFonts w:ascii="Times New Roman" w:eastAsia="Times New Roman" w:hAnsi="Times New Roman" w:cs="Times New Roman"/>
          <w:sz w:val="24"/>
          <w:szCs w:val="24"/>
          <w:lang w:eastAsia="bg-BG"/>
        </w:rPr>
        <w:t xml:space="preserve"> и снимков</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материал от проведени дейности</w:t>
      </w:r>
      <w:r w:rsidRPr="007648C8">
        <w:rPr>
          <w:rFonts w:ascii="Times New Roman" w:eastAsia="Times New Roman" w:hAnsi="Times New Roman" w:cs="Times New Roman"/>
          <w:sz w:val="24"/>
          <w:szCs w:val="24"/>
          <w:lang w:val="ru-RU" w:eastAsia="bg-BG"/>
        </w:rPr>
        <w:t xml:space="preserve">; </w:t>
      </w:r>
    </w:p>
    <w:p w:rsidR="007648C8" w:rsidRPr="007648C8" w:rsidRDefault="007648C8" w:rsidP="007648C8">
      <w:pPr>
        <w:spacing w:after="0" w:line="240" w:lineRule="auto"/>
        <w:ind w:hanging="142"/>
        <w:jc w:val="both"/>
        <w:rPr>
          <w:rFonts w:ascii="Times New Roman" w:eastAsia="Times New Roman" w:hAnsi="Times New Roman" w:cs="Times New Roman"/>
          <w:sz w:val="24"/>
          <w:szCs w:val="20"/>
          <w:lang w:eastAsia="bg-BG"/>
        </w:rPr>
      </w:pPr>
    </w:p>
    <w:p w:rsidR="00B96CA2" w:rsidRDefault="00B96CA2" w:rsidP="007648C8">
      <w:pPr>
        <w:spacing w:after="0" w:line="240" w:lineRule="auto"/>
        <w:ind w:firstLine="567"/>
        <w:jc w:val="center"/>
        <w:rPr>
          <w:rFonts w:ascii="Times New Roman" w:eastAsia="Times New Roman" w:hAnsi="Times New Roman" w:cs="Times New Roman"/>
          <w:b/>
          <w:i/>
          <w:color w:val="A73E3B"/>
          <w:sz w:val="28"/>
          <w:szCs w:val="20"/>
          <w:lang w:eastAsia="bg-BG"/>
        </w:rPr>
      </w:pPr>
    </w:p>
    <w:p w:rsidR="007648C8" w:rsidRPr="007648C8" w:rsidRDefault="007648C8" w:rsidP="007648C8">
      <w:pPr>
        <w:spacing w:after="0" w:line="240" w:lineRule="auto"/>
        <w:ind w:firstLine="567"/>
        <w:jc w:val="center"/>
        <w:rPr>
          <w:rFonts w:ascii="Times New Roman" w:eastAsia="Times New Roman" w:hAnsi="Times New Roman" w:cs="Times New Roman"/>
          <w:b/>
          <w:i/>
          <w:color w:val="A73E3B"/>
          <w:sz w:val="28"/>
          <w:szCs w:val="20"/>
          <w:lang w:eastAsia="bg-BG"/>
        </w:rPr>
      </w:pPr>
      <w:r w:rsidRPr="007648C8">
        <w:rPr>
          <w:rFonts w:ascii="Times New Roman" w:eastAsia="Times New Roman" w:hAnsi="Times New Roman" w:cs="Times New Roman"/>
          <w:b/>
          <w:i/>
          <w:color w:val="A73E3B"/>
          <w:sz w:val="28"/>
          <w:szCs w:val="20"/>
          <w:lang w:eastAsia="bg-BG"/>
        </w:rPr>
        <w:t>ДЕЙНОСТ НА ДИРЕКЦИЯ „НАДЗОР НА ЗАРАЗНИТЕ БОЛЕСТИ“</w:t>
      </w:r>
    </w:p>
    <w:p w:rsidR="007648C8" w:rsidRPr="007648C8" w:rsidRDefault="007648C8" w:rsidP="007648C8">
      <w:pPr>
        <w:spacing w:after="0" w:line="240" w:lineRule="auto"/>
        <w:ind w:firstLine="567"/>
        <w:jc w:val="center"/>
        <w:rPr>
          <w:rFonts w:ascii="Times New Roman" w:eastAsia="Times New Roman" w:hAnsi="Times New Roman" w:cs="Times New Roman"/>
          <w:b/>
          <w:sz w:val="24"/>
          <w:szCs w:val="20"/>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rPr>
      </w:pPr>
      <w:r w:rsidRPr="007648C8">
        <w:rPr>
          <w:rFonts w:ascii="Times New Roman" w:eastAsia="Times New Roman" w:hAnsi="Times New Roman" w:cs="Times New Roman"/>
          <w:sz w:val="24"/>
          <w:szCs w:val="24"/>
        </w:rPr>
        <w:t>През 20</w:t>
      </w:r>
      <w:r w:rsidRPr="007648C8">
        <w:rPr>
          <w:rFonts w:ascii="Times New Roman" w:eastAsia="Times New Roman" w:hAnsi="Times New Roman" w:cs="Times New Roman"/>
          <w:sz w:val="24"/>
          <w:szCs w:val="24"/>
          <w:lang w:val="ru-RU" w:eastAsia="x-none"/>
        </w:rPr>
        <w:t>2</w:t>
      </w:r>
      <w:r w:rsidRPr="007648C8">
        <w:rPr>
          <w:rFonts w:ascii="Times New Roman" w:eastAsia="Times New Roman" w:hAnsi="Times New Roman" w:cs="Times New Roman"/>
          <w:sz w:val="24"/>
          <w:szCs w:val="24"/>
          <w:lang w:eastAsia="x-none"/>
        </w:rPr>
        <w:t>3</w:t>
      </w:r>
      <w:r w:rsidRPr="007648C8">
        <w:rPr>
          <w:rFonts w:ascii="Times New Roman" w:eastAsia="Times New Roman" w:hAnsi="Times New Roman" w:cs="Times New Roman"/>
          <w:sz w:val="24"/>
          <w:szCs w:val="24"/>
        </w:rPr>
        <w:t xml:space="preserve">г. цялостната дейност на дирекцията бе планирана и организирана по предварително изготвен в началото на годината план, съобразен с общия план на инспекцията и указанията на Министерство на здравеопазването, включващи дейности по национални и регионални програми, кратност на проверките по държавния здравен контрол и извършване на тематични проверки в поднадзорни обекти /лечебни заведения, здравни кабинети в детски и учебно-възпитателни заведения, ДДД фирми и др./.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анализираната година основните насоки в дейността на дирекцията бяха:</w:t>
      </w:r>
    </w:p>
    <w:p w:rsidR="007648C8" w:rsidRPr="007648C8" w:rsidRDefault="007648C8" w:rsidP="007648C8">
      <w:pPr>
        <w:numPr>
          <w:ilvl w:val="0"/>
          <w:numId w:val="8"/>
        </w:numPr>
        <w:spacing w:after="0" w:line="240" w:lineRule="auto"/>
        <w:jc w:val="both"/>
        <w:rPr>
          <w:rFonts w:ascii="Times New Roman" w:eastAsia="Times New Roman" w:hAnsi="Times New Roman" w:cs="Times New Roman"/>
          <w:i/>
          <w:sz w:val="24"/>
          <w:szCs w:val="24"/>
          <w:lang w:val="ru-RU"/>
        </w:rPr>
      </w:pPr>
      <w:r w:rsidRPr="007648C8">
        <w:rPr>
          <w:rFonts w:ascii="Times New Roman" w:eastAsia="Times New Roman" w:hAnsi="Times New Roman" w:cs="Times New Roman"/>
          <w:i/>
          <w:sz w:val="24"/>
          <w:szCs w:val="24"/>
        </w:rPr>
        <w:t>Провеждане на ефективен епидемиологичен надзор на заразните и паразитни заболявания в област Плевен с цел:</w:t>
      </w:r>
    </w:p>
    <w:p w:rsidR="007648C8" w:rsidRPr="007648C8" w:rsidRDefault="007648C8" w:rsidP="007648C8">
      <w:pPr>
        <w:numPr>
          <w:ilvl w:val="0"/>
          <w:numId w:val="7"/>
        </w:numPr>
        <w:spacing w:after="0" w:line="240" w:lineRule="auto"/>
        <w:ind w:left="851" w:hanging="284"/>
        <w:contextualSpacing/>
        <w:jc w:val="both"/>
        <w:rPr>
          <w:rFonts w:ascii="Times New Roman" w:eastAsia="Calibri" w:hAnsi="Times New Roman" w:cs="Times New Roman"/>
          <w:sz w:val="24"/>
          <w:szCs w:val="24"/>
          <w:lang w:val="ru-RU"/>
        </w:rPr>
      </w:pPr>
      <w:r w:rsidRPr="007648C8">
        <w:rPr>
          <w:rFonts w:ascii="Times New Roman" w:eastAsia="Calibri" w:hAnsi="Times New Roman" w:cs="Times New Roman"/>
          <w:sz w:val="24"/>
          <w:szCs w:val="24"/>
        </w:rPr>
        <w:t>Запазване на достигнатите показатели на заболяемост, смъртност и леталитет на успешно контролираните заразни болести под средните за страната;</w:t>
      </w:r>
    </w:p>
    <w:p w:rsidR="007648C8" w:rsidRPr="007648C8" w:rsidRDefault="007648C8" w:rsidP="007648C8">
      <w:pPr>
        <w:numPr>
          <w:ilvl w:val="0"/>
          <w:numId w:val="7"/>
        </w:numPr>
        <w:spacing w:after="0" w:line="240" w:lineRule="auto"/>
        <w:ind w:left="851" w:hanging="284"/>
        <w:contextualSpacing/>
        <w:jc w:val="both"/>
        <w:rPr>
          <w:rFonts w:ascii="Times New Roman" w:eastAsia="Calibri" w:hAnsi="Times New Roman" w:cs="Times New Roman"/>
          <w:sz w:val="24"/>
          <w:szCs w:val="24"/>
          <w:lang w:val="ru-RU"/>
        </w:rPr>
      </w:pPr>
      <w:r w:rsidRPr="007648C8">
        <w:rPr>
          <w:rFonts w:ascii="Times New Roman" w:eastAsia="Calibri" w:hAnsi="Times New Roman" w:cs="Times New Roman"/>
          <w:sz w:val="24"/>
          <w:szCs w:val="24"/>
        </w:rPr>
        <w:t>Недопускане на епидемични взривове от ваксинопредотвратими и вътреболнични инфекции;</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 xml:space="preserve">2. Осигуряване на висок имунизационен обхват при изпълнение Имунизационния календар на страната. </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3. Изготвяне на хигиенни становища за държавни приемателни комисии, на протоколи за регистрация на лечебни заведения за болнична и извънболнична помощ</w:t>
      </w:r>
      <w:r w:rsidRPr="007648C8">
        <w:rPr>
          <w:rFonts w:ascii="Times New Roman" w:eastAsia="Times New Roman" w:hAnsi="Times New Roman" w:cs="Times New Roman"/>
          <w:i/>
          <w:sz w:val="24"/>
          <w:szCs w:val="24"/>
          <w:lang w:val="ru-RU" w:eastAsia="bg-BG"/>
        </w:rPr>
        <w:t xml:space="preserve"> </w:t>
      </w:r>
      <w:r w:rsidRPr="007648C8">
        <w:rPr>
          <w:rFonts w:ascii="Times New Roman" w:eastAsia="Times New Roman" w:hAnsi="Times New Roman" w:cs="Times New Roman"/>
          <w:i/>
          <w:sz w:val="24"/>
          <w:szCs w:val="24"/>
          <w:lang w:eastAsia="bg-BG"/>
        </w:rPr>
        <w:t>по чл.40 ал.1 от ЗЛЗ, становища за класификация на отпадъците, удостоверения за извършване на дейности с опасни отпадъци и др.</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val="ru-RU" w:eastAsia="bg-BG"/>
        </w:rPr>
      </w:pPr>
      <w:r w:rsidRPr="007648C8">
        <w:rPr>
          <w:rFonts w:ascii="Times New Roman" w:eastAsia="Times New Roman" w:hAnsi="Times New Roman" w:cs="Times New Roman"/>
          <w:i/>
          <w:sz w:val="24"/>
          <w:szCs w:val="24"/>
          <w:lang w:eastAsia="bg-BG"/>
        </w:rPr>
        <w:lastRenderedPageBreak/>
        <w:t>4</w:t>
      </w:r>
      <w:r w:rsidRPr="007648C8">
        <w:rPr>
          <w:rFonts w:ascii="Times New Roman" w:eastAsia="Times New Roman" w:hAnsi="Times New Roman" w:cs="Times New Roman"/>
          <w:b/>
          <w:i/>
          <w:sz w:val="24"/>
          <w:szCs w:val="24"/>
          <w:lang w:eastAsia="bg-BG"/>
        </w:rPr>
        <w:t xml:space="preserve">. </w:t>
      </w:r>
      <w:r w:rsidRPr="007648C8">
        <w:rPr>
          <w:rFonts w:ascii="Times New Roman" w:eastAsia="Times New Roman" w:hAnsi="Times New Roman" w:cs="Times New Roman"/>
          <w:i/>
          <w:sz w:val="24"/>
          <w:szCs w:val="24"/>
          <w:lang w:eastAsia="bg-BG"/>
        </w:rPr>
        <w:t>Контрол на противоепидемичния режим на работа в лечебните заведения, обективизиран с лабораторни изследвания.</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5. Контрол върху качеството и ефективността на дезинфекционните, дезинсекционните, дератизационните и стерилизационните дейности.</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6. Дейности по национални и регионални програми, свързани с профилактиката и контрола на заразните и паразитни болести.</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7.</w:t>
      </w:r>
      <w:r w:rsidRPr="007648C8">
        <w:rPr>
          <w:rFonts w:ascii="Times New Roman" w:eastAsia="Times New Roman" w:hAnsi="Times New Roman" w:cs="Times New Roman"/>
          <w:b/>
          <w:i/>
          <w:sz w:val="24"/>
          <w:szCs w:val="24"/>
          <w:lang w:eastAsia="bg-BG"/>
        </w:rPr>
        <w:t xml:space="preserve"> </w:t>
      </w:r>
      <w:r w:rsidRPr="007648C8">
        <w:rPr>
          <w:rFonts w:ascii="Times New Roman" w:eastAsia="Times New Roman" w:hAnsi="Times New Roman" w:cs="Times New Roman"/>
          <w:i/>
          <w:sz w:val="24"/>
          <w:szCs w:val="24"/>
          <w:lang w:eastAsia="bg-BG"/>
        </w:rPr>
        <w:t>Оптимизиране организацията на работа и повишаване квалификацията на кадрите в дирекцията.</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8. Осъществяване на действена и ефективна координация на дирекцията с МЗ, НЦЗПБ, НЦОЗА, РЗОК, ОДБХ и други структури на областно и общинско ниво, при изпълнение дейността по профилактиката и контрола на заразните и паразитни болести.</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9. Осъществяване на здравно-промотивна дейност сред населението за начините на заразяване и предпазване от заразни и паразитни болести.</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10. Извършване на медико-диагностични изследвания по клинични, епидемиологични и профилактични показания, с цел етиологична диагностика на заразните и паразитни болести.</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11. Осъществяване на ефективна система за ранно оповестяване, експресна диагностика и организиране на отговор при преднамерено използване на биологични агенти за причиняване на вреда.</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12. Участие в системата за външен контрол на качеството на лабораторната дейност.</w:t>
      </w:r>
    </w:p>
    <w:p w:rsidR="007648C8" w:rsidRPr="007648C8" w:rsidRDefault="007648C8" w:rsidP="007648C8">
      <w:pPr>
        <w:spacing w:after="0" w:line="240" w:lineRule="auto"/>
        <w:ind w:left="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13. Организиране дейността на лабораториите в съответствие с националните стандарти по микробиология, вирусология и паразитология.</w:t>
      </w:r>
    </w:p>
    <w:p w:rsidR="007648C8" w:rsidRPr="007648C8" w:rsidRDefault="007648C8" w:rsidP="007648C8">
      <w:pPr>
        <w:spacing w:after="0" w:line="240" w:lineRule="auto"/>
        <w:ind w:left="709"/>
        <w:jc w:val="both"/>
        <w:rPr>
          <w:rFonts w:ascii="Times New Roman" w:eastAsia="Times New Roman" w:hAnsi="Times New Roman" w:cs="Times New Roman"/>
          <w:i/>
          <w:sz w:val="24"/>
          <w:szCs w:val="24"/>
          <w:lang w:eastAsia="bg-BG"/>
        </w:rPr>
      </w:pPr>
    </w:p>
    <w:p w:rsidR="007648C8" w:rsidRPr="007648C8" w:rsidRDefault="007648C8" w:rsidP="007648C8">
      <w:pPr>
        <w:keepNext/>
        <w:spacing w:after="0" w:line="240" w:lineRule="auto"/>
        <w:ind w:firstLine="567"/>
        <w:jc w:val="both"/>
        <w:outlineLvl w:val="1"/>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КАДРОВО СЪСТОЯНИЕ И КВАЛИФИКАЦИЯ</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Към 31.12.2023г. щатът на Д НЗБ на РЗИ-Плевен е от 24 служители, към 21 служители към 31.12.2022г. В дирекцията има 4 незаети длъжности.</w:t>
      </w:r>
      <w:r w:rsidRPr="007648C8">
        <w:rPr>
          <w:rFonts w:ascii="Times New Roman" w:eastAsia="Times New Roman" w:hAnsi="Times New Roman" w:cs="Times New Roman"/>
          <w:sz w:val="24"/>
          <w:szCs w:val="24"/>
          <w:lang w:val="ru-R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eastAsia="bg-BG"/>
        </w:rPr>
        <w:t xml:space="preserve">Структурата и щатната осигуреност по отдели на Д НЗБ е както следва: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sz w:val="24"/>
          <w:szCs w:val="24"/>
          <w:lang w:val="ru-RU" w:eastAsia="bg-BG"/>
        </w:rPr>
        <w:t>Директор Д НЗБ</w:t>
      </w:r>
    </w:p>
    <w:p w:rsidR="007648C8" w:rsidRPr="007648C8" w:rsidRDefault="007648C8" w:rsidP="007648C8">
      <w:pPr>
        <w:spacing w:after="0" w:line="240" w:lineRule="auto"/>
        <w:ind w:left="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i/>
          <w:sz w:val="24"/>
          <w:szCs w:val="24"/>
          <w:lang w:eastAsia="bg-BG"/>
        </w:rPr>
        <w:t>1. Отдел “Противоепидемичен контрол”</w:t>
      </w:r>
      <w:r w:rsidRPr="007648C8">
        <w:rPr>
          <w:rFonts w:ascii="Times New Roman" w:eastAsia="Times New Roman" w:hAnsi="Times New Roman" w:cs="Times New Roman"/>
          <w:b/>
          <w:sz w:val="24"/>
          <w:szCs w:val="24"/>
          <w:lang w:eastAsia="bg-BG"/>
        </w:rPr>
        <w:t xml:space="preserve"> – </w:t>
      </w:r>
      <w:r w:rsidRPr="007648C8">
        <w:rPr>
          <w:rFonts w:ascii="Times New Roman" w:eastAsia="Times New Roman" w:hAnsi="Times New Roman" w:cs="Times New Roman"/>
          <w:sz w:val="24"/>
          <w:szCs w:val="24"/>
          <w:lang w:eastAsia="bg-BG"/>
        </w:rPr>
        <w:t>1</w:t>
      </w:r>
      <w:r w:rsidRPr="007648C8">
        <w:rPr>
          <w:rFonts w:ascii="Times New Roman" w:eastAsia="Times New Roman" w:hAnsi="Times New Roman" w:cs="Times New Roman"/>
          <w:sz w:val="24"/>
          <w:szCs w:val="24"/>
          <w:lang w:val="ru-RU" w:eastAsia="bg-BG"/>
        </w:rPr>
        <w:t>3</w:t>
      </w:r>
      <w:r w:rsidRPr="007648C8">
        <w:rPr>
          <w:rFonts w:ascii="Times New Roman" w:eastAsia="Times New Roman" w:hAnsi="Times New Roman" w:cs="Times New Roman"/>
          <w:sz w:val="24"/>
          <w:szCs w:val="24"/>
          <w:lang w:eastAsia="bg-BG"/>
        </w:rPr>
        <w:t xml:space="preserve"> щатни бройки:  1 нач. отдел, </w:t>
      </w:r>
      <w:r w:rsidRPr="007648C8">
        <w:rPr>
          <w:rFonts w:ascii="Times New Roman" w:eastAsia="Times New Roman" w:hAnsi="Times New Roman" w:cs="Times New Roman"/>
          <w:sz w:val="24"/>
          <w:szCs w:val="24"/>
          <w:lang w:val="ru-RU" w:eastAsia="bg-BG"/>
        </w:rPr>
        <w:t>1</w:t>
      </w:r>
      <w:r w:rsidRPr="007648C8">
        <w:rPr>
          <w:rFonts w:ascii="Times New Roman" w:eastAsia="Times New Roman" w:hAnsi="Times New Roman" w:cs="Times New Roman"/>
          <w:sz w:val="24"/>
          <w:szCs w:val="24"/>
          <w:lang w:eastAsia="bg-BG"/>
        </w:rPr>
        <w:t xml:space="preserve"> главен инспектор, </w:t>
      </w:r>
      <w:r w:rsidRPr="007648C8">
        <w:rPr>
          <w:rFonts w:ascii="Times New Roman" w:eastAsia="Times New Roman" w:hAnsi="Times New Roman" w:cs="Times New Roman"/>
          <w:sz w:val="24"/>
          <w:szCs w:val="24"/>
          <w:lang w:val="ru-RU" w:eastAsia="bg-BG"/>
        </w:rPr>
        <w:t>8</w:t>
      </w:r>
      <w:r w:rsidRPr="007648C8">
        <w:rPr>
          <w:rFonts w:ascii="Times New Roman" w:eastAsia="Times New Roman" w:hAnsi="Times New Roman" w:cs="Times New Roman"/>
          <w:sz w:val="24"/>
          <w:szCs w:val="24"/>
          <w:lang w:eastAsia="bg-BG"/>
        </w:rPr>
        <w:t xml:space="preserve"> инспектори и 1 старши експерт.</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 xml:space="preserve"> С призната специалност по епидемиология са нач. отдел и главен инспектор. </w:t>
      </w:r>
    </w:p>
    <w:p w:rsidR="007648C8" w:rsidRPr="007648C8" w:rsidRDefault="007648C8" w:rsidP="007648C8">
      <w:pPr>
        <w:spacing w:after="0" w:line="240" w:lineRule="auto"/>
        <w:ind w:left="567"/>
        <w:jc w:val="both"/>
        <w:rPr>
          <w:rFonts w:ascii="Times New Roman" w:eastAsia="Times New Roman" w:hAnsi="Times New Roman" w:cs="Times New Roman"/>
          <w:sz w:val="24"/>
          <w:szCs w:val="24"/>
          <w:lang w:val="ru-RU" w:eastAsia="bg-BG"/>
        </w:rPr>
      </w:pPr>
      <w:r w:rsidRPr="007648C8">
        <w:rPr>
          <w:rFonts w:ascii="Times New Roman" w:eastAsia="Times New Roman" w:hAnsi="Times New Roman" w:cs="Times New Roman"/>
          <w:i/>
          <w:sz w:val="24"/>
          <w:szCs w:val="24"/>
          <w:lang w:val="en-AU" w:eastAsia="bg-BG"/>
        </w:rPr>
        <w:t>2. Отдел “Медицински изследвания” -</w:t>
      </w:r>
      <w:r w:rsidRPr="007648C8">
        <w:rPr>
          <w:rFonts w:ascii="Times New Roman" w:eastAsia="Times New Roman" w:hAnsi="Times New Roman" w:cs="Times New Roman"/>
          <w:sz w:val="24"/>
          <w:szCs w:val="24"/>
          <w:lang w:val="en-AU" w:eastAsia="bg-BG"/>
        </w:rPr>
        <w:t xml:space="preserve"> </w:t>
      </w:r>
      <w:r w:rsidRPr="007648C8">
        <w:rPr>
          <w:rFonts w:ascii="Times New Roman" w:eastAsia="Times New Roman" w:hAnsi="Times New Roman" w:cs="Times New Roman"/>
          <w:sz w:val="24"/>
          <w:szCs w:val="24"/>
          <w:lang w:val="en-US" w:eastAsia="bg-BG"/>
        </w:rPr>
        <w:t>8</w:t>
      </w:r>
      <w:r w:rsidRPr="007648C8">
        <w:rPr>
          <w:rFonts w:ascii="Times New Roman" w:eastAsia="Times New Roman" w:hAnsi="Times New Roman" w:cs="Times New Roman"/>
          <w:sz w:val="24"/>
          <w:szCs w:val="24"/>
          <w:lang w:val="en-AU" w:eastAsia="bg-BG"/>
        </w:rPr>
        <w:t xml:space="preserve"> щатни бройки</w:t>
      </w:r>
      <w:r w:rsidRPr="007648C8">
        <w:rPr>
          <w:rFonts w:ascii="Times New Roman" w:eastAsia="Times New Roman" w:hAnsi="Times New Roman" w:cs="Times New Roman"/>
          <w:sz w:val="24"/>
          <w:szCs w:val="24"/>
          <w:lang w:val="ru-RU" w:eastAsia="bg-BG"/>
        </w:rPr>
        <w:t xml:space="preserve">: 1 началник отдел, </w:t>
      </w:r>
      <w:r w:rsidRPr="007648C8">
        <w:rPr>
          <w:rFonts w:ascii="Times New Roman" w:eastAsia="Times New Roman" w:hAnsi="Times New Roman" w:cs="Times New Roman"/>
          <w:sz w:val="24"/>
          <w:szCs w:val="24"/>
          <w:lang w:val="en-US" w:eastAsia="bg-BG"/>
        </w:rPr>
        <w:t>4</w:t>
      </w:r>
      <w:r w:rsidRPr="007648C8">
        <w:rPr>
          <w:rFonts w:ascii="Times New Roman" w:eastAsia="Times New Roman" w:hAnsi="Times New Roman" w:cs="Times New Roman"/>
          <w:sz w:val="24"/>
          <w:szCs w:val="24"/>
          <w:lang w:val="ru-RU" w:eastAsia="bg-BG"/>
        </w:rPr>
        <w:t xml:space="preserve"> главни </w:t>
      </w:r>
      <w:r w:rsidRPr="007648C8">
        <w:rPr>
          <w:rFonts w:ascii="Times New Roman" w:eastAsia="Times New Roman" w:hAnsi="Times New Roman" w:cs="Times New Roman"/>
          <w:sz w:val="24"/>
          <w:szCs w:val="24"/>
          <w:lang w:val="en-AU" w:eastAsia="bg-BG"/>
        </w:rPr>
        <w:t>експерти и 3</w:t>
      </w:r>
      <w:r w:rsidRPr="007648C8">
        <w:rPr>
          <w:rFonts w:ascii="Times New Roman" w:eastAsia="Times New Roman" w:hAnsi="Times New Roman" w:cs="Times New Roman"/>
          <w:sz w:val="24"/>
          <w:szCs w:val="24"/>
          <w:lang w:val="ru-RU" w:eastAsia="bg-BG"/>
        </w:rPr>
        <w:t xml:space="preserve"> младши </w:t>
      </w:r>
      <w:r w:rsidRPr="007648C8">
        <w:rPr>
          <w:rFonts w:ascii="Times New Roman" w:eastAsia="Times New Roman" w:hAnsi="Times New Roman" w:cs="Times New Roman"/>
          <w:sz w:val="24"/>
          <w:szCs w:val="24"/>
          <w:lang w:val="en-AU" w:eastAsia="bg-BG"/>
        </w:rPr>
        <w:t>експерти. С призната специалност са</w:t>
      </w:r>
      <w:r w:rsidRPr="007648C8">
        <w:rPr>
          <w:rFonts w:ascii="Times New Roman" w:eastAsia="Times New Roman" w:hAnsi="Times New Roman" w:cs="Times New Roman"/>
          <w:sz w:val="24"/>
          <w:szCs w:val="24"/>
          <w:lang w:val="ru-RU" w:eastAsia="bg-BG"/>
        </w:rPr>
        <w:t>:</w:t>
      </w:r>
      <w:r w:rsidRPr="007648C8">
        <w:rPr>
          <w:rFonts w:ascii="Times New Roman" w:eastAsia="Times New Roman" w:hAnsi="Times New Roman" w:cs="Times New Roman"/>
          <w:sz w:val="24"/>
          <w:szCs w:val="24"/>
          <w:lang w:val="en-AU" w:eastAsia="bg-BG"/>
        </w:rPr>
        <w:t xml:space="preserve"> началник отдела - по </w:t>
      </w:r>
      <w:r w:rsidRPr="007648C8">
        <w:rPr>
          <w:rFonts w:ascii="Times New Roman" w:eastAsia="Times New Roman" w:hAnsi="Times New Roman" w:cs="Times New Roman"/>
          <w:sz w:val="24"/>
          <w:szCs w:val="24"/>
          <w:lang w:eastAsia="bg-BG"/>
        </w:rPr>
        <w:t>епидемиология</w:t>
      </w:r>
      <w:r w:rsidRPr="007648C8">
        <w:rPr>
          <w:rFonts w:ascii="Times New Roman" w:eastAsia="Times New Roman" w:hAnsi="Times New Roman" w:cs="Times New Roman"/>
          <w:sz w:val="24"/>
          <w:szCs w:val="24"/>
          <w:lang w:val="en-AU" w:eastAsia="bg-BG"/>
        </w:rPr>
        <w:t>, 1 главен експерт – по микробиология, 1 главен експерт с две специалности – по паразитология и микробиология</w:t>
      </w:r>
      <w:r w:rsidRPr="007648C8">
        <w:rPr>
          <w:rFonts w:ascii="Times New Roman" w:eastAsia="Times New Roman" w:hAnsi="Times New Roman" w:cs="Times New Roman"/>
          <w:sz w:val="24"/>
          <w:szCs w:val="24"/>
          <w:lang w:eastAsia="bg-BG"/>
        </w:rPr>
        <w:t xml:space="preserve">, 1 главен експерт - </w:t>
      </w:r>
      <w:proofErr w:type="gramStart"/>
      <w:r w:rsidRPr="007648C8">
        <w:rPr>
          <w:rFonts w:ascii="Times New Roman" w:eastAsia="Times New Roman" w:hAnsi="Times New Roman" w:cs="Times New Roman"/>
          <w:sz w:val="24"/>
          <w:szCs w:val="24"/>
          <w:lang w:eastAsia="bg-BG"/>
        </w:rPr>
        <w:t xml:space="preserve">вирусология </w:t>
      </w:r>
      <w:r w:rsidRPr="007648C8">
        <w:rPr>
          <w:rFonts w:ascii="Times New Roman" w:eastAsia="Times New Roman" w:hAnsi="Times New Roman" w:cs="Times New Roman"/>
          <w:sz w:val="24"/>
          <w:szCs w:val="24"/>
          <w:lang w:val="en-AU" w:eastAsia="bg-BG"/>
        </w:rPr>
        <w:t xml:space="preserve"> и</w:t>
      </w:r>
      <w:proofErr w:type="gramEnd"/>
      <w:r w:rsidRPr="007648C8">
        <w:rPr>
          <w:rFonts w:ascii="Times New Roman" w:eastAsia="Times New Roman" w:hAnsi="Times New Roman" w:cs="Times New Roman"/>
          <w:sz w:val="24"/>
          <w:szCs w:val="24"/>
          <w:lang w:val="en-AU" w:eastAsia="bg-BG"/>
        </w:rPr>
        <w:t xml:space="preserve"> 1 главен експерт без специалност.</w:t>
      </w:r>
    </w:p>
    <w:p w:rsidR="007648C8" w:rsidRPr="007648C8" w:rsidRDefault="007648C8" w:rsidP="007648C8">
      <w:pPr>
        <w:keepNext/>
        <w:spacing w:after="0" w:line="240" w:lineRule="auto"/>
        <w:ind w:firstLine="567"/>
        <w:jc w:val="both"/>
        <w:outlineLvl w:val="2"/>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Професионалната компетентност на медицинските кадри в Д НЗБ на РЗИ е необходимо условие за реализиране на успешния надзор и контрол на заразните и паразитни болести, така че квалификацията, като непрекъснат процес и през 2023г. стоеше на вниманието на ръководството на инспекцията. През 2023г. специалисти от Д НЗБ  са взели участие в 7 курса за повишаване на квалификацията в областта на епидемиологичния надзор:</w:t>
      </w:r>
    </w:p>
    <w:p w:rsidR="007648C8" w:rsidRPr="007648C8" w:rsidRDefault="007648C8" w:rsidP="00B96CA2">
      <w:pPr>
        <w:numPr>
          <w:ilvl w:val="0"/>
          <w:numId w:val="9"/>
        </w:numPr>
        <w:spacing w:after="0" w:line="240" w:lineRule="auto"/>
        <w:ind w:left="709" w:hanging="142"/>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Подобряване надзора на грип и други вирусни респираторни патогени чрез интегриране на всички съществуващи системи за надзор и използване на единен подход в сферата на здравеопазването на хората и здравеопазването на животните в гр. Казанлък;</w:t>
      </w:r>
    </w:p>
    <w:p w:rsidR="007648C8" w:rsidRPr="007648C8" w:rsidRDefault="007648C8" w:rsidP="00B96CA2">
      <w:pPr>
        <w:numPr>
          <w:ilvl w:val="0"/>
          <w:numId w:val="9"/>
        </w:numPr>
        <w:spacing w:after="0" w:line="240" w:lineRule="auto"/>
        <w:ind w:left="709" w:hanging="142"/>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Участие в Национален конгрес на БУЛНОЗО с международно участие, посветен на актуални въпроси от превенцията на ВБИ в гр. София;</w:t>
      </w:r>
    </w:p>
    <w:p w:rsidR="007648C8" w:rsidRPr="007648C8" w:rsidRDefault="007648C8" w:rsidP="00B96CA2">
      <w:pPr>
        <w:numPr>
          <w:ilvl w:val="0"/>
          <w:numId w:val="9"/>
        </w:numPr>
        <w:spacing w:after="0" w:line="240" w:lineRule="auto"/>
        <w:ind w:left="709" w:hanging="142"/>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Участие в среща – обучение по Национална програма по превенция и контрол на тубиеркулозата в РБ за периодо 2021-2025г. на медицински специалисти в лечебни заведения по туберкулоза, медицински специалисти от РЗИ и др. в гр. Хисаря;</w:t>
      </w:r>
    </w:p>
    <w:p w:rsidR="007648C8" w:rsidRPr="007648C8" w:rsidRDefault="007648C8" w:rsidP="00B96CA2">
      <w:pPr>
        <w:numPr>
          <w:ilvl w:val="0"/>
          <w:numId w:val="9"/>
        </w:numPr>
        <w:spacing w:after="0" w:line="240" w:lineRule="auto"/>
        <w:ind w:left="709" w:hanging="142"/>
        <w:contextualSpacing/>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eastAsia="bg-BG"/>
        </w:rPr>
        <w:lastRenderedPageBreak/>
        <w:t>Участие в</w:t>
      </w:r>
      <w:r w:rsidRPr="007648C8">
        <w:rPr>
          <w:rFonts w:ascii="Times New Roman" w:eastAsia="Times New Roman" w:hAnsi="Times New Roman" w:cs="Times New Roman"/>
          <w:sz w:val="24"/>
          <w:szCs w:val="24"/>
          <w:lang w:val="en-AU" w:eastAsia="bg-BG"/>
        </w:rPr>
        <w:t xml:space="preserve"> проведена национална координационна среща в гр. Луковит, хотел „Дипломат </w:t>
      </w:r>
      <w:proofErr w:type="gramStart"/>
      <w:r w:rsidRPr="007648C8">
        <w:rPr>
          <w:rFonts w:ascii="Times New Roman" w:eastAsia="Times New Roman" w:hAnsi="Times New Roman" w:cs="Times New Roman"/>
          <w:sz w:val="24"/>
          <w:szCs w:val="24"/>
          <w:lang w:val="en-AU" w:eastAsia="bg-BG"/>
        </w:rPr>
        <w:t>Плаза“ с</w:t>
      </w:r>
      <w:proofErr w:type="gramEnd"/>
      <w:r w:rsidRPr="007648C8">
        <w:rPr>
          <w:rFonts w:ascii="Times New Roman" w:eastAsia="Times New Roman" w:hAnsi="Times New Roman" w:cs="Times New Roman"/>
          <w:sz w:val="24"/>
          <w:szCs w:val="24"/>
          <w:lang w:val="en-AU" w:eastAsia="bg-BG"/>
        </w:rPr>
        <w:t xml:space="preserve"> присъствието на 85 лица, с участието на представители на МЗ, Консултативен съвет по ХИВ/СПИН и СПИ, НЦЗПБ, ОППИН и РЗИ</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en-AU" w:eastAsia="bg-BG"/>
        </w:rPr>
        <w:t>по Национална програма за превенция и контрол на ХИВ и сексуално предавани инфекции в Република България 2021-20</w:t>
      </w:r>
      <w:r w:rsidRPr="007648C8">
        <w:rPr>
          <w:rFonts w:ascii="Times New Roman" w:eastAsia="Times New Roman" w:hAnsi="Times New Roman" w:cs="Times New Roman"/>
          <w:sz w:val="24"/>
          <w:szCs w:val="24"/>
          <w:lang w:eastAsia="bg-BG"/>
        </w:rPr>
        <w:t>25</w:t>
      </w:r>
      <w:r w:rsidRPr="007648C8">
        <w:rPr>
          <w:rFonts w:ascii="Times New Roman" w:eastAsia="Times New Roman" w:hAnsi="Times New Roman" w:cs="Times New Roman"/>
          <w:sz w:val="24"/>
          <w:szCs w:val="24"/>
          <w:lang w:val="en-AU" w:eastAsia="bg-BG"/>
        </w:rPr>
        <w:t>г. Целта на срещата е подпомагане повишаването капацитета на РЗИ и функционирането на КАБКИС и да се подобри общата координация при изпълнението на държавната здравна политика за превенция и контрол на ХИВ/СПИН в страната;</w:t>
      </w:r>
    </w:p>
    <w:p w:rsidR="007648C8" w:rsidRPr="007648C8" w:rsidRDefault="007648C8" w:rsidP="00B96CA2">
      <w:pPr>
        <w:numPr>
          <w:ilvl w:val="0"/>
          <w:numId w:val="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Участие на гл. експерт отдел МИ Д НЗБ в курс, проведен от НЦЗПБ на тема „Лабораторна диагностика на проби при съмнение за дифтерия“ в гр. София;</w:t>
      </w:r>
    </w:p>
    <w:p w:rsidR="007648C8" w:rsidRPr="007648C8" w:rsidRDefault="007648C8" w:rsidP="00B96CA2">
      <w:pPr>
        <w:numPr>
          <w:ilvl w:val="0"/>
          <w:numId w:val="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Участие на директор на дирекция НЗБ в организираното от МЗ Национално работно съвещание по държавен здравен контрол в гр. Албена;</w:t>
      </w:r>
    </w:p>
    <w:p w:rsidR="007648C8" w:rsidRPr="007648C8" w:rsidRDefault="007648C8" w:rsidP="00B96CA2">
      <w:pPr>
        <w:numPr>
          <w:ilvl w:val="0"/>
          <w:numId w:val="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Участие на инспектор от отд. ПЕК с организирано обучение от информационно обслужване АД София на тема „Система за контрол на обекти с обществено предназначение и обекти в РЗИ“ в гр. София;</w:t>
      </w:r>
    </w:p>
    <w:p w:rsidR="007648C8" w:rsidRPr="007648C8" w:rsidRDefault="007648C8" w:rsidP="00B96CA2">
      <w:pPr>
        <w:numPr>
          <w:ilvl w:val="0"/>
          <w:numId w:val="9"/>
        </w:numPr>
        <w:spacing w:after="0" w:line="240" w:lineRule="auto"/>
        <w:ind w:left="709" w:hanging="142"/>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Курсове за обучение на ИПА- „Предизвикателството да управляваш“, „Политики и практики за киберсигурност в организациите“;, Електронен документ  и електронен подпис“,   „Киберсигурност: Троянски кон и социален инженеринг“;</w:t>
      </w:r>
    </w:p>
    <w:p w:rsidR="007648C8" w:rsidRPr="007648C8" w:rsidRDefault="007648C8" w:rsidP="00B96CA2">
      <w:pPr>
        <w:numPr>
          <w:ilvl w:val="0"/>
          <w:numId w:val="9"/>
        </w:numPr>
        <w:spacing w:after="0" w:line="240" w:lineRule="auto"/>
        <w:ind w:left="709" w:hanging="142"/>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2023г трима инспектори от отд. ПЕК придобиват магистърска степен по специалност ОКОЗ и един по специалност Застраховане и социално дело по магистърска програма Здравен мениджмънт.</w:t>
      </w:r>
    </w:p>
    <w:p w:rsidR="007648C8" w:rsidRPr="007648C8" w:rsidRDefault="007648C8" w:rsidP="007648C8">
      <w:pPr>
        <w:keepNext/>
        <w:spacing w:after="0" w:line="240" w:lineRule="auto"/>
        <w:ind w:firstLine="567"/>
        <w:jc w:val="both"/>
        <w:outlineLvl w:val="2"/>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По силата на Договор за сътрудничество и съвместна дейност между   Медицински университет - Плевен и РЗИ-Плевен,  през 2023г., в Д НЗБ  е провеждано практическо обучение на  студенти от специалност “Опазване и контрол но общественото здраве”.</w:t>
      </w:r>
    </w:p>
    <w:p w:rsidR="007648C8" w:rsidRPr="007648C8" w:rsidRDefault="007648C8" w:rsidP="007648C8">
      <w:pPr>
        <w:spacing w:after="0" w:line="240" w:lineRule="auto"/>
        <w:jc w:val="both"/>
        <w:rPr>
          <w:rFonts w:ascii="Times New Roman" w:eastAsia="Times New Roman" w:hAnsi="Times New Roman" w:cs="Times New Roman"/>
          <w:i/>
          <w:color w:val="A73E3B"/>
          <w:sz w:val="24"/>
          <w:szCs w:val="24"/>
        </w:rPr>
      </w:pP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ДЕЙНОСТ ПО ЕПИДЕМИОЛОГИЧНИЯ НАДЗОР  НА ЗАРАЗНИТЕ И ПАРАЗИТНИ БОЛЕСТИ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През 2023г. общата заразна заболяемост за област Плевен е 1475.86%ооо /3252сл./ и е значително по-ниска от тази през 2022г. - 7218.13%ооо /16479сл./, в резултат на намалената заболяемост от дихателни инфекции.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 най-висока заразна заболяемост в областта са общините: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eastAsia="bg-BG"/>
        </w:rPr>
        <w:tab/>
        <w:t>Белене - 3443.67 %ооо /258 сл./;</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eastAsia="bg-BG"/>
        </w:rPr>
        <w:tab/>
        <w:t>Плевен -1817.89%ооо /2015 сл./;</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eastAsia="bg-BG"/>
        </w:rPr>
        <w:tab/>
        <w:t>Искър – 1247.74%ооо /69 сл./.</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 най-ниска заразна заболяемост са общините: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eastAsia="bg-BG"/>
        </w:rPr>
        <w:tab/>
        <w:t>Кнежа – 468.22%ооо /59 сл./;</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eastAsia="bg-BG"/>
        </w:rPr>
        <w:tab/>
        <w:t>Никопол – 745.74 %ооо / 50 сл./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w:t>
      </w:r>
      <w:r w:rsidRPr="007648C8">
        <w:rPr>
          <w:rFonts w:ascii="Times New Roman" w:eastAsia="Times New Roman" w:hAnsi="Times New Roman" w:cs="Times New Roman"/>
          <w:sz w:val="24"/>
          <w:szCs w:val="24"/>
          <w:lang w:eastAsia="bg-BG"/>
        </w:rPr>
        <w:tab/>
        <w:t>Гулянци – 908.10%ооо /83 сл./.</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Извършена е регистрация на заразните болести  на територията на областта и съобщаване на данните в НЦОЗА. Извършени епидемиологични проучвания на заразни и паразитни болести-1926.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През 2023г. са регистрирани и проучени 3 взрива - един от норовирусна инфекция при лица присъствали на кръщене  в ресторант в гр. Плевен и 2 случая на взрив от COVID-19 в ДСХ – Г. Митрополия и ЦНСТ за деца с увреждания в гр. Пордим. И за трите случая са изпратени в МЗ сигнални справки и окончателни доклади.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Събрани и обработени са 483 броя електронни формуляри – сведения за инфекции, свързани с медицинското обслужване от лечебни заведения за болнична помощ и ДМСГД (формуляр „З“ – 05);</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Отчита се намаляване общата заразна заболяемост, което се дължи на намаляване на заболеяемостта от Коронавирус през 2023г., регистрирани 934сл. /423.88 %ооо/, срещу 15 225 /6 668.86%ооо/ за 2022г.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 xml:space="preserve">Трикратно е намалял броя на хоспитализираните през 2023 г. - 537, при 1896 – за 2022г.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US" w:eastAsia="bg-BG"/>
        </w:rPr>
      </w:pPr>
      <w:r w:rsidRPr="007648C8">
        <w:rPr>
          <w:rFonts w:ascii="Times New Roman" w:eastAsia="Times New Roman" w:hAnsi="Times New Roman" w:cs="Times New Roman"/>
          <w:sz w:val="24"/>
          <w:szCs w:val="24"/>
          <w:lang w:eastAsia="bg-BG"/>
        </w:rPr>
        <w:t>Починалите от инфекциозни заболявания са 55</w:t>
      </w:r>
      <w:r w:rsidRPr="007648C8">
        <w:rPr>
          <w:rFonts w:ascii="Times New Roman" w:eastAsia="Times New Roman" w:hAnsi="Times New Roman" w:cs="Times New Roman"/>
          <w:sz w:val="24"/>
          <w:szCs w:val="24"/>
          <w:lang w:val="en-US" w:eastAsia="bg-BG"/>
        </w:rPr>
        <w:t xml:space="preserve"> (</w:t>
      </w:r>
      <w:r w:rsidRPr="007648C8">
        <w:rPr>
          <w:rFonts w:ascii="Times New Roman" w:eastAsia="Times New Roman" w:hAnsi="Times New Roman" w:cs="Times New Roman"/>
          <w:sz w:val="24"/>
          <w:szCs w:val="24"/>
          <w:lang w:eastAsia="bg-BG"/>
        </w:rPr>
        <w:t>53 лица починали от заразяване с коронавирус</w:t>
      </w:r>
      <w:r w:rsidRPr="007648C8">
        <w:rPr>
          <w:rFonts w:ascii="Times New Roman" w:eastAsia="Times New Roman" w:hAnsi="Times New Roman" w:cs="Times New Roman"/>
          <w:sz w:val="24"/>
          <w:szCs w:val="24"/>
          <w:lang w:val="en-US" w:eastAsia="bg-BG"/>
        </w:rPr>
        <w:t>)</w:t>
      </w:r>
      <w:r w:rsidRPr="007648C8">
        <w:rPr>
          <w:rFonts w:ascii="Times New Roman" w:eastAsia="Times New Roman" w:hAnsi="Times New Roman" w:cs="Times New Roman"/>
          <w:sz w:val="24"/>
          <w:szCs w:val="24"/>
          <w:lang w:eastAsia="bg-BG"/>
        </w:rPr>
        <w:t xml:space="preserve">, при 446 </w:t>
      </w:r>
      <w:r w:rsidRPr="007648C8">
        <w:rPr>
          <w:rFonts w:ascii="Times New Roman" w:eastAsia="Times New Roman" w:hAnsi="Times New Roman" w:cs="Times New Roman"/>
          <w:sz w:val="24"/>
          <w:szCs w:val="24"/>
          <w:lang w:val="en-US" w:eastAsia="bg-BG"/>
        </w:rPr>
        <w:t>(</w:t>
      </w:r>
      <w:r w:rsidRPr="007648C8">
        <w:rPr>
          <w:rFonts w:ascii="Times New Roman" w:eastAsia="Times New Roman" w:hAnsi="Times New Roman" w:cs="Times New Roman"/>
          <w:sz w:val="24"/>
          <w:szCs w:val="24"/>
          <w:lang w:eastAsia="bg-BG"/>
        </w:rPr>
        <w:t>443 починали от заразяване с коронавирус</w:t>
      </w:r>
      <w:r w:rsidRPr="007648C8">
        <w:rPr>
          <w:rFonts w:ascii="Times New Roman" w:eastAsia="Times New Roman" w:hAnsi="Times New Roman" w:cs="Times New Roman"/>
          <w:sz w:val="24"/>
          <w:szCs w:val="24"/>
          <w:lang w:val="en-US" w:eastAsia="bg-BG"/>
        </w:rPr>
        <w:t>)</w:t>
      </w:r>
      <w:r w:rsidRPr="007648C8">
        <w:rPr>
          <w:rFonts w:ascii="Times New Roman" w:eastAsia="Times New Roman" w:hAnsi="Times New Roman" w:cs="Times New Roman"/>
          <w:sz w:val="24"/>
          <w:szCs w:val="24"/>
          <w:lang w:eastAsia="bg-BG"/>
        </w:rPr>
        <w:t xml:space="preserve"> за предходната година</w:t>
      </w:r>
      <w:r w:rsidRPr="007648C8">
        <w:rPr>
          <w:rFonts w:ascii="Times New Roman" w:eastAsia="Times New Roman" w:hAnsi="Times New Roman" w:cs="Times New Roman"/>
          <w:sz w:val="24"/>
          <w:szCs w:val="24"/>
          <w:lang w:val="en-US" w:eastAsia="bg-BG"/>
        </w:rPr>
        <w:t>.</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eastAsia="bg-BG"/>
        </w:rPr>
      </w:pPr>
      <w:r w:rsidRPr="007648C8">
        <w:rPr>
          <w:rFonts w:ascii="Times New Roman" w:eastAsia="Times New Roman" w:hAnsi="Times New Roman" w:cs="Times New Roman"/>
          <w:b/>
          <w:i/>
          <w:color w:val="A73E3B"/>
          <w:sz w:val="24"/>
          <w:szCs w:val="24"/>
          <w:lang w:eastAsia="bg-BG"/>
        </w:rPr>
        <w:t>КОНТРОЛ НАД ОБЕКТИТЕ И НАКАЗАТЕЛНА ДЕЙНОСТ</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изминалата 2023г. изпълнението на плановите показатели по отношение на плановите и тематични проверки и на лабораторния контрол в обектите, подлежащи на контрол от НЗБ е съответно:</w:t>
      </w:r>
    </w:p>
    <w:p w:rsidR="007648C8" w:rsidRPr="007648C8" w:rsidRDefault="007648C8" w:rsidP="007648C8">
      <w:pPr>
        <w:numPr>
          <w:ilvl w:val="0"/>
          <w:numId w:val="53"/>
        </w:numPr>
        <w:spacing w:after="0" w:line="240" w:lineRule="auto"/>
        <w:contextualSpacing/>
        <w:jc w:val="both"/>
        <w:rPr>
          <w:rFonts w:ascii="Times New Roman" w:eastAsia="Times New Roman" w:hAnsi="Times New Roman" w:cs="Times New Roman"/>
          <w:i/>
          <w:color w:val="A73E3B"/>
          <w:sz w:val="24"/>
          <w:szCs w:val="24"/>
        </w:rPr>
      </w:pPr>
      <w:r w:rsidRPr="007648C8">
        <w:rPr>
          <w:rFonts w:ascii="Times New Roman" w:eastAsia="Times New Roman" w:hAnsi="Times New Roman" w:cs="Times New Roman"/>
          <w:i/>
          <w:color w:val="A73E3B"/>
          <w:sz w:val="24"/>
          <w:szCs w:val="24"/>
        </w:rPr>
        <w:t>Предварителен здравен контрол</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През отчетната година директорът на Д НЗБ и началник отдел ПЕК са взели участие в 52 заседания на Експертния съвет по здравно-техническа еспертиза на РЗИ-Плевен. На тях са разгледани 10 проектни документации на лечебни заведения и са издадени здравни заключения, при 4 за предходната година. През 2023г. специалисти от отдел ПЕК  не са взели участие в държавна приемателна комисия.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Постъпиха 35 заявления за регистрация на ЛЗ за ИБП и/или промяна в обстоятелствата. Осъществени са 35 проверки в обектите по издаване удостоверения за спазване здравните изисквания и утвърдените медицински стандарти. За 2022 година – 6 заявления.</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Издадени са свидетелства за имунизационно състояние на 46 лица, при 52 за 2022г. и 7 сертификата за жълта треска, срещу 22 за 2022г. Съгласно ЗДОИ, достъп до обществена информация е осигурен на 5 лица, подали заявления в РЗИ.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2023 година по заявления чрез РИОСВ са издадени 14 становища за класификация на опасни отпадъци от медицинската дейност, при 6 за предходната година.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През 2022г., в Д “НЗБ” са постъпили 15 сигнала, 4 от които са основателни и 5 запитвания от граждани. На всички податели е отговорено в регламентирания срок. </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rPr>
      </w:pPr>
      <w:r w:rsidRPr="007648C8">
        <w:rPr>
          <w:rFonts w:ascii="Times New Roman" w:eastAsia="Times New Roman" w:hAnsi="Times New Roman" w:cs="Times New Roman"/>
          <w:i/>
          <w:color w:val="A73E3B"/>
          <w:sz w:val="24"/>
          <w:szCs w:val="24"/>
        </w:rPr>
        <w:t>2. Текущ здравен и противоепидемичен контрол</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rPr>
      </w:pPr>
      <w:r w:rsidRPr="007648C8">
        <w:rPr>
          <w:rFonts w:ascii="Times New Roman" w:eastAsia="Times New Roman" w:hAnsi="Times New Roman" w:cs="Times New Roman"/>
          <w:i/>
          <w:color w:val="A73E3B"/>
          <w:sz w:val="24"/>
          <w:szCs w:val="24"/>
        </w:rPr>
        <w:t>2.1 Текущи проверки</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 xml:space="preserve">През 2023г. на текущ противоепидемичен контрол в област Плевен са подлежали 1245 обекта, срещу 1229 за 2022г. През 2023г. при план 3174 проверки са извършени 3315, срещу 2115 за 2022г. Проверени са всички обекти, подлежащи на контрол. Средният брой обекти за контрол на 1 служител е 113. Средният брой проверки извършени от 1 служител са 301.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Текущият контрол в обектите на отдел ПЕК включва и проверки относно извършените дезинсекции, дератизации и заселеността с инсекти и гризачи. На територията на област Плевен осъществяват дейност 15 ДДД фирми, на които е извършен текущ контрол относно спазване изискванията на Наредба №1/05.01.2018г. за условията и реда за извършване на дезинфекция, дезинсекция и дератизация. Лечебните заведения за болнична и извънболнична помощ, ДМСГД, медико-социалните домове, РЦТХ, ЦСМП, ФСМП и детските заведения в област Плевен имат сключени годишни договори със специализирани фирми за ДД-услуги. Договорираните обекти се посещават от фирмите ежемесечно и при необходимост се извършват дезинсекции и дератизации. Относно мерките за намаляване числеността на кърлежите, популацията на комарите и провеждането на системни дератизационни мероприятия са издадени 12 предписания до Областния управител и кметовете на всички общини. Съвместно с фирма ДДД-1 ООД беше осъществена дейност по проект на МЗ на тема: „Избор на изпълнители за организиране и прилагане на дезинсекционни мероприятия за контрол на комарните популации в страната с оглед на превенция на риска от бедствия и ограничаване на рисковете за общественото здраве“. Оказана е методична помощ по отношение рисковите места за обработка и подбора на най-ефективните препарати.</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Организирани и проведени са 1 курс за правоспособност на изпълнители за ДДД дейности -2 лица.</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 xml:space="preserve">Издадени 1419 предписания,от които 12 са за дейности по дезинсекция и дератизация, 4 за опаразитеност в детско заведение, 10 за текущ ремонт за ЛЗ, 2 за противоепидемични мерки за заразни заболявания в детско и лечебно заведение, 1 предписание за противоепидемични </w:t>
      </w:r>
      <w:r w:rsidRPr="007648C8">
        <w:rPr>
          <w:rFonts w:ascii="Times New Roman" w:eastAsia="Times New Roman" w:hAnsi="Times New Roman" w:cs="Times New Roman"/>
          <w:color w:val="000000"/>
          <w:sz w:val="24"/>
          <w:szCs w:val="24"/>
        </w:rPr>
        <w:lastRenderedPageBreak/>
        <w:t>мерки в ЦНСТ, 163 предписания до ОПЛ за ограничаване на разпространението на морбили, 143 предписания до медицинските специалисти в детски/учебни заведения и институции предлагащи социални услуги по повод увеличаване случаите на COVID-19 и 1084 предписания на положителни и контактни на COVID-19. Съставен е 1 акт на личен лекар за непредставен в срок тримесечен отчет за проведените имунизации и 1 акт за лошо хигиенно състояние в амбулатория по здравни грижи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От плануваните 1899 проби за микробиологичен контрол на качеството на проведените дезинфекции  в лечебни заведения са изработени 1983 проби с 8 резултата неотговарящи на Медицински стандарт по ВБИ, утвърден с Наредба №3/2013г. на МЗ.</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 xml:space="preserve">За химичен контрол на биоциди използвани в лечебни и здравни заведения са взети 349 проби. За констатирани отклонения  са уведомени ръководителите на лечебните и здравни заведения, като са им предоставени и протоколи от проведените изпитвания.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Микробиологичен контрол е извършен на 61 автоклава. През годината са пуснати нови 12 автоклава.</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Годишният епидемиологичен анализ на инфекциите, свързани с мединско обслужване /ИСМО/, възникнали в лечебните заведения на територията на област Плевен е изготвен по данни от бюлетини №№ 3,11,12 и 13, както и бюлетин №1 за първо, второ, трето и четвърто тримесечие за 2023г. на НЦОЗА.</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 xml:space="preserve">Общата заболяемост от ИСМО в област Плевен за 2023г. е 0,90 на 100 изписани болни и е по-ниска  от 2022г. - 1,22%. Същата е по-висока от общата за страната заболяемост - 0,67%. Дължи се на активното издирване и своевременно регистриране на случаите.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rPr>
      </w:pPr>
      <w:r w:rsidRPr="007648C8">
        <w:rPr>
          <w:rFonts w:ascii="Times New Roman" w:eastAsia="Times New Roman" w:hAnsi="Times New Roman" w:cs="Times New Roman"/>
          <w:color w:val="000000"/>
          <w:sz w:val="24"/>
          <w:szCs w:val="24"/>
        </w:rPr>
        <w:t>През 2023г. в областта с тримесечните сведения “3”-05А са регистрирани и отчетени 1099 случаи на ИСМО срещу 1294 за 2022г. Данните за заболяемостта от нозокомиални инфекции по тримесечия за 2023г. са следните: първо тримесечие – 1,20%,  второ тримесечие – 1,41 %, трето – 1,13%  и четвърто - 0,93%.</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rPr>
      </w:pPr>
      <w:r w:rsidRPr="007648C8">
        <w:rPr>
          <w:rFonts w:ascii="Times New Roman" w:eastAsia="Times New Roman" w:hAnsi="Times New Roman" w:cs="Times New Roman"/>
          <w:i/>
          <w:color w:val="A73E3B"/>
          <w:sz w:val="24"/>
          <w:szCs w:val="24"/>
        </w:rPr>
        <w:t>2.2. Насочени проверки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 писмо на МЗ, изх. № 16-00-3/10.01.2023г, за провеждане на  насочен контрол в организираните детски и учебно-възпитателни заведения и оказване на организационно-методическа помощ на медицинските специалисти в тях по действащата нормативна уредба в областта на надзора и контрола на острите заразни болести в страната и  повишаване на случаите от скарлатина и варицела.</w:t>
      </w:r>
    </w:p>
    <w:p w:rsidR="007648C8" w:rsidRPr="007648C8" w:rsidRDefault="007648C8" w:rsidP="001B17CE">
      <w:pPr>
        <w:numPr>
          <w:ilvl w:val="0"/>
          <w:numId w:val="54"/>
        </w:numPr>
        <w:spacing w:after="0" w:line="240" w:lineRule="auto"/>
        <w:ind w:left="709" w:hanging="142"/>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проведени на място в РЗИ Плевен 6 съвещания с 96 медицински специалиста;</w:t>
      </w:r>
    </w:p>
    <w:p w:rsidR="007648C8" w:rsidRPr="007648C8" w:rsidRDefault="007648C8" w:rsidP="001B17CE">
      <w:pPr>
        <w:numPr>
          <w:ilvl w:val="0"/>
          <w:numId w:val="54"/>
        </w:numPr>
        <w:spacing w:after="0" w:line="240" w:lineRule="auto"/>
        <w:ind w:left="709" w:hanging="142"/>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извършени 89 насочени проверки, 49 от тях в детски градини и ясли и 40 в училища.</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rPr>
      </w:pPr>
      <w:r w:rsidRPr="007648C8">
        <w:rPr>
          <w:rFonts w:ascii="Times New Roman" w:eastAsia="Times New Roman" w:hAnsi="Times New Roman" w:cs="Times New Roman"/>
          <w:i/>
          <w:color w:val="A73E3B"/>
          <w:sz w:val="24"/>
          <w:szCs w:val="24"/>
        </w:rPr>
        <w:t>2.3. Тематични проверки</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rPr>
      </w:pPr>
      <w:r w:rsidRPr="007648C8">
        <w:rPr>
          <w:rFonts w:ascii="Times New Roman" w:eastAsia="Times New Roman" w:hAnsi="Times New Roman" w:cs="Times New Roman"/>
          <w:i/>
          <w:sz w:val="24"/>
          <w:szCs w:val="24"/>
        </w:rPr>
        <w:t>2.3.1.</w:t>
      </w:r>
      <w:r w:rsidRPr="007648C8">
        <w:rPr>
          <w:rFonts w:ascii="Times New Roman" w:eastAsia="Times New Roman" w:hAnsi="Times New Roman" w:cs="Times New Roman"/>
          <w:sz w:val="24"/>
          <w:szCs w:val="24"/>
        </w:rPr>
        <w:t xml:space="preserve"> Съгласно указание на МЗ за плануване на проверки в лечебни заведения и писмо на МЗ с изх. №16-01-17/04.04.2023г. е извършена плануваната за второ тримесечие тематична проверка на родилни отделения в лечебните заведения на област Плевен. Проверката е на тема: „Своевременност на прилагане на първи прием на ваксина срещу хепатит Б в родилните отделения“. Проверени са шестте родилни отделения в областта. Установени са, че родените през м.януари 2023г. са 191, бр. обхванати с първи прием HBV са 189 (98,9%); бр. своевременно обхванати с първи прием HBV са 175 (91,6%); бр. несвоевременно обхванати с първи прием HBV са 14 (7,3%) и бр. необхванати с първи прием HBV са 2 (1%) – едно поради отказ и едно по медицински показания.</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i/>
          <w:sz w:val="24"/>
          <w:szCs w:val="24"/>
        </w:rPr>
        <w:t>2.3.2.</w:t>
      </w:r>
      <w:r w:rsidRPr="007648C8">
        <w:rPr>
          <w:rFonts w:ascii="Times New Roman" w:eastAsia="Times New Roman" w:hAnsi="Times New Roman" w:cs="Times New Roman"/>
          <w:sz w:val="24"/>
          <w:szCs w:val="24"/>
        </w:rPr>
        <w:t xml:space="preserve"> Съгласно указание на МЗ за плануване на проверки в лечебни заведения и писмо на МЗ с изх. №16-01-1717.02.2023г. за периода 15.08-15.11.2023г. е извършена плануваната тематична проверка за съхранение на ваксините по имунизационен календар в амбулаториите за първична медицинска помощ в област Плевен. За 2023г. са извършени 63 проверки. Изпратен е обобщен отчет до МЗ с писмо на РЗИ-Плевен №03-492-3/22.12.2023г.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И през отчетния период, успоредно с провеждането на текущ противоепидемичен контрол в обектите е оказана организационно-методична помощ при 500 проверки в ЛЗ на </w:t>
      </w:r>
      <w:r w:rsidRPr="007648C8">
        <w:rPr>
          <w:rFonts w:ascii="Times New Roman" w:eastAsia="Times New Roman" w:hAnsi="Times New Roman" w:cs="Times New Roman"/>
          <w:sz w:val="24"/>
          <w:szCs w:val="24"/>
        </w:rPr>
        <w:lastRenderedPageBreak/>
        <w:t>област Плевен. Оказаната ОМП е свързана с прилагането на действащата нормативна уредба в областта на надзора, профилактиката и контрола на заразните и паразитни болести.</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b/>
          <w:i/>
          <w:color w:val="FF0000"/>
          <w:sz w:val="24"/>
          <w:szCs w:val="24"/>
          <w:lang w:eastAsia="bg-BG"/>
        </w:rPr>
      </w:pPr>
      <w:r w:rsidRPr="007648C8">
        <w:rPr>
          <w:rFonts w:ascii="Times New Roman" w:eastAsia="Times New Roman" w:hAnsi="Times New Roman" w:cs="Times New Roman"/>
          <w:b/>
          <w:i/>
          <w:color w:val="A73E3B"/>
          <w:sz w:val="24"/>
          <w:szCs w:val="24"/>
          <w:lang w:eastAsia="bg-BG"/>
        </w:rPr>
        <w:t>ЗДРАВНО-ОБРАЗОВАТЕЛНИ МАТЕРИАЛИ И РАБОТА С МЕДИИТЕ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На ОПЛ са предоставени печатни материали на следните теми</w:t>
      </w:r>
      <w:r w:rsidRPr="007648C8">
        <w:rPr>
          <w:rFonts w:ascii="Times New Roman" w:eastAsia="Times New Roman" w:hAnsi="Times New Roman" w:cs="Times New Roman"/>
          <w:sz w:val="24"/>
          <w:szCs w:val="24"/>
          <w:lang w:val="ru-RU" w:eastAsia="x-none"/>
        </w:rPr>
        <w:t>:</w:t>
      </w:r>
      <w:r w:rsidRPr="007648C8">
        <w:rPr>
          <w:rFonts w:ascii="Times New Roman" w:eastAsia="Times New Roman" w:hAnsi="Times New Roman" w:cs="Times New Roman"/>
          <w:sz w:val="24"/>
          <w:szCs w:val="24"/>
          <w:lang w:eastAsia="bg-BG"/>
        </w:rPr>
        <w:t xml:space="preserve"> “Национална програма за ваксинопрофилактика на сезонния грип и пневмококовите инфекции при лица на и над 65 годишна възраст 2023-2026г.”,</w:t>
      </w:r>
      <w:r w:rsidRPr="007648C8">
        <w:rPr>
          <w:rFonts w:ascii="Times New Roman" w:eastAsia="Times New Roman" w:hAnsi="Times New Roman" w:cs="Times New Roman"/>
          <w:sz w:val="24"/>
          <w:szCs w:val="24"/>
          <w:lang w:val="ru-RU" w:eastAsia="x-none"/>
        </w:rPr>
        <w:t xml:space="preserve"> “</w:t>
      </w:r>
      <w:r w:rsidRPr="007648C8">
        <w:rPr>
          <w:rFonts w:ascii="Times New Roman" w:eastAsia="Times New Roman" w:hAnsi="Times New Roman" w:cs="Times New Roman"/>
          <w:sz w:val="24"/>
          <w:szCs w:val="24"/>
          <w:lang w:eastAsia="bg-BG"/>
        </w:rPr>
        <w:t>Какво е грип и как да се защитим от него</w:t>
      </w:r>
      <w:r w:rsidRPr="007648C8">
        <w:rPr>
          <w:rFonts w:ascii="Times New Roman" w:eastAsia="Times New Roman" w:hAnsi="Times New Roman" w:cs="Times New Roman"/>
          <w:sz w:val="24"/>
          <w:szCs w:val="24"/>
          <w:lang w:val="ru-RU" w:eastAsia="x-none"/>
        </w:rPr>
        <w:t xml:space="preserve">”, </w:t>
      </w:r>
      <w:r w:rsidRPr="007648C8">
        <w:rPr>
          <w:rFonts w:ascii="Times New Roman" w:eastAsia="Times New Roman" w:hAnsi="Times New Roman" w:cs="Times New Roman"/>
          <w:sz w:val="24"/>
          <w:szCs w:val="24"/>
          <w:lang w:eastAsia="bg-BG"/>
        </w:rPr>
        <w:t xml:space="preserve">“Ротавирус“, “Вирусни хепатити“. На всички ОПЛ в обл. Плевен е раздадено предоставеното от МЗ помагало за лекари на тема „Ваксините - въпросите, на които отговаряме всеки ден“. За информиране на работещите в ЛЗ за болнична и извънболнична помощ, както и на граждани, на сайта на РЗИ - Плевен е поместена информация: </w:t>
      </w:r>
    </w:p>
    <w:p w:rsidR="007648C8" w:rsidRPr="007648C8" w:rsidRDefault="007648C8" w:rsidP="007648C8">
      <w:pPr>
        <w:numPr>
          <w:ilvl w:val="0"/>
          <w:numId w:val="55"/>
        </w:numPr>
        <w:spacing w:after="0" w:line="240" w:lineRule="auto"/>
        <w:ind w:left="709" w:hanging="142"/>
        <w:contextualSpacing/>
        <w:jc w:val="both"/>
        <w:rPr>
          <w:rFonts w:ascii="Times New Roman" w:eastAsia="Times New Roman" w:hAnsi="Times New Roman" w:cs="Times New Roman"/>
          <w:sz w:val="24"/>
          <w:szCs w:val="24"/>
          <w:lang w:val="en-US" w:eastAsia="bg-BG"/>
        </w:rPr>
      </w:pPr>
      <w:r w:rsidRPr="007648C8">
        <w:rPr>
          <w:rFonts w:ascii="Times New Roman" w:eastAsia="Times New Roman" w:hAnsi="Times New Roman" w:cs="Times New Roman"/>
          <w:sz w:val="24"/>
          <w:szCs w:val="24"/>
          <w:lang w:eastAsia="bg-BG"/>
        </w:rPr>
        <w:t>информация за седмицата на отворените врати-всяко тримесечие;</w:t>
      </w:r>
      <w:r w:rsidRPr="007648C8">
        <w:rPr>
          <w:rFonts w:ascii="Times New Roman" w:eastAsia="Times New Roman" w:hAnsi="Times New Roman" w:cs="Times New Roman"/>
          <w:sz w:val="24"/>
          <w:szCs w:val="24"/>
          <w:lang w:val="en-US" w:eastAsia="bg-BG"/>
        </w:rPr>
        <w:t xml:space="preserve">  </w:t>
      </w:r>
    </w:p>
    <w:p w:rsidR="007648C8" w:rsidRPr="007648C8" w:rsidRDefault="007648C8" w:rsidP="007648C8">
      <w:pPr>
        <w:numPr>
          <w:ilvl w:val="0"/>
          <w:numId w:val="55"/>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информация за проведените  антиспин кампании; </w:t>
      </w:r>
    </w:p>
    <w:p w:rsidR="007648C8" w:rsidRPr="007648C8" w:rsidRDefault="007648C8" w:rsidP="007648C8">
      <w:pPr>
        <w:numPr>
          <w:ilvl w:val="0"/>
          <w:numId w:val="55"/>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информация за скринигова кампания за изследване за вирусни хепатити по случай световния ден за борба с хепатита;</w:t>
      </w:r>
    </w:p>
    <w:p w:rsidR="007648C8" w:rsidRPr="007648C8" w:rsidRDefault="007648C8" w:rsidP="007648C8">
      <w:pPr>
        <w:numPr>
          <w:ilvl w:val="0"/>
          <w:numId w:val="55"/>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информация за Национална програма за първична профилактика на рака на маточната шийка 2021-2024 г., Национална програма за подобряване на ваксинопрофилактиката на сезонния грип и пневмококовите инфекции при лица на и над 65 г. 2023-2026 г. и Национална програма за профилактика на ротавирусните гастроентерити в Република България 2022 – 2025 г.</w:t>
      </w:r>
    </w:p>
    <w:p w:rsidR="007648C8" w:rsidRPr="007648C8" w:rsidRDefault="007648C8" w:rsidP="007648C8">
      <w:pPr>
        <w:numPr>
          <w:ilvl w:val="0"/>
          <w:numId w:val="55"/>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информация на тема „Как да се предпазим от морбили“</w:t>
      </w:r>
      <w:r w:rsidRPr="007648C8">
        <w:rPr>
          <w:rFonts w:ascii="Times New Roman" w:eastAsia="Times New Roman" w:hAnsi="Times New Roman" w:cs="Times New Roman"/>
          <w:bCs/>
          <w:sz w:val="24"/>
          <w:szCs w:val="24"/>
          <w:lang w:eastAsia="bg-BG"/>
        </w:rPr>
        <w:t xml:space="preserve">; </w:t>
      </w:r>
    </w:p>
    <w:p w:rsidR="007648C8" w:rsidRPr="007648C8" w:rsidRDefault="007648C8" w:rsidP="007648C8">
      <w:pPr>
        <w:numPr>
          <w:ilvl w:val="0"/>
          <w:numId w:val="55"/>
        </w:numPr>
        <w:spacing w:after="0" w:line="240" w:lineRule="auto"/>
        <w:ind w:left="709" w:hanging="142"/>
        <w:contextualSpacing/>
        <w:jc w:val="both"/>
        <w:rPr>
          <w:rFonts w:ascii="Times New Roman" w:eastAsia="Times New Roman" w:hAnsi="Times New Roman" w:cs="Times New Roman"/>
          <w:bCs/>
          <w:sz w:val="24"/>
          <w:szCs w:val="24"/>
          <w:lang w:eastAsia="bg-BG"/>
        </w:rPr>
      </w:pPr>
      <w:r w:rsidRPr="007648C8">
        <w:rPr>
          <w:rFonts w:ascii="Times New Roman" w:eastAsia="Times New Roman" w:hAnsi="Times New Roman" w:cs="Times New Roman"/>
          <w:bCs/>
          <w:sz w:val="24"/>
          <w:szCs w:val="24"/>
          <w:lang w:eastAsia="bg-BG"/>
        </w:rPr>
        <w:t>своевременно е предоставяна информация за видовете ваксини с кратката им характеристика, схеми на прилагане и интервали между приемите, както и взаимозаменяемост;</w:t>
      </w:r>
    </w:p>
    <w:p w:rsidR="007648C8" w:rsidRPr="007648C8" w:rsidRDefault="007648C8" w:rsidP="007648C8">
      <w:pPr>
        <w:numPr>
          <w:ilvl w:val="0"/>
          <w:numId w:val="55"/>
        </w:numPr>
        <w:spacing w:after="0" w:line="240" w:lineRule="auto"/>
        <w:ind w:left="709" w:hanging="142"/>
        <w:contextualSpacing/>
        <w:jc w:val="both"/>
        <w:rPr>
          <w:rFonts w:ascii="Times New Roman" w:eastAsia="Times New Roman" w:hAnsi="Times New Roman" w:cs="Times New Roman"/>
          <w:bCs/>
          <w:sz w:val="24"/>
          <w:szCs w:val="24"/>
          <w:lang w:eastAsia="bg-BG"/>
        </w:rPr>
      </w:pPr>
      <w:r w:rsidRPr="007648C8">
        <w:rPr>
          <w:rFonts w:ascii="Times New Roman" w:eastAsia="Times New Roman" w:hAnsi="Times New Roman" w:cs="Times New Roman"/>
          <w:bCs/>
          <w:sz w:val="24"/>
          <w:szCs w:val="24"/>
          <w:lang w:eastAsia="bg-BG"/>
        </w:rPr>
        <w:t>актуализирана е и информацията за имунизационни кабинети за поставяне на ваксина срещу коронавирус в обл. Плевен</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Ежеседмично е изготвян епидемиологичен бюлетин, който е публикуван на сайта на инспекцията. С оглед ефективното изпълнение на общите задачи на инспекцията и ОПЛ по надзора на заразните и паразитни болести и имунопрофилактика, своевременно са информирани за настъпилите промени в нормативните документи. </w:t>
      </w:r>
    </w:p>
    <w:p w:rsidR="007648C8" w:rsidRPr="007648C8" w:rsidRDefault="007648C8" w:rsidP="007648C8">
      <w:pPr>
        <w:spacing w:after="0" w:line="240" w:lineRule="auto"/>
        <w:ind w:firstLine="567"/>
        <w:contextualSpacing/>
        <w:jc w:val="both"/>
        <w:rPr>
          <w:rFonts w:ascii="Times New Roman" w:eastAsia="Times New Roman" w:hAnsi="Times New Roman" w:cs="Times New Roman"/>
          <w:bCs/>
          <w:sz w:val="24"/>
          <w:szCs w:val="24"/>
          <w:lang w:eastAsia="bg-BG"/>
        </w:rPr>
      </w:pPr>
      <w:r w:rsidRPr="007648C8">
        <w:rPr>
          <w:rFonts w:ascii="Times New Roman" w:eastAsia="Times New Roman" w:hAnsi="Times New Roman" w:cs="Times New Roman"/>
          <w:sz w:val="24"/>
          <w:szCs w:val="24"/>
          <w:lang w:val="en-US" w:eastAsia="bg-BG"/>
        </w:rPr>
        <w:t>През 202</w:t>
      </w:r>
      <w:r w:rsidRPr="007648C8">
        <w:rPr>
          <w:rFonts w:ascii="Times New Roman" w:eastAsia="Times New Roman" w:hAnsi="Times New Roman" w:cs="Times New Roman"/>
          <w:sz w:val="24"/>
          <w:szCs w:val="24"/>
          <w:lang w:eastAsia="bg-BG"/>
        </w:rPr>
        <w:t>3</w:t>
      </w:r>
      <w:r w:rsidRPr="007648C8">
        <w:rPr>
          <w:rFonts w:ascii="Times New Roman" w:eastAsia="Times New Roman" w:hAnsi="Times New Roman" w:cs="Times New Roman"/>
          <w:sz w:val="24"/>
          <w:szCs w:val="24"/>
          <w:lang w:val="en-US" w:eastAsia="bg-BG"/>
        </w:rPr>
        <w:t>г. продължиха традиционно поддържаните добри контакти с представителите на средствата за масова информация в областта чрез:</w:t>
      </w:r>
    </w:p>
    <w:p w:rsidR="007648C8" w:rsidRPr="007648C8" w:rsidRDefault="007648C8" w:rsidP="007648C8">
      <w:pPr>
        <w:numPr>
          <w:ilvl w:val="0"/>
          <w:numId w:val="56"/>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своевременно предоставяне на актуална информация, засягаща проблемите на профилактиката и борбата със заразните болести;</w:t>
      </w:r>
    </w:p>
    <w:p w:rsidR="007648C8" w:rsidRPr="007648C8" w:rsidRDefault="007648C8" w:rsidP="007648C8">
      <w:pPr>
        <w:numPr>
          <w:ilvl w:val="0"/>
          <w:numId w:val="56"/>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провеждане на регионална пресконференция по повод Европейска имунизационна седмица (23.04 - 29.04.2023г.). Основните акценти са важността от навременното поставяне на необходимите дози ваксини  по имунизационен календар на РБ, създаване на колективен имунитет, като средство за защита на хората с медицински противопоказания за ваксиниране, намаляване риска от развитие на антибиотична резистентност, чрез ваксинация срещу патогени причиняващи пневмония и ключовата роля на семейната среда и медицинските специалисти в цялостния имунизационен процес. Участваха представители на БЛС, ОПЛ и мед. медиатори.</w:t>
      </w:r>
    </w:p>
    <w:p w:rsidR="007648C8" w:rsidRPr="007648C8" w:rsidRDefault="007648C8" w:rsidP="007648C8">
      <w:pPr>
        <w:numPr>
          <w:ilvl w:val="0"/>
          <w:numId w:val="56"/>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предоставяне на информационни материали и листовки на медицинските специалисти от училища и на БЧК във връзка с отбелязването на националните  антиспин кампании;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Голямо значение за ефективния епидемиологичен надзор в областта има и поддържаната непрекъсната връзка с експертите от Министерство на здравеопазването и НЦЗПБ. Ползотворни са взаимоотношенията и с всички ведомства и организации на територията на област Плевен, изпълняващи дейности свързани с надзора на заразните и паразитни болести. През отчетната година представител на Д НЗБ е взел участие в 4 заседания на Областната епизоотична комисия. Във връзка със съвместната ни дейност по контрола на лечебните заведения в областта, Д НЗБ е поддържала тясно сътрудничество със структурите на РЗОК, </w:t>
      </w:r>
      <w:r w:rsidRPr="007648C8">
        <w:rPr>
          <w:rFonts w:ascii="Times New Roman" w:eastAsia="Times New Roman" w:hAnsi="Times New Roman" w:cs="Times New Roman"/>
          <w:sz w:val="24"/>
          <w:szCs w:val="24"/>
          <w:lang w:eastAsia="bg-BG"/>
        </w:rPr>
        <w:lastRenderedPageBreak/>
        <w:t xml:space="preserve">РЛК и БЗС. Непрекъсната е била връзката ни и с ОДБХ по отношение профилактиката и борбата със зоонозните инфекции. </w:t>
      </w:r>
    </w:p>
    <w:p w:rsidR="007648C8" w:rsidRPr="007648C8" w:rsidRDefault="007648C8" w:rsidP="007648C8">
      <w:pPr>
        <w:spacing w:after="0" w:line="240" w:lineRule="auto"/>
        <w:ind w:firstLine="567"/>
        <w:jc w:val="both"/>
        <w:rPr>
          <w:rFonts w:ascii="Times New Roman" w:eastAsia="Times New Roman" w:hAnsi="Times New Roman" w:cs="Times New Roman"/>
          <w:b/>
          <w:i/>
          <w:color w:val="C00000"/>
          <w:sz w:val="24"/>
          <w:szCs w:val="24"/>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lang w:eastAsia="bg-BG"/>
        </w:rPr>
      </w:pPr>
      <w:r w:rsidRPr="007648C8">
        <w:rPr>
          <w:rFonts w:ascii="Times New Roman" w:eastAsia="Times New Roman" w:hAnsi="Times New Roman" w:cs="Times New Roman"/>
          <w:b/>
          <w:i/>
          <w:color w:val="A73E3B"/>
          <w:sz w:val="24"/>
          <w:szCs w:val="24"/>
          <w:lang w:eastAsia="bg-BG"/>
        </w:rPr>
        <w:t>АНАЛИЗ ИМУНОПРОФИЛАКТИКАТА</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rPr>
      </w:pPr>
      <w:r w:rsidRPr="007648C8">
        <w:rPr>
          <w:rFonts w:ascii="Times New Roman" w:eastAsia="Times New Roman" w:hAnsi="Times New Roman" w:cs="Times New Roman"/>
          <w:i/>
          <w:color w:val="A73E3B"/>
          <w:sz w:val="24"/>
          <w:szCs w:val="24"/>
        </w:rPr>
        <w:t>1.Осигуряване на имунизационната програма в областта с ваксини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В табличен вид /Приложение №12/ са представени количествата и видовете на получените от РЗИ - Плевен и раздадени на лечебните заведения ваксини и биопродукти, необходими за изпълнението на имунизациите, съгласно имунизационния календар. През отчетния период снабдяването с ваксинални препарати от МЗ беше ритмично по отношение на всички видове ваксини. Поради ав</w:t>
      </w:r>
      <w:r w:rsidR="00562747">
        <w:rPr>
          <w:rFonts w:ascii="Times New Roman" w:eastAsia="Times New Roman" w:hAnsi="Times New Roman" w:cs="Times New Roman"/>
          <w:sz w:val="24"/>
          <w:szCs w:val="24"/>
        </w:rPr>
        <w:t>а</w:t>
      </w:r>
      <w:r w:rsidRPr="007648C8">
        <w:rPr>
          <w:rFonts w:ascii="Times New Roman" w:eastAsia="Times New Roman" w:hAnsi="Times New Roman" w:cs="Times New Roman"/>
          <w:sz w:val="24"/>
          <w:szCs w:val="24"/>
        </w:rPr>
        <w:t>рия на хладилник през месец декември са бракувани следните видове ваксини: ТД – 599 ампули, ППД – 110 флакона, БЦЖ – 320 ампули, Пентаксим – 152 флакона, Бустрикс – 26 флакона. За случая е уведомена МЗ с писмо на РЗИ-Плевен № 03-759/18.12.2023г. Бракуваните количества са включени в Приложение №12 в раздадените количества от РЗИ на ОПЛ.</w:t>
      </w:r>
    </w:p>
    <w:p w:rsidR="007648C8" w:rsidRPr="007648C8" w:rsidRDefault="007648C8" w:rsidP="007648C8">
      <w:pPr>
        <w:spacing w:after="0" w:line="240" w:lineRule="auto"/>
        <w:ind w:firstLine="567"/>
        <w:jc w:val="both"/>
        <w:rPr>
          <w:rFonts w:ascii="Times New Roman" w:eastAsia="Times New Roman" w:hAnsi="Times New Roman" w:cs="Times New Roman"/>
          <w:color w:val="A73E3B"/>
          <w:sz w:val="24"/>
          <w:szCs w:val="24"/>
        </w:rPr>
      </w:pPr>
      <w:r w:rsidRPr="007648C8">
        <w:rPr>
          <w:rFonts w:ascii="Times New Roman" w:eastAsia="Times New Roman" w:hAnsi="Times New Roman" w:cs="Times New Roman"/>
          <w:i/>
          <w:color w:val="A73E3B"/>
          <w:sz w:val="24"/>
          <w:szCs w:val="24"/>
        </w:rPr>
        <w:t>2. Осигуряване на хладилна верига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Ваксините се съхраняват в РЗИ – Плевен в четири помещения на етажа на дирекция НЗБ в 10 хладилника, като достъпа до етажа е регулиран чрез автоматизирана система за контрол на достъпа с чип. Осигурено е помещение на първия етаж на сградата с три хладилника и фризер /-70℃/ за съхранение на ваксини срещу Ковид -19, оборудвано със СОТ, климатик</w:t>
      </w:r>
      <w:r w:rsidR="00562747">
        <w:rPr>
          <w:rFonts w:ascii="Times New Roman" w:eastAsia="Times New Roman" w:hAnsi="Times New Roman" w:cs="Times New Roman"/>
          <w:sz w:val="24"/>
          <w:szCs w:val="24"/>
        </w:rPr>
        <w:t>, видеонаблюдение</w:t>
      </w:r>
      <w:r w:rsidRPr="007648C8">
        <w:rPr>
          <w:rFonts w:ascii="Times New Roman" w:eastAsia="Times New Roman" w:hAnsi="Times New Roman" w:cs="Times New Roman"/>
          <w:sz w:val="24"/>
          <w:szCs w:val="24"/>
        </w:rPr>
        <w:t xml:space="preserve"> и вентилационна система. При аварийно прекъсване на електрическото захранване се включва автоматично захранване от генератор.</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Дежурният инспектор ежедневно следи температурния режим на хладилниците и го регистрира в дневник. МОЛ осъществява текущ контрол върху температурния режим на хладилните съоръжения и тяхната изправност; върху срока на годност на раздаваните ваксини и преимуществено раздаване на ваксините с по-кратък срок на годност, с цел не допускане бракуване на ваксини. Осигурени са достатъчен брой хладилни чанти, както и преносима хладилна чанта с автономно захранване, която осигурява температура до -20℃. ОПЛ/ЛЗ/ получават ваксините и техническите средс</w:t>
      </w:r>
      <w:r w:rsidR="00562747">
        <w:rPr>
          <w:rFonts w:ascii="Times New Roman" w:eastAsia="Times New Roman" w:hAnsi="Times New Roman" w:cs="Times New Roman"/>
          <w:sz w:val="24"/>
          <w:szCs w:val="24"/>
        </w:rPr>
        <w:t>т</w:t>
      </w:r>
      <w:bookmarkStart w:id="8" w:name="_GoBack"/>
      <w:bookmarkEnd w:id="8"/>
      <w:r w:rsidRPr="007648C8">
        <w:rPr>
          <w:rFonts w:ascii="Times New Roman" w:eastAsia="Times New Roman" w:hAnsi="Times New Roman" w:cs="Times New Roman"/>
          <w:sz w:val="24"/>
          <w:szCs w:val="24"/>
        </w:rPr>
        <w:t xml:space="preserve">ва от дежурния инспектор. От компютърна програма „Движение биопродукти“ получават искане за отпускане на ваксини, което се изготвя в два екземпляра, от които един е за ЛЗ, другия се съхранява по месеци от МОЛ. Пренасянето на ваксината от РЗИ до ЛЗ се осъщесвява с хладилна чанта с охладители.. В лечебните заведения, извършващи имунопрофилактична дейност са осигурени хладилни условия за съхранение на биопродуктите. </w:t>
      </w:r>
    </w:p>
    <w:p w:rsidR="007648C8" w:rsidRPr="007648C8" w:rsidRDefault="007648C8" w:rsidP="007648C8">
      <w:pPr>
        <w:spacing w:after="0" w:line="240" w:lineRule="auto"/>
        <w:ind w:firstLine="567"/>
        <w:jc w:val="both"/>
        <w:rPr>
          <w:rFonts w:ascii="Times New Roman" w:eastAsia="Times New Roman" w:hAnsi="Times New Roman" w:cs="Times New Roman"/>
          <w:bCs/>
          <w:sz w:val="24"/>
          <w:szCs w:val="20"/>
          <w:lang w:eastAsia="bg-BG"/>
        </w:rPr>
      </w:pPr>
      <w:r w:rsidRPr="007648C8">
        <w:rPr>
          <w:rFonts w:ascii="Times New Roman" w:eastAsia="Times New Roman" w:hAnsi="Times New Roman" w:cs="Times New Roman"/>
          <w:sz w:val="24"/>
          <w:szCs w:val="24"/>
        </w:rPr>
        <w:t xml:space="preserve">За периода 15.08-15.11.2023г. е извършена тематична проверка, разпоредена от МЗ, относно съхранение на ваксините по Имунизационния календар  в амбулаториите за първична медицинска помощ. Проверката обхваща 63 АИППМП/АГППМП в област Плевен. Заключението от проверката е следното: </w:t>
      </w:r>
      <w:r w:rsidRPr="007648C8">
        <w:rPr>
          <w:rFonts w:ascii="Times New Roman" w:eastAsia="Times New Roman" w:hAnsi="Times New Roman" w:cs="Times New Roman"/>
          <w:bCs/>
          <w:sz w:val="24"/>
          <w:szCs w:val="20"/>
          <w:lang w:eastAsia="bg-BG"/>
        </w:rPr>
        <w:t xml:space="preserve">Температурата, която поддържат хладилните съоръжения е в изискуемите за съхранение на ваксини граници от </w:t>
      </w:r>
      <w:r w:rsidRPr="007648C8">
        <w:rPr>
          <w:rFonts w:ascii="Times New Roman" w:eastAsia="Times New Roman" w:hAnsi="Times New Roman" w:cs="Times New Roman"/>
          <w:sz w:val="24"/>
          <w:szCs w:val="24"/>
          <w:lang w:eastAsia="bg-BG"/>
        </w:rPr>
        <w:t>2</w:t>
      </w:r>
      <w:r w:rsidRPr="007648C8">
        <w:rPr>
          <w:rFonts w:ascii="Times New Roman" w:eastAsia="Times New Roman" w:hAnsi="Times New Roman" w:cs="Times New Roman"/>
          <w:sz w:val="24"/>
          <w:szCs w:val="24"/>
          <w:vertAlign w:val="superscript"/>
          <w:lang w:eastAsia="bg-BG"/>
        </w:rPr>
        <w:t>о</w:t>
      </w:r>
      <w:r w:rsidRPr="007648C8">
        <w:rPr>
          <w:rFonts w:ascii="Times New Roman" w:eastAsia="Times New Roman" w:hAnsi="Times New Roman" w:cs="Times New Roman"/>
          <w:sz w:val="24"/>
          <w:szCs w:val="24"/>
          <w:lang w:eastAsia="bg-BG"/>
        </w:rPr>
        <w:t>С до 8</w:t>
      </w:r>
      <w:r w:rsidRPr="007648C8">
        <w:rPr>
          <w:rFonts w:ascii="Times New Roman" w:eastAsia="Times New Roman" w:hAnsi="Times New Roman" w:cs="Times New Roman"/>
          <w:sz w:val="24"/>
          <w:szCs w:val="24"/>
          <w:vertAlign w:val="superscript"/>
          <w:lang w:eastAsia="bg-BG"/>
        </w:rPr>
        <w:t>о</w:t>
      </w:r>
      <w:r w:rsidRPr="007648C8">
        <w:rPr>
          <w:rFonts w:ascii="Times New Roman" w:eastAsia="Times New Roman" w:hAnsi="Times New Roman" w:cs="Times New Roman"/>
          <w:sz w:val="24"/>
          <w:szCs w:val="24"/>
          <w:lang w:eastAsia="bg-BG"/>
        </w:rPr>
        <w:t xml:space="preserve">С. Хладилната техника  </w:t>
      </w:r>
      <w:r w:rsidRPr="007648C8">
        <w:rPr>
          <w:rFonts w:ascii="Times New Roman" w:eastAsia="Times New Roman" w:hAnsi="Times New Roman" w:cs="Times New Roman"/>
          <w:bCs/>
          <w:sz w:val="24"/>
          <w:szCs w:val="20"/>
          <w:lang w:eastAsia="bg-BG"/>
        </w:rPr>
        <w:t>в 2/3 от амбулаториите се експлоатира повече от  20 години, което води до съществен риск от аварии и неизправности в съоръжението.</w:t>
      </w:r>
    </w:p>
    <w:p w:rsidR="007648C8" w:rsidRPr="007648C8" w:rsidRDefault="007648C8" w:rsidP="007648C8">
      <w:pPr>
        <w:spacing w:after="0" w:line="240" w:lineRule="auto"/>
        <w:ind w:firstLine="567"/>
        <w:jc w:val="both"/>
        <w:rPr>
          <w:rFonts w:ascii="Times New Roman" w:eastAsia="Times New Roman" w:hAnsi="Times New Roman" w:cs="Times New Roman"/>
          <w:bCs/>
          <w:sz w:val="24"/>
          <w:szCs w:val="20"/>
          <w:lang w:eastAsia="bg-BG"/>
        </w:rPr>
      </w:pPr>
      <w:r w:rsidRPr="007648C8">
        <w:rPr>
          <w:rFonts w:ascii="Times New Roman" w:eastAsia="Times New Roman" w:hAnsi="Times New Roman" w:cs="Times New Roman"/>
          <w:bCs/>
          <w:sz w:val="24"/>
          <w:szCs w:val="20"/>
          <w:lang w:eastAsia="bg-BG"/>
        </w:rPr>
        <w:t xml:space="preserve">За тези, при които има пропуски в ежедневното вписване  на температурата в дневник за целта  и неправилно разположените на хладилника на пряка слънчева светлина и без отстояние от стена са дадени препоръки за корекция. </w:t>
      </w:r>
    </w:p>
    <w:p w:rsidR="007648C8" w:rsidRPr="007648C8" w:rsidRDefault="007648C8" w:rsidP="007648C8">
      <w:pPr>
        <w:spacing w:after="0" w:line="240" w:lineRule="auto"/>
        <w:ind w:firstLine="567"/>
        <w:jc w:val="both"/>
        <w:rPr>
          <w:rFonts w:ascii="Times New Roman" w:eastAsia="Times New Roman" w:hAnsi="Times New Roman" w:cs="Times New Roman"/>
          <w:bCs/>
          <w:sz w:val="24"/>
          <w:szCs w:val="20"/>
          <w:lang w:eastAsia="bg-BG"/>
        </w:rPr>
      </w:pPr>
      <w:r w:rsidRPr="007648C8">
        <w:rPr>
          <w:rFonts w:ascii="Times New Roman" w:eastAsia="Times New Roman" w:hAnsi="Times New Roman" w:cs="Times New Roman"/>
          <w:bCs/>
          <w:sz w:val="24"/>
          <w:szCs w:val="20"/>
          <w:lang w:eastAsia="bg-BG"/>
        </w:rPr>
        <w:t>Изискванията към техническите параметри на съоръженията за хладилно съхранение на ваксина следва да бъдат точно дефинирани в нормативен документ.</w:t>
      </w:r>
    </w:p>
    <w:p w:rsidR="007648C8" w:rsidRPr="007648C8" w:rsidRDefault="007648C8" w:rsidP="007648C8">
      <w:pPr>
        <w:spacing w:after="0" w:line="240" w:lineRule="auto"/>
        <w:ind w:firstLine="567"/>
        <w:jc w:val="both"/>
        <w:rPr>
          <w:rFonts w:ascii="Times New Roman" w:eastAsia="Times New Roman" w:hAnsi="Times New Roman" w:cs="Times New Roman"/>
          <w:color w:val="FF0000"/>
          <w:sz w:val="24"/>
          <w:szCs w:val="24"/>
        </w:rPr>
      </w:pPr>
      <w:r w:rsidRPr="007648C8">
        <w:rPr>
          <w:rFonts w:ascii="Times New Roman" w:eastAsia="Times New Roman" w:hAnsi="Times New Roman" w:cs="Times New Roman"/>
          <w:i/>
          <w:color w:val="A73E3B"/>
          <w:sz w:val="24"/>
          <w:szCs w:val="24"/>
        </w:rPr>
        <w:t>3. Мониторинг на имунизациите</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Имунизация срещу туберкулоза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През 2023г. имунизационният обхват на новородените с БЦЖ ваксина се запазва на същото високо ниво, както и през 2022г. </w:t>
      </w:r>
    </w:p>
    <w:p w:rsidR="007648C8" w:rsidRPr="007648C8" w:rsidRDefault="007648C8" w:rsidP="007648C8">
      <w:pPr>
        <w:spacing w:after="0" w:line="240" w:lineRule="auto"/>
        <w:ind w:firstLine="567"/>
        <w:jc w:val="both"/>
        <w:rPr>
          <w:rFonts w:ascii="Times New Roman" w:eastAsia="Times New Roman" w:hAnsi="Times New Roman" w:cs="Times New Roman"/>
          <w:color w:val="FF0000"/>
          <w:sz w:val="24"/>
          <w:szCs w:val="24"/>
        </w:rPr>
      </w:pPr>
      <w:r w:rsidRPr="007648C8">
        <w:rPr>
          <w:rFonts w:ascii="Times New Roman" w:eastAsia="Times New Roman" w:hAnsi="Times New Roman" w:cs="Times New Roman"/>
          <w:sz w:val="24"/>
          <w:szCs w:val="24"/>
        </w:rPr>
        <w:lastRenderedPageBreak/>
        <w:t>Имунизираните новородени в родилните отделения в област Плевен през 2023г. са 2377, имунизационен обхват 98.96%, срещу  99.48% за 2022г. От неимунизираните 25 деца , 24 са отложени по временни медицински противопоказания и 1 поради отказ на родителите.</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rPr>
      </w:pPr>
      <w:r w:rsidRPr="007648C8">
        <w:rPr>
          <w:rFonts w:ascii="Times New Roman" w:eastAsia="Times New Roman" w:hAnsi="Times New Roman" w:cs="Times New Roman"/>
          <w:i/>
          <w:color w:val="A73E3B"/>
          <w:sz w:val="24"/>
          <w:szCs w:val="24"/>
          <w:u w:val="single"/>
        </w:rPr>
        <w:t xml:space="preserve">Проверка за белег от БЦЖ </w:t>
      </w:r>
    </w:p>
    <w:p w:rsidR="007648C8" w:rsidRPr="007648C8" w:rsidRDefault="007648C8" w:rsidP="007648C8">
      <w:pPr>
        <w:spacing w:after="0" w:line="240" w:lineRule="auto"/>
        <w:ind w:firstLine="567"/>
        <w:jc w:val="both"/>
        <w:rPr>
          <w:rFonts w:ascii="Times New Roman" w:eastAsia="Times New Roman" w:hAnsi="Times New Roman" w:cs="Times New Roman"/>
          <w:color w:val="FF0000"/>
          <w:sz w:val="24"/>
          <w:szCs w:val="24"/>
        </w:rPr>
      </w:pPr>
      <w:r w:rsidRPr="007648C8">
        <w:rPr>
          <w:rFonts w:ascii="Times New Roman" w:eastAsia="Times New Roman" w:hAnsi="Times New Roman" w:cs="Times New Roman"/>
          <w:sz w:val="24"/>
          <w:szCs w:val="24"/>
        </w:rPr>
        <w:t xml:space="preserve">През 2023г. на 7 м. възраст са проверени 1621 деца от подлежащите за проверка за белег 1712, имунизационен обхват 94.68%, срещу 95.48% за 2022г. Без белег са 247/15.24%/, от тях проверени с Манту са 245 деца без белег /99.19%/. От проверените с Манту 245 деца без белег, 118 са Манту отрицателни и са реимунизирани с БЦЖ ваксина. </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Проверка с Манту и реимунизация на  7 годишни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Сравнен с 2022г. обхватът с проба Манту на 7г. през 2023г. е леко завишен.</w:t>
      </w:r>
    </w:p>
    <w:p w:rsidR="007648C8" w:rsidRPr="007648C8" w:rsidRDefault="007648C8" w:rsidP="007648C8">
      <w:pPr>
        <w:spacing w:after="0" w:line="240" w:lineRule="auto"/>
        <w:ind w:firstLine="567"/>
        <w:jc w:val="both"/>
        <w:rPr>
          <w:rFonts w:ascii="Times New Roman" w:eastAsia="Times New Roman" w:hAnsi="Times New Roman" w:cs="Times New Roman"/>
          <w:color w:val="FF0000"/>
          <w:sz w:val="24"/>
          <w:szCs w:val="24"/>
        </w:rPr>
      </w:pPr>
      <w:r w:rsidRPr="007648C8">
        <w:rPr>
          <w:rFonts w:ascii="Times New Roman" w:eastAsia="Times New Roman" w:hAnsi="Times New Roman" w:cs="Times New Roman"/>
          <w:sz w:val="24"/>
          <w:szCs w:val="24"/>
        </w:rPr>
        <w:t>Тестът Манту е проведен на 1793 лица /91.71%/, срещу 89.61% през 2022г. От проверените с проба Манту подлежащи, 334 /18.63%/ са Манту отрицателни и 323 - 96.71% са реимунизирани с БЦЖ ваксина.</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Имунизация срещу дифтерия, тетанус, коклюш, хепатит Б, полиомиелит, хемофилус инфлуенце тип Б с шесткомпонентна ваксина  ДТКаХепБПиХИБ</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Обхватът  с шесткомпонентна ваксина се запазва на същото ниво за първи прием и леко завишен за втори и трети прием, сравнен с 2022г.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2023г. с първи прием ваксина ДТКаХепБПиХИБ са обхванати 1644 лица /94.65%/, срещу 94.89% за 2022г., втори прием са получили  1622 лица /93.92%/, срещу 92.85% за миналата година и трети – 1570 лица /93.73%/ ,срещу 90.54% за 2022г.</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Реимунизация против дифтерия, тетанус, коклюш и полиомиелит с комбинирана ваксина ДТКаПи на 6г.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2023г.с първи прием са обхванати 2 деца, трети прием е получило 1 дете. Това са деца, които са навършили 5 години и не са получили необходимия брой приеми на ваксините по имунизационен календар.</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 ваксина Тетраксим на 6г. подлежат 1890 лица. Реимунизирани са 1776 лица /93.97%/, срещу 90.74% за 2022г.</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Реимунизация срещу дифтерия, тетанус, коклюш, полиомиелит, хемофилус инфлуенце тип Б с петкомпонентна ваксина  ДТКаПиХИБ</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 първи прием са обхванати 27 деца, с втори прием 32, с трети прием 46 деца. С първи втори и трети прием от ваксината са имунизирани деца, които са навършили 2 години и нямат поставена ваксина Хексацима.</w:t>
      </w:r>
    </w:p>
    <w:p w:rsidR="007648C8" w:rsidRPr="007648C8" w:rsidRDefault="007648C8" w:rsidP="007648C8">
      <w:pPr>
        <w:spacing w:after="0" w:line="240" w:lineRule="auto"/>
        <w:ind w:firstLine="567"/>
        <w:jc w:val="both"/>
        <w:rPr>
          <w:rFonts w:ascii="Times New Roman" w:eastAsia="Times New Roman" w:hAnsi="Times New Roman" w:cs="Times New Roman"/>
          <w:color w:val="FF0000"/>
          <w:sz w:val="24"/>
          <w:szCs w:val="24"/>
        </w:rPr>
      </w:pPr>
      <w:r w:rsidRPr="007648C8">
        <w:rPr>
          <w:rFonts w:ascii="Times New Roman" w:eastAsia="Times New Roman" w:hAnsi="Times New Roman" w:cs="Times New Roman"/>
          <w:sz w:val="24"/>
          <w:szCs w:val="24"/>
        </w:rPr>
        <w:t xml:space="preserve">През 2023г. са реимунизирани 1636 деца /93.38%/, срещу 89.66%  за 2022г. </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u w:val="single"/>
        </w:rPr>
      </w:pPr>
      <w:r w:rsidRPr="007648C8">
        <w:rPr>
          <w:rFonts w:ascii="Times New Roman" w:eastAsia="Times New Roman" w:hAnsi="Times New Roman" w:cs="Times New Roman"/>
          <w:i/>
          <w:color w:val="A73E3B"/>
          <w:sz w:val="24"/>
          <w:szCs w:val="24"/>
          <w:u w:val="single"/>
        </w:rPr>
        <w:t>Реимунизация срещу тетанус, дифтерия и коклюш на 12 год.</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2023г.  са обхванати 1840 лица / 95.58 %/ от подлежащите за реиунизация 1925, срещу 89.20% за 2022г.</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Реимунизация срещу тетанус и дифтерия на 17 год.</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2023г. обхватът с ТД ваксина на 17г. се запазва на същото ниво, сравнен с 2022г.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На 17 години имунизационният обхват с ТД ваксина е 89.31%, срещу 88.36% за 2022г. </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Реимунизация  срещу тетанус и дифтерия на възрастните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Имунизационният обхват е съответно 59.59% за ТД на 25 годишните, 61.76% на 35 годишните, 66.19% на 45 годишните, 86.98% на 55г., 86.26% на 65г., 74.94% на 75г.  и  74.25% на 85 + г. Сравнено с  2022г., обхватът с ТД на подлежащите от 25г. до 85+г. е леко завишен /75.48%, срещу 74.60% за 2022г./. </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u w:val="single"/>
        </w:rPr>
      </w:pPr>
      <w:r w:rsidRPr="007648C8">
        <w:rPr>
          <w:rFonts w:ascii="Times New Roman" w:eastAsia="Times New Roman" w:hAnsi="Times New Roman" w:cs="Times New Roman"/>
          <w:i/>
          <w:color w:val="A73E3B"/>
          <w:sz w:val="24"/>
          <w:szCs w:val="24"/>
          <w:u w:val="single"/>
        </w:rPr>
        <w:t xml:space="preserve">Имунизация на новородените срещу хепатит Б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В родилните отделения на областта с хепатит Б ваксина са обхванати 2389 новородени /99.46%/, срещу 99.57% за същия период на 2022г. С втори прием са обхванати 10 лица, с трети прием 23 лица, поради обхващането им с ваксина Пентаксим.</w:t>
      </w:r>
    </w:p>
    <w:p w:rsidR="007648C8" w:rsidRPr="007648C8" w:rsidRDefault="007648C8" w:rsidP="007648C8">
      <w:pPr>
        <w:spacing w:line="240" w:lineRule="auto"/>
        <w:ind w:firstLine="567"/>
        <w:contextualSpacing/>
        <w:jc w:val="both"/>
        <w:textAlignment w:val="center"/>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Съгласно указание на МЗ за плануване на проверки в лечебни заведения и писмо на МЗ с изх. №16-01-17/04.04.2023г. през второ тримесечие на 2023г. е извършена плануваната за тримесечието тематична проверка на родилни отделения в лечебните заведения на област </w:t>
      </w:r>
      <w:r w:rsidRPr="007648C8">
        <w:rPr>
          <w:rFonts w:ascii="Times New Roman" w:eastAsia="Times New Roman" w:hAnsi="Times New Roman" w:cs="Times New Roman"/>
          <w:sz w:val="24"/>
          <w:szCs w:val="24"/>
          <w:lang w:eastAsia="bg-BG"/>
        </w:rPr>
        <w:lastRenderedPageBreak/>
        <w:t xml:space="preserve">Плевен. Проверката е на тема: „Своевременност на прилагане на първи прием на ваксина срещу хепатит Б в родилните отделения“ и обхваща новородените за месец януари 2023г.. Проверени са шестте родилни отделения в областта. Установени са, че родените през м.януари 2023г. са 191, бр. обхванати с първи прием HBV са 189 (98,9%); своевременно обхванати с първи прием HBV са 175 (91,6%); несвоевременно обхванати с първи прием HBV са 14 (7,3%) и необхванати с първи прием HBV са 2 (1%) – едно поради отказ и едно по медицински показания. </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rPr>
      </w:pPr>
      <w:r w:rsidRPr="007648C8">
        <w:rPr>
          <w:rFonts w:ascii="Times New Roman" w:eastAsia="Times New Roman" w:hAnsi="Times New Roman" w:cs="Times New Roman"/>
          <w:i/>
          <w:color w:val="A73E3B"/>
          <w:sz w:val="24"/>
          <w:szCs w:val="24"/>
          <w:u w:val="single"/>
        </w:rPr>
        <w:t>Имунизация срещу морбили, паротит, рубеола на 13м</w:t>
      </w:r>
      <w:r w:rsidRPr="007648C8">
        <w:rPr>
          <w:rFonts w:ascii="Times New Roman" w:eastAsia="Times New Roman" w:hAnsi="Times New Roman" w:cs="Times New Roman"/>
          <w:i/>
          <w:color w:val="A73E3B"/>
          <w:sz w:val="24"/>
          <w:szCs w:val="24"/>
        </w:rPr>
        <w:t>.</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Имунизационният обхват с триваксина МПР през 2023г. се запазва на същото ниво, сравнен с 2022г.-93.68 %, срещу 93.26%. Обхванати са 1778 деца от подлежащите 1898.</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u w:val="single"/>
        </w:rPr>
      </w:pPr>
      <w:r w:rsidRPr="007648C8">
        <w:rPr>
          <w:rFonts w:ascii="Times New Roman" w:eastAsia="Times New Roman" w:hAnsi="Times New Roman" w:cs="Times New Roman"/>
          <w:i/>
          <w:color w:val="A73E3B"/>
          <w:sz w:val="24"/>
          <w:szCs w:val="24"/>
          <w:u w:val="single"/>
        </w:rPr>
        <w:t>Реимунизация срещу морбили, паротит, рубеола на 12 год.</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u w:val="single"/>
        </w:rPr>
      </w:pPr>
      <w:r w:rsidRPr="007648C8">
        <w:rPr>
          <w:rFonts w:ascii="Times New Roman" w:eastAsia="Times New Roman" w:hAnsi="Times New Roman" w:cs="Times New Roman"/>
          <w:sz w:val="24"/>
          <w:szCs w:val="24"/>
        </w:rPr>
        <w:t xml:space="preserve">Обхватът с триваксина МПР на подлежащите на 12г. е завишен, сравнен с 2022г.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 триваксина МПР са реимунизирани 1801 лица на 12 години /93.56%/ от подлежащите  1925, срещу 90.22% за 2022г.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Реимунизирани  на други възрасти са 26 лица.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Във връзка с писмо на МЗ №16-00-70/08.12.2023г. за ограничаване разпространението на морбили са връчени 163 предписания на ОПЛ за преглед на имунизационния статус на лицата в пациенската им листа по отношението на имунизацията и реимунизацията с ваксина МПР.  Разпоредено е да се обхванат  в най- кратки срокове лицата без първи и втори прием от ваксината. В други възрасти с втори прием ваксина МПР са обхванати 26 лица. Информацията от писмото на МЗ е предоставена на всички ОПЛ в областта. На сайта на РЗИ-Плевен е качена и кратка информация на тема „Как да се предпазим от морбили“. Имунизацията/реимунизацията срещу морбили съвпада с продължителни отсъствия по повод Коледни и Новогодишни празници, както и с повишената заболяемост от грип и ОРЗ от началото на м.януари 2024г.</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u w:val="single"/>
        </w:rPr>
      </w:pPr>
      <w:r w:rsidRPr="007648C8">
        <w:rPr>
          <w:rFonts w:ascii="Times New Roman" w:eastAsia="Times New Roman" w:hAnsi="Times New Roman" w:cs="Times New Roman"/>
          <w:i/>
          <w:color w:val="A73E3B"/>
          <w:sz w:val="24"/>
          <w:szCs w:val="24"/>
          <w:u w:val="single"/>
        </w:rPr>
        <w:t>Имунизация срещу пневмококови инфекции с конюгирана ваксина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Сравнено с 2022г. имунизационният обхват е леко занижен за всички приеми на ваксината.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Обхванати с първи прием са 1675 лица /93.05%/, срещу 94.40% за 2022г. С втори прием са обхванати 1639 лица /92.91%/, срещу 94.51% за 2022г. Трети прием са получили 1466 лица /91.51%/, срещу 90.89% през 2022г.</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 xml:space="preserve">Целеви имунизации и реимунизации срещу: </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 xml:space="preserve">Бяс </w:t>
      </w:r>
      <w:r w:rsidRPr="007648C8">
        <w:rPr>
          <w:rFonts w:ascii="Times New Roman" w:eastAsia="Times New Roman" w:hAnsi="Times New Roman" w:cs="Times New Roman"/>
          <w:i/>
          <w:color w:val="FF0000"/>
          <w:sz w:val="24"/>
          <w:szCs w:val="24"/>
          <w:u w:val="single"/>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Постекспозиционна профилактика е проведена на 176 лица ухапани от съмнителни за бяс животни, срещу 202 през 2022г.</w:t>
      </w:r>
    </w:p>
    <w:p w:rsidR="007648C8" w:rsidRPr="007648C8" w:rsidRDefault="007648C8" w:rsidP="007648C8">
      <w:pPr>
        <w:spacing w:after="0" w:line="240" w:lineRule="auto"/>
        <w:ind w:firstLine="567"/>
        <w:jc w:val="both"/>
        <w:rPr>
          <w:rFonts w:ascii="Times New Roman" w:eastAsia="Times New Roman" w:hAnsi="Times New Roman" w:cs="Times New Roman"/>
          <w:b/>
          <w:i/>
          <w:color w:val="A73E3B"/>
          <w:sz w:val="24"/>
          <w:szCs w:val="24"/>
        </w:rPr>
      </w:pPr>
      <w:r w:rsidRPr="007648C8">
        <w:rPr>
          <w:rFonts w:ascii="Times New Roman" w:eastAsia="Times New Roman" w:hAnsi="Times New Roman" w:cs="Times New Roman"/>
          <w:b/>
          <w:i/>
          <w:color w:val="A73E3B"/>
          <w:sz w:val="24"/>
          <w:szCs w:val="24"/>
        </w:rPr>
        <w:t>Препоръчителни имунизации и реимунизации срещу:</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Грип</w:t>
      </w:r>
      <w:r w:rsidRPr="007648C8">
        <w:rPr>
          <w:rFonts w:ascii="Times New Roman" w:eastAsia="Times New Roman" w:hAnsi="Times New Roman" w:cs="Times New Roman"/>
          <w:i/>
          <w:color w:val="FF0000"/>
          <w:sz w:val="24"/>
          <w:szCs w:val="24"/>
          <w:u w:val="single"/>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По данни от отчетите на ОПЛ срещу сезонния грип с ваксина, закупена от пациентите са имунизирани 85 лица, срещу 280 за 2022г.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По Национална програма с ваксина срещу грип, осигурена от МЗ са имунизирани 15704, срещу 11532 лица през 2022г.</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Човешки папиломен вирус</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На 12 г. възраст срещу човешки папиломен вирус от ОПЛ са имунизирани 81 лица с първи прием, 39  лица с втори прием по двудозова схема на ваксината. На 13г. възраст 45 лица са имунизирани с първи прием, 27 лица с втори прием и 13 лица в други възрасти.</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Ротавирусни инфекции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 двудозова схема срещу ротавирусни инфекции са имунизирани 651 лица с първи прием и 598 с втори прием. Имунизирани с тридозова схема са 259 лица с първи прием, 237 с втори прием и 219 с трети прием.</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t>Варицела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В обл.  Плевен срещу варицела са имунизирани 38 лица, срещу 6 лица за 2022г.</w:t>
      </w:r>
    </w:p>
    <w:p w:rsidR="007648C8" w:rsidRPr="007648C8" w:rsidRDefault="007648C8" w:rsidP="007648C8">
      <w:pPr>
        <w:spacing w:after="0" w:line="240" w:lineRule="auto"/>
        <w:ind w:firstLine="567"/>
        <w:jc w:val="both"/>
        <w:rPr>
          <w:rFonts w:ascii="Times New Roman" w:eastAsia="Times New Roman" w:hAnsi="Times New Roman" w:cs="Times New Roman"/>
          <w:i/>
          <w:color w:val="FF0000"/>
          <w:sz w:val="24"/>
          <w:szCs w:val="24"/>
          <w:u w:val="single"/>
        </w:rPr>
      </w:pPr>
      <w:r w:rsidRPr="007648C8">
        <w:rPr>
          <w:rFonts w:ascii="Times New Roman" w:eastAsia="Times New Roman" w:hAnsi="Times New Roman" w:cs="Times New Roman"/>
          <w:i/>
          <w:color w:val="A73E3B"/>
          <w:sz w:val="24"/>
          <w:szCs w:val="24"/>
          <w:u w:val="single"/>
        </w:rPr>
        <w:lastRenderedPageBreak/>
        <w:t>Тетанус при нараняване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По повод нараняване с ТТ са реимунизирани 1316 лица в областта, срещу 1520 за 2022г.</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rPr>
      </w:pPr>
      <w:r w:rsidRPr="007648C8">
        <w:rPr>
          <w:rFonts w:ascii="Times New Roman" w:eastAsia="Times New Roman" w:hAnsi="Times New Roman" w:cs="Times New Roman"/>
          <w:i/>
          <w:color w:val="A73E3B"/>
          <w:sz w:val="24"/>
          <w:szCs w:val="24"/>
        </w:rPr>
        <w:t>4. Отчет за дейността на областна специализирана комисия за освобождаване от имунизации и реимунизации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Със Заповед на директора на РЗИ-Плевен е сформирана Областна специализирана комисия за освобождаване от имунизации и реимунизации в състав: педиатър със специалност детска неврология, инфекционист, невролог и епидемиолог.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Заседанията на комисията се провеждат последната сряда на всяко тримесечие. Общопрактикуващите лекари насочват пациенти с временни противопоказания за отлагане за срок по-дълъг от 3 месеца. Задължително се правят консултации със специалисти, което е гаранция за най-доброто окончателно решение. На освободените лица се издава документ с мнение на комисията. Дейността на комисията се документира в журнал.</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отчетния период на комисията са представени 48 лица, от които 47 са отложени  за период от време както следва : за 1 година -</w:t>
      </w: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27 лица, за 6 месеца</w:t>
      </w: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- 14 лица, за 3 месеца</w:t>
      </w:r>
      <w:r w:rsidRPr="007648C8">
        <w:rPr>
          <w:rFonts w:ascii="Times New Roman" w:eastAsia="Times New Roman" w:hAnsi="Times New Roman" w:cs="Times New Roman"/>
          <w:sz w:val="24"/>
          <w:szCs w:val="24"/>
          <w:lang w:val="en-US"/>
        </w:rPr>
        <w:t xml:space="preserve"> </w:t>
      </w:r>
      <w:r w:rsidRPr="007648C8">
        <w:rPr>
          <w:rFonts w:ascii="Times New Roman" w:eastAsia="Times New Roman" w:hAnsi="Times New Roman" w:cs="Times New Roman"/>
          <w:sz w:val="24"/>
          <w:szCs w:val="24"/>
        </w:rPr>
        <w:t>- 5 лица и 1 лице за 1 месец. Голяма част от децата /36%/,  представени на комисията са от ДМСГД – Плевен, с полиорганни увреждания, които са противопоказани за провеждане на имунизации.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i/>
          <w:color w:val="A73E3B"/>
          <w:sz w:val="24"/>
          <w:szCs w:val="24"/>
        </w:rPr>
        <w:t>5. Сероепидемиологичен надзор над ваксинопредотвратимите заразни болести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2023г. не  са набирани серумни проби.</w:t>
      </w:r>
    </w:p>
    <w:p w:rsidR="007648C8" w:rsidRPr="007648C8" w:rsidRDefault="007648C8" w:rsidP="007648C8">
      <w:pPr>
        <w:spacing w:after="0" w:line="240" w:lineRule="auto"/>
        <w:ind w:firstLine="567"/>
        <w:jc w:val="both"/>
        <w:rPr>
          <w:rFonts w:ascii="Times New Roman" w:eastAsia="Times New Roman" w:hAnsi="Times New Roman" w:cs="Times New Roman"/>
          <w:color w:val="A73E3B"/>
          <w:sz w:val="24"/>
          <w:szCs w:val="24"/>
        </w:rPr>
      </w:pPr>
      <w:r w:rsidRPr="007648C8">
        <w:rPr>
          <w:rFonts w:ascii="Times New Roman" w:eastAsia="Times New Roman" w:hAnsi="Times New Roman" w:cs="Times New Roman"/>
          <w:i/>
          <w:color w:val="A73E3B"/>
          <w:sz w:val="24"/>
          <w:szCs w:val="24"/>
        </w:rPr>
        <w:t>6. Дейност на имунизационния кабинет</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В кабинета работи  началник отдел ПЕК на Д”НЗБ”, със специалност епидемиология.</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2023г. продължи дейността на имунизационния кабинет на РЗИ – Плевен, който обслужва лица, неизбрали личен лекар, подлежащи на задължителни имунизации и лица за извършване на препоръчителни имунизации.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През 2023г. са извършени 44 имунизации и реимунизации, срещу 52 имунизации през 2022г.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Извършени са 3 задължителни реимунизации на 3 лица, срещу 4 реимунизации за същия период на 2022г. Реимунизирани с ТД ваксина са 3 лица, на 35г. - 2 лица и на 65г.-1 лице.</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Броят на извършените препоръчителни имунизации през отчетния период е 41, срещу 48 за 2022г. С моноваксина срещу хепатит Б: с първи и втори  прием – 4 лица , 2 лица  са обхванати с трети прием.  С комбинирана ваксина срещу хепатит А и Б:  2 лица са обхванати с първи и втори прием. С ваксина срещу жълта треска са имунизирани 7 лица. С противогрипна ваксина са имунизирани 18 лица. </w:t>
      </w:r>
    </w:p>
    <w:p w:rsidR="007648C8" w:rsidRPr="007648C8" w:rsidRDefault="007648C8" w:rsidP="007648C8">
      <w:pPr>
        <w:spacing w:after="0" w:line="240" w:lineRule="auto"/>
        <w:ind w:firstLine="567"/>
        <w:jc w:val="both"/>
        <w:rPr>
          <w:rFonts w:ascii="Times New Roman" w:eastAsia="Times New Roman" w:hAnsi="Times New Roman" w:cs="Times New Roman"/>
          <w:b/>
          <w:color w:val="FF0000"/>
          <w:sz w:val="24"/>
          <w:szCs w:val="24"/>
        </w:rPr>
      </w:pPr>
      <w:r w:rsidRPr="007648C8">
        <w:rPr>
          <w:rFonts w:ascii="Times New Roman" w:eastAsia="Times New Roman" w:hAnsi="Times New Roman" w:cs="Times New Roman"/>
          <w:i/>
          <w:color w:val="A73E3B"/>
          <w:sz w:val="24"/>
          <w:szCs w:val="24"/>
        </w:rPr>
        <w:t>7. Дейности по държавен здравен контрол на имунопрофилактиката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През 2023г. в област Плевен на проверка подлежат 180 ОПЛ.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Извършени са 188 проверки по имунопрофилактика.  При проверките е извършен контрол, относно обхвата на подлежащите контингенти; спазване на хладилната верига и правилното съхранение на ваксините; начина на провеждане на имунизациите; планирането и отчитането на извършените имунизации и на изразходените ваксини.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Анализира на данните за проведените имунизации от ОПЛ през 2023г., показва че имунизационният обхват на подлежащия контингент до 6г. възраст се запазва на сравнително високо ниво: от 99.46% за хепатит Б ваксина на новородените до 91.51%  за трети прием на ваксина срещу пневмококови инфекции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Имунизационният обхват на лицата в ученическа възраст през 2023 г. е висок за реимунизация с ваксина Тдка на 12 г.-95.58% и занижен за реимунизация с ваксина Тд за 17г. възраст - 89.31%.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Най- честата причина за необхващане на децата до 18г. възраст е трайното отсъствие на децата от страната и честата миграция. Проблем е и неявяването на родителя за ваксинация на детето, както и документиран категоричен отказ на родителите от имунизация. Незаинтересованост или негативно отношение от страна на някои родители към задължителните имунизации. В много от случаите родителите съобщават по телефона на личния лекар, че детето е болно и не го водят на имунизация, въпреки че са уведомени.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lastRenderedPageBreak/>
        <w:t>Имунизационният обхват във възрастта от 25г до 85+ години се запазва на нивото на предходните години -75.48%.</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Тенденция и през 2023г е запазване на по-ниския имунизационен обхват при възрастните хора. ОПЛ разчитат единствено на съобщение, поставено на вратата на лекарския кабинет за подлежащите възрастови групи за реимунизация през годината. Години наред здравноосигурени лица не посещават личния си лекар и съответно остават неинформирани, че подлежат на задължителна реимунизация с Тд. Друга причина за ниския имунизационен обхват с Тд е увеличаващия се брой на здравнонеосигурените лица и лицата живеещи/работещи извън областта и страната, но фигуриращи в пациентската листа на ОПЛ. При покана от ОПЛ по телефона и на място в кабинета подлежащия контингент не отказва реимунизация с Тд, но я отлага във времето.</w:t>
      </w:r>
    </w:p>
    <w:p w:rsidR="007648C8" w:rsidRPr="007648C8" w:rsidRDefault="007648C8" w:rsidP="007648C8">
      <w:pPr>
        <w:spacing w:after="0" w:line="240" w:lineRule="auto"/>
        <w:ind w:firstLine="567"/>
        <w:jc w:val="both"/>
        <w:rPr>
          <w:rFonts w:ascii="Times New Roman" w:eastAsia="Times New Roman" w:hAnsi="Times New Roman" w:cs="Times New Roman"/>
          <w:color w:val="FF0000"/>
          <w:sz w:val="24"/>
          <w:szCs w:val="24"/>
        </w:rPr>
      </w:pP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rPr>
      </w:pPr>
      <w:r w:rsidRPr="007648C8">
        <w:rPr>
          <w:rFonts w:ascii="Times New Roman" w:eastAsia="Times New Roman" w:hAnsi="Times New Roman" w:cs="Times New Roman"/>
          <w:b/>
          <w:i/>
          <w:color w:val="A73E3B"/>
          <w:sz w:val="24"/>
          <w:szCs w:val="24"/>
          <w:lang w:val="en-US" w:eastAsia="bg-BG"/>
        </w:rPr>
        <w:t>ОТЧЕТ ОТДЕЛ МИ</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DA1FBF">
        <w:rPr>
          <w:rFonts w:ascii="Times New Roman" w:eastAsia="Times New Roman" w:hAnsi="Times New Roman" w:cs="Times New Roman"/>
          <w:i/>
          <w:sz w:val="24"/>
          <w:szCs w:val="24"/>
          <w:lang w:eastAsia="bg-BG"/>
        </w:rPr>
        <w:t>През отчетния период по клинико-диагностични и епидемиологични показатели в отдел</w:t>
      </w:r>
      <w:r w:rsidRPr="007648C8">
        <w:rPr>
          <w:rFonts w:ascii="Times New Roman" w:eastAsia="Times New Roman" w:hAnsi="Times New Roman" w:cs="Times New Roman"/>
          <w:sz w:val="24"/>
          <w:szCs w:val="24"/>
          <w:lang w:eastAsia="bg-BG"/>
        </w:rPr>
        <w:t xml:space="preserve"> МИ са изработени 19787 изследвания с 76 положителни резултата, при 17461 изследвания с 144 положителни резултата за същия период на 2022г. От тях като платени услуги на физически и юридически лица са изработени 175 изследвания, при 437 изследвания за същия период на 2022г.. Отделът участва в 6 цикъла на Националната система за външен контрол на лабораторната диагностика. Получени са необходимите 6 сертификата.</w:t>
      </w:r>
    </w:p>
    <w:p w:rsidR="007648C8" w:rsidRPr="007648C8" w:rsidRDefault="007648C8" w:rsidP="007648C8">
      <w:pPr>
        <w:spacing w:after="0" w:line="240" w:lineRule="auto"/>
        <w:jc w:val="both"/>
        <w:rPr>
          <w:rFonts w:ascii="Times New Roman" w:eastAsia="Times New Roman" w:hAnsi="Times New Roman" w:cs="Times New Roman"/>
          <w:color w:val="FF0000"/>
          <w:sz w:val="24"/>
          <w:szCs w:val="24"/>
          <w:lang w:eastAsia="bg-BG"/>
        </w:rPr>
      </w:pP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1E0" w:firstRow="1" w:lastRow="1" w:firstColumn="1" w:lastColumn="1" w:noHBand="0" w:noVBand="0"/>
      </w:tblPr>
      <w:tblGrid>
        <w:gridCol w:w="2014"/>
        <w:gridCol w:w="1482"/>
        <w:gridCol w:w="2056"/>
        <w:gridCol w:w="1497"/>
        <w:gridCol w:w="2131"/>
      </w:tblGrid>
      <w:tr w:rsidR="007648C8" w:rsidRPr="007648C8" w:rsidTr="002B1FB0">
        <w:tc>
          <w:tcPr>
            <w:tcW w:w="2014" w:type="dxa"/>
            <w:vMerge w:val="restart"/>
            <w:shd w:val="clear" w:color="auto" w:fill="EFD3D2"/>
          </w:tcPr>
          <w:p w:rsidR="007648C8" w:rsidRPr="007648C8" w:rsidRDefault="007648C8" w:rsidP="007648C8">
            <w:pPr>
              <w:spacing w:after="0" w:line="240" w:lineRule="auto"/>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Период</w:t>
            </w:r>
          </w:p>
          <w:p w:rsidR="007648C8" w:rsidRPr="007648C8" w:rsidRDefault="007648C8" w:rsidP="007648C8">
            <w:pPr>
              <w:spacing w:after="0" w:line="240" w:lineRule="auto"/>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изследвания</w:t>
            </w:r>
          </w:p>
        </w:tc>
        <w:tc>
          <w:tcPr>
            <w:tcW w:w="3538" w:type="dxa"/>
            <w:gridSpan w:val="2"/>
            <w:shd w:val="clear" w:color="auto" w:fill="DFA7A6"/>
          </w:tcPr>
          <w:p w:rsidR="007648C8" w:rsidRPr="007648C8" w:rsidRDefault="007648C8" w:rsidP="007648C8">
            <w:pPr>
              <w:spacing w:after="0" w:line="240" w:lineRule="auto"/>
              <w:jc w:val="center"/>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2023</w:t>
            </w:r>
          </w:p>
        </w:tc>
        <w:tc>
          <w:tcPr>
            <w:tcW w:w="3628" w:type="dxa"/>
            <w:gridSpan w:val="2"/>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sz w:val="24"/>
                <w:szCs w:val="24"/>
                <w:lang w:val="en-US" w:eastAsia="bg-BG"/>
              </w:rPr>
            </w:pPr>
            <w:r w:rsidRPr="007648C8">
              <w:rPr>
                <w:rFonts w:ascii="Times New Roman" w:eastAsia="Times New Roman" w:hAnsi="Times New Roman" w:cs="Times New Roman"/>
                <w:b/>
                <w:bCs/>
                <w:sz w:val="24"/>
                <w:szCs w:val="24"/>
                <w:lang w:eastAsia="bg-BG"/>
              </w:rPr>
              <w:t>2022</w:t>
            </w:r>
          </w:p>
        </w:tc>
      </w:tr>
      <w:tr w:rsidR="007648C8" w:rsidRPr="007648C8" w:rsidTr="002B1FB0">
        <w:tc>
          <w:tcPr>
            <w:tcW w:w="2014" w:type="dxa"/>
            <w:vMerge/>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p>
        </w:tc>
        <w:tc>
          <w:tcPr>
            <w:tcW w:w="1482"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Брой изследвания</w:t>
            </w:r>
          </w:p>
        </w:tc>
        <w:tc>
          <w:tcPr>
            <w:tcW w:w="2056"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Брой положителни</w:t>
            </w:r>
          </w:p>
        </w:tc>
        <w:tc>
          <w:tcPr>
            <w:tcW w:w="1497"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Брой изследвания</w:t>
            </w:r>
          </w:p>
        </w:tc>
        <w:tc>
          <w:tcPr>
            <w:tcW w:w="2131"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Брой положителни</w:t>
            </w:r>
          </w:p>
        </w:tc>
      </w:tr>
      <w:tr w:rsidR="007648C8" w:rsidRPr="007648C8" w:rsidTr="002B1FB0">
        <w:tc>
          <w:tcPr>
            <w:tcW w:w="2014"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ВИ</w:t>
            </w:r>
          </w:p>
        </w:tc>
        <w:tc>
          <w:tcPr>
            <w:tcW w:w="1482"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855</w:t>
            </w:r>
          </w:p>
        </w:tc>
        <w:tc>
          <w:tcPr>
            <w:tcW w:w="2056"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27</w:t>
            </w:r>
          </w:p>
        </w:tc>
        <w:tc>
          <w:tcPr>
            <w:tcW w:w="1497"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2254</w:t>
            </w:r>
          </w:p>
        </w:tc>
        <w:tc>
          <w:tcPr>
            <w:tcW w:w="2131"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102</w:t>
            </w:r>
          </w:p>
        </w:tc>
      </w:tr>
      <w:tr w:rsidR="007648C8" w:rsidRPr="007648C8" w:rsidTr="002B1FB0">
        <w:tc>
          <w:tcPr>
            <w:tcW w:w="2014"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МИ</w:t>
            </w:r>
          </w:p>
        </w:tc>
        <w:tc>
          <w:tcPr>
            <w:tcW w:w="1482"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8086</w:t>
            </w:r>
          </w:p>
        </w:tc>
        <w:tc>
          <w:tcPr>
            <w:tcW w:w="2056"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30</w:t>
            </w:r>
          </w:p>
        </w:tc>
        <w:tc>
          <w:tcPr>
            <w:tcW w:w="1497"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6101</w:t>
            </w:r>
          </w:p>
        </w:tc>
        <w:tc>
          <w:tcPr>
            <w:tcW w:w="2131"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25</w:t>
            </w:r>
          </w:p>
        </w:tc>
      </w:tr>
      <w:tr w:rsidR="007648C8" w:rsidRPr="007648C8" w:rsidTr="002B1FB0">
        <w:tc>
          <w:tcPr>
            <w:tcW w:w="2014"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ПИ</w:t>
            </w:r>
          </w:p>
        </w:tc>
        <w:tc>
          <w:tcPr>
            <w:tcW w:w="1482"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10846</w:t>
            </w:r>
          </w:p>
        </w:tc>
        <w:tc>
          <w:tcPr>
            <w:tcW w:w="2056"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19</w:t>
            </w:r>
          </w:p>
        </w:tc>
        <w:tc>
          <w:tcPr>
            <w:tcW w:w="1497"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9106</w:t>
            </w:r>
          </w:p>
        </w:tc>
        <w:tc>
          <w:tcPr>
            <w:tcW w:w="2131"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17</w:t>
            </w:r>
          </w:p>
        </w:tc>
      </w:tr>
      <w:tr w:rsidR="007648C8" w:rsidRPr="007648C8" w:rsidTr="002B1FB0">
        <w:tc>
          <w:tcPr>
            <w:tcW w:w="2014" w:type="dxa"/>
            <w:tcBorders>
              <w:top w:val="single" w:sz="18" w:space="0" w:color="CF7B79"/>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Общо</w:t>
            </w:r>
          </w:p>
        </w:tc>
        <w:tc>
          <w:tcPr>
            <w:tcW w:w="1482" w:type="dxa"/>
            <w:tcBorders>
              <w:top w:val="single" w:sz="18" w:space="0" w:color="CF7B79"/>
            </w:tcBorders>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19787</w:t>
            </w:r>
          </w:p>
        </w:tc>
        <w:tc>
          <w:tcPr>
            <w:tcW w:w="2056" w:type="dxa"/>
            <w:tcBorders>
              <w:top w:val="single" w:sz="18" w:space="0" w:color="CF7B79"/>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76</w:t>
            </w:r>
          </w:p>
        </w:tc>
        <w:tc>
          <w:tcPr>
            <w:tcW w:w="1497" w:type="dxa"/>
            <w:tcBorders>
              <w:top w:val="single" w:sz="18" w:space="0" w:color="CF7B79"/>
            </w:tcBorders>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17461</w:t>
            </w:r>
          </w:p>
        </w:tc>
        <w:tc>
          <w:tcPr>
            <w:tcW w:w="2131" w:type="dxa"/>
            <w:tcBorders>
              <w:top w:val="single" w:sz="18" w:space="0" w:color="CF7B79"/>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144</w:t>
            </w:r>
          </w:p>
        </w:tc>
      </w:tr>
    </w:tbl>
    <w:p w:rsidR="007648C8" w:rsidRPr="007648C8" w:rsidRDefault="007648C8" w:rsidP="007648C8">
      <w:pPr>
        <w:spacing w:after="0" w:line="240" w:lineRule="auto"/>
        <w:jc w:val="both"/>
        <w:rPr>
          <w:rFonts w:ascii="Times New Roman" w:eastAsia="Times New Roman" w:hAnsi="Times New Roman" w:cs="Times New Roman"/>
          <w:sz w:val="14"/>
          <w:szCs w:val="24"/>
          <w:lang w:eastAsia="bg-BG"/>
        </w:rPr>
      </w:pPr>
    </w:p>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От тях платени изследвания:</w:t>
      </w: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Look w:val="01E0" w:firstRow="1" w:lastRow="1" w:firstColumn="1" w:lastColumn="1" w:noHBand="0" w:noVBand="0"/>
      </w:tblPr>
      <w:tblGrid>
        <w:gridCol w:w="1843"/>
        <w:gridCol w:w="1559"/>
        <w:gridCol w:w="1843"/>
      </w:tblGrid>
      <w:tr w:rsidR="007648C8" w:rsidRPr="007648C8" w:rsidTr="002B1FB0">
        <w:trPr>
          <w:trHeight w:val="562"/>
        </w:trPr>
        <w:tc>
          <w:tcPr>
            <w:tcW w:w="1843" w:type="dxa"/>
            <w:vMerge w:val="restart"/>
            <w:shd w:val="clear" w:color="auto" w:fill="EFD3D2"/>
          </w:tcPr>
          <w:p w:rsidR="007648C8" w:rsidRPr="007648C8" w:rsidRDefault="007648C8" w:rsidP="007648C8">
            <w:pPr>
              <w:spacing w:after="0" w:line="240" w:lineRule="auto"/>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Период</w:t>
            </w:r>
          </w:p>
          <w:p w:rsidR="007648C8" w:rsidRPr="007648C8" w:rsidRDefault="007648C8" w:rsidP="007648C8">
            <w:pPr>
              <w:spacing w:after="0" w:line="240" w:lineRule="auto"/>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изследвания</w:t>
            </w:r>
          </w:p>
        </w:tc>
        <w:tc>
          <w:tcPr>
            <w:tcW w:w="1559" w:type="dxa"/>
            <w:shd w:val="clear" w:color="auto" w:fill="DFA7A6"/>
          </w:tcPr>
          <w:p w:rsidR="007648C8" w:rsidRPr="007648C8" w:rsidRDefault="007648C8" w:rsidP="007648C8">
            <w:pPr>
              <w:spacing w:after="0" w:line="240" w:lineRule="auto"/>
              <w:jc w:val="center"/>
              <w:rPr>
                <w:rFonts w:ascii="Times New Roman" w:eastAsia="Times New Roman" w:hAnsi="Times New Roman" w:cs="Times New Roman"/>
                <w:b/>
                <w:bCs/>
                <w:sz w:val="24"/>
                <w:szCs w:val="24"/>
                <w:lang w:val="en-US" w:eastAsia="bg-BG"/>
              </w:rPr>
            </w:pPr>
            <w:r w:rsidRPr="007648C8">
              <w:rPr>
                <w:rFonts w:ascii="Times New Roman" w:eastAsia="Times New Roman" w:hAnsi="Times New Roman" w:cs="Times New Roman"/>
                <w:b/>
                <w:bCs/>
                <w:sz w:val="24"/>
                <w:szCs w:val="24"/>
                <w:lang w:val="en-US" w:eastAsia="bg-BG"/>
              </w:rPr>
              <w:t>2023</w:t>
            </w:r>
          </w:p>
        </w:tc>
        <w:tc>
          <w:tcPr>
            <w:tcW w:w="1843"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sz w:val="24"/>
                <w:szCs w:val="24"/>
                <w:lang w:val="en-US" w:eastAsia="bg-BG"/>
              </w:rPr>
            </w:pPr>
            <w:r w:rsidRPr="007648C8">
              <w:rPr>
                <w:rFonts w:ascii="Times New Roman" w:eastAsia="Times New Roman" w:hAnsi="Times New Roman" w:cs="Times New Roman"/>
                <w:b/>
                <w:bCs/>
                <w:sz w:val="24"/>
                <w:szCs w:val="24"/>
                <w:lang w:val="en-US" w:eastAsia="bg-BG"/>
              </w:rPr>
              <w:t>2022</w:t>
            </w:r>
          </w:p>
        </w:tc>
      </w:tr>
      <w:tr w:rsidR="007648C8" w:rsidRPr="007648C8" w:rsidTr="002B1FB0">
        <w:tc>
          <w:tcPr>
            <w:tcW w:w="1843" w:type="dxa"/>
            <w:vMerge/>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p>
        </w:tc>
        <w:tc>
          <w:tcPr>
            <w:tcW w:w="1559"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Cs/>
                <w:sz w:val="24"/>
                <w:szCs w:val="24"/>
                <w:lang w:eastAsia="bg-BG"/>
              </w:rPr>
            </w:pPr>
            <w:r w:rsidRPr="007648C8">
              <w:rPr>
                <w:rFonts w:ascii="Times New Roman" w:eastAsia="Times New Roman" w:hAnsi="Times New Roman" w:cs="Times New Roman"/>
                <w:bCs/>
                <w:sz w:val="24"/>
                <w:szCs w:val="24"/>
                <w:lang w:eastAsia="bg-BG"/>
              </w:rPr>
              <w:t>Брой изследвания</w:t>
            </w:r>
          </w:p>
        </w:tc>
        <w:tc>
          <w:tcPr>
            <w:tcW w:w="1843"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Брой изследвания</w:t>
            </w:r>
          </w:p>
        </w:tc>
      </w:tr>
      <w:tr w:rsidR="007648C8" w:rsidRPr="007648C8" w:rsidTr="002B1FB0">
        <w:tc>
          <w:tcPr>
            <w:tcW w:w="1843"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ВИ</w:t>
            </w:r>
          </w:p>
        </w:tc>
        <w:tc>
          <w:tcPr>
            <w:tcW w:w="1559"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p>
        </w:tc>
        <w:tc>
          <w:tcPr>
            <w:tcW w:w="1843"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p>
        </w:tc>
      </w:tr>
      <w:tr w:rsidR="007648C8" w:rsidRPr="007648C8" w:rsidTr="002B1FB0">
        <w:tc>
          <w:tcPr>
            <w:tcW w:w="1843"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МИ</w:t>
            </w:r>
          </w:p>
        </w:tc>
        <w:tc>
          <w:tcPr>
            <w:tcW w:w="1559"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Cs/>
                <w:sz w:val="24"/>
                <w:szCs w:val="24"/>
                <w:lang w:eastAsia="bg-BG"/>
              </w:rPr>
            </w:pPr>
            <w:r w:rsidRPr="007648C8">
              <w:rPr>
                <w:rFonts w:ascii="Times New Roman" w:eastAsia="Times New Roman" w:hAnsi="Times New Roman" w:cs="Times New Roman"/>
                <w:bCs/>
                <w:sz w:val="24"/>
                <w:szCs w:val="24"/>
                <w:lang w:eastAsia="bg-BG"/>
              </w:rPr>
              <w:t>57</w:t>
            </w:r>
          </w:p>
        </w:tc>
        <w:tc>
          <w:tcPr>
            <w:tcW w:w="1843"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260</w:t>
            </w:r>
          </w:p>
        </w:tc>
      </w:tr>
      <w:tr w:rsidR="007648C8" w:rsidRPr="007648C8" w:rsidTr="002B1FB0">
        <w:tc>
          <w:tcPr>
            <w:tcW w:w="1843"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ПИ</w:t>
            </w:r>
          </w:p>
        </w:tc>
        <w:tc>
          <w:tcPr>
            <w:tcW w:w="1559" w:type="dxa"/>
            <w:shd w:val="clear" w:color="auto" w:fill="DFA7A6"/>
          </w:tcPr>
          <w:p w:rsidR="007648C8" w:rsidRPr="007648C8" w:rsidRDefault="007648C8" w:rsidP="007648C8">
            <w:pPr>
              <w:spacing w:after="0" w:line="240" w:lineRule="auto"/>
              <w:jc w:val="both"/>
              <w:rPr>
                <w:rFonts w:ascii="Times New Roman" w:eastAsia="Times New Roman" w:hAnsi="Times New Roman" w:cs="Times New Roman"/>
                <w:bCs/>
                <w:sz w:val="24"/>
                <w:szCs w:val="24"/>
                <w:lang w:eastAsia="bg-BG"/>
              </w:rPr>
            </w:pPr>
            <w:r w:rsidRPr="007648C8">
              <w:rPr>
                <w:rFonts w:ascii="Times New Roman" w:eastAsia="Times New Roman" w:hAnsi="Times New Roman" w:cs="Times New Roman"/>
                <w:bCs/>
                <w:sz w:val="24"/>
                <w:szCs w:val="24"/>
                <w:lang w:eastAsia="bg-BG"/>
              </w:rPr>
              <w:t>118</w:t>
            </w:r>
          </w:p>
        </w:tc>
        <w:tc>
          <w:tcPr>
            <w:tcW w:w="1843"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177</w:t>
            </w:r>
          </w:p>
        </w:tc>
      </w:tr>
      <w:tr w:rsidR="007648C8" w:rsidRPr="007648C8" w:rsidTr="002B1FB0">
        <w:tc>
          <w:tcPr>
            <w:tcW w:w="1843" w:type="dxa"/>
            <w:tcBorders>
              <w:top w:val="single" w:sz="18" w:space="0" w:color="CF7B79"/>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Общо</w:t>
            </w:r>
          </w:p>
        </w:tc>
        <w:tc>
          <w:tcPr>
            <w:tcW w:w="1559" w:type="dxa"/>
            <w:tcBorders>
              <w:top w:val="single" w:sz="18" w:space="0" w:color="CF7B79"/>
            </w:tcBorders>
            <w:shd w:val="clear" w:color="auto" w:fill="DFA7A6"/>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175</w:t>
            </w:r>
          </w:p>
        </w:tc>
        <w:tc>
          <w:tcPr>
            <w:tcW w:w="1843" w:type="dxa"/>
            <w:tcBorders>
              <w:top w:val="single" w:sz="18" w:space="0" w:color="CF7B79"/>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sz w:val="24"/>
                <w:szCs w:val="24"/>
                <w:lang w:eastAsia="bg-BG"/>
              </w:rPr>
            </w:pPr>
            <w:r w:rsidRPr="007648C8">
              <w:rPr>
                <w:rFonts w:ascii="Times New Roman" w:eastAsia="Times New Roman" w:hAnsi="Times New Roman" w:cs="Times New Roman"/>
                <w:b/>
                <w:bCs/>
                <w:sz w:val="24"/>
                <w:szCs w:val="24"/>
                <w:lang w:eastAsia="bg-BG"/>
              </w:rPr>
              <w:t>437</w:t>
            </w:r>
          </w:p>
        </w:tc>
      </w:tr>
    </w:tbl>
    <w:p w:rsidR="007648C8" w:rsidRPr="007648C8" w:rsidRDefault="007648C8" w:rsidP="007648C8">
      <w:pPr>
        <w:spacing w:after="0" w:line="240" w:lineRule="auto"/>
        <w:ind w:firstLine="567"/>
        <w:jc w:val="both"/>
        <w:rPr>
          <w:rFonts w:ascii="Times New Roman" w:eastAsia="Times New Roman" w:hAnsi="Times New Roman" w:cs="Times New Roman"/>
          <w:color w:val="FF0000"/>
          <w:sz w:val="24"/>
          <w:szCs w:val="24"/>
          <w:lang w:eastAsia="bg-BG"/>
        </w:rPr>
      </w:pPr>
      <w:r w:rsidRPr="007648C8">
        <w:rPr>
          <w:rFonts w:ascii="Times New Roman" w:eastAsia="Times New Roman" w:hAnsi="Times New Roman" w:cs="Times New Roman"/>
          <w:i/>
          <w:sz w:val="24"/>
          <w:szCs w:val="24"/>
          <w:lang w:eastAsia="bg-BG"/>
        </w:rPr>
        <w:t>Вирусологични изследвания</w:t>
      </w:r>
      <w:r w:rsidRPr="007648C8">
        <w:rPr>
          <w:rFonts w:ascii="Times New Roman" w:eastAsia="Times New Roman" w:hAnsi="Times New Roman" w:cs="Times New Roman"/>
          <w:sz w:val="24"/>
          <w:szCs w:val="24"/>
          <w:lang w:eastAsia="bg-BG"/>
        </w:rPr>
        <w:t xml:space="preserve"> - през отчетния период са изработени 855 изследвания с 27 положителни резултата, при 2254 изследвания с 102 положителни резултата за същия период на 2022г. Продължава работата по компонентите на Националната програма за профилактика и контрол на ХИВ/СПИН и СПИ. Изпълняват се указанията на МЗ за профилактични изследвания за ХИВ и СПИ на бременни, персонал и пациенти от хемодиализните центрове, както и на медицински специалисти изложени на риск, а също изследване за ХИВ на пациенти, насочени от лечебни заведения за диагностика и лечение на туберкулоза. Извършва се диагностика на </w:t>
      </w:r>
      <w:r w:rsidRPr="007648C8">
        <w:rPr>
          <w:rFonts w:ascii="Times New Roman" w:eastAsia="Times New Roman" w:hAnsi="Times New Roman" w:cs="Times New Roman"/>
          <w:sz w:val="24"/>
          <w:szCs w:val="24"/>
          <w:lang w:val="en-US" w:eastAsia="bg-BG"/>
        </w:rPr>
        <w:t>COVID-19</w:t>
      </w:r>
      <w:r w:rsidRPr="007648C8">
        <w:rPr>
          <w:rFonts w:ascii="Times New Roman" w:eastAsia="Times New Roman" w:hAnsi="Times New Roman" w:cs="Times New Roman"/>
          <w:sz w:val="24"/>
          <w:szCs w:val="24"/>
          <w:lang w:eastAsia="bg-BG"/>
        </w:rPr>
        <w:t xml:space="preserve"> с бързи тестове.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i/>
          <w:sz w:val="24"/>
          <w:szCs w:val="24"/>
          <w:lang w:eastAsia="bg-BG"/>
        </w:rPr>
        <w:t>Паразитологични изследвания</w:t>
      </w:r>
      <w:r w:rsidRPr="007648C8">
        <w:rPr>
          <w:rFonts w:ascii="Times New Roman" w:eastAsia="Times New Roman" w:hAnsi="Times New Roman" w:cs="Times New Roman"/>
          <w:sz w:val="24"/>
          <w:szCs w:val="24"/>
          <w:lang w:eastAsia="bg-BG"/>
        </w:rPr>
        <w:t xml:space="preserve"> - през отчетния период при план 10500 изследвания са изработени 10846 изследвания с 19 положителни резултата, при 9106 изследвания с 17 положителни резултата за същия период на 2022г. От тях като платени услуги са 118 изследвания, при 177</w:t>
      </w:r>
      <w:r w:rsidRPr="007648C8">
        <w:rPr>
          <w:rFonts w:ascii="Times New Roman" w:eastAsia="Times New Roman" w:hAnsi="Times New Roman" w:cs="Times New Roman"/>
          <w:sz w:val="24"/>
          <w:szCs w:val="24"/>
          <w:lang w:val="ru-RU" w:eastAsia="bg-BG"/>
        </w:rPr>
        <w:t xml:space="preserve"> </w:t>
      </w:r>
      <w:r w:rsidRPr="007648C8">
        <w:rPr>
          <w:rFonts w:ascii="Times New Roman" w:eastAsia="Times New Roman" w:hAnsi="Times New Roman" w:cs="Times New Roman"/>
          <w:sz w:val="24"/>
          <w:szCs w:val="24"/>
          <w:lang w:eastAsia="bg-BG"/>
        </w:rPr>
        <w:t>изследвания за същия период на 2022г.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i/>
          <w:sz w:val="24"/>
          <w:szCs w:val="24"/>
          <w:lang w:eastAsia="bg-BG"/>
        </w:rPr>
        <w:lastRenderedPageBreak/>
        <w:t>Микробиологични изследвания</w:t>
      </w:r>
      <w:r w:rsidRPr="007648C8">
        <w:rPr>
          <w:rFonts w:ascii="Times New Roman" w:eastAsia="Times New Roman" w:hAnsi="Times New Roman" w:cs="Times New Roman"/>
          <w:sz w:val="24"/>
          <w:szCs w:val="24"/>
          <w:lang w:eastAsia="bg-BG"/>
        </w:rPr>
        <w:t xml:space="preserve"> - през отчетния период са изработени 8086 изследвания с 30 положителни резултата, при 6101 изследвания с 25 положителни резултата за същия период на 2022г.От тях изследвани контактни лица за скарлатина 161 от тях положителни за </w:t>
      </w:r>
      <w:r w:rsidRPr="007648C8">
        <w:rPr>
          <w:rFonts w:ascii="Times New Roman" w:eastAsia="Times New Roman" w:hAnsi="Times New Roman" w:cs="Times New Roman"/>
          <w:sz w:val="24"/>
          <w:szCs w:val="24"/>
          <w:lang w:val="en-US" w:eastAsia="bg-BG"/>
        </w:rPr>
        <w:t>S.pyogens 1</w:t>
      </w:r>
      <w:r w:rsidRPr="007648C8">
        <w:rPr>
          <w:rFonts w:ascii="Times New Roman" w:eastAsia="Times New Roman" w:hAnsi="Times New Roman" w:cs="Times New Roman"/>
          <w:sz w:val="24"/>
          <w:szCs w:val="24"/>
          <w:lang w:eastAsia="bg-BG"/>
        </w:rPr>
        <w:t xml:space="preserve"> лице. Платени услуги 57 изследвания, при 260 изследвания за същия период на 2022г.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През 2023 г. е осъществяван микробиологичен контрол на дезинфекцията и стерилизацията в здравните заведения, като при план 1899 проби са взети и изследвани 1983 проби, 8 резултата не отговарят на Медицински стандарт по ВБИ, утвърден с Наредба №3/2013г. на МЗ.</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Относно сключените договори между РЗИ-Плевен и физически и юридически лица: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По договора с ЕТ „Петър Караиванов ЕТ” е извършен текущ ремонт и профилактика на съответната апаратура.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По договора със РИДАКОМ ЕООД-София за доставка на дефибринирана овнешка кръв, такава се доставя при заявка.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По договора с ЕТ „Георги Панайотов – Ирина Панайотова” за третиране на опасните отпадъци клаузите се изпълняват в предвидения срок.</w:t>
      </w:r>
    </w:p>
    <w:p w:rsidR="007648C8" w:rsidRPr="007648C8" w:rsidRDefault="007648C8" w:rsidP="007648C8">
      <w:pPr>
        <w:spacing w:after="0" w:line="240" w:lineRule="auto"/>
        <w:jc w:val="both"/>
        <w:rPr>
          <w:rFonts w:ascii="Times New Roman" w:eastAsia="Times New Roman" w:hAnsi="Times New Roman" w:cs="Times New Roman"/>
          <w:color w:val="A73E3B"/>
          <w:sz w:val="24"/>
          <w:szCs w:val="24"/>
          <w:lang w:eastAsia="bg-BG"/>
        </w:rPr>
      </w:pPr>
      <w:r w:rsidRPr="007648C8">
        <w:rPr>
          <w:rFonts w:ascii="Times New Roman" w:eastAsia="Times New Roman" w:hAnsi="Times New Roman" w:cs="Times New Roman"/>
          <w:color w:val="A73E3B"/>
          <w:sz w:val="24"/>
          <w:szCs w:val="24"/>
          <w:lang w:eastAsia="bg-BG"/>
        </w:rPr>
        <w:tab/>
      </w:r>
    </w:p>
    <w:p w:rsidR="007648C8" w:rsidRPr="007648C8" w:rsidRDefault="007648C8" w:rsidP="00DA1FBF">
      <w:pPr>
        <w:spacing w:after="0" w:line="240" w:lineRule="auto"/>
        <w:ind w:firstLine="567"/>
        <w:jc w:val="both"/>
        <w:rPr>
          <w:rFonts w:ascii="Times New Roman" w:eastAsia="Times New Roman" w:hAnsi="Times New Roman" w:cs="Times New Roman"/>
          <w:i/>
          <w:color w:val="A73E3B"/>
          <w:sz w:val="24"/>
          <w:szCs w:val="24"/>
          <w:lang w:val="ru-RU"/>
        </w:rPr>
      </w:pPr>
      <w:r w:rsidRPr="007648C8">
        <w:rPr>
          <w:rFonts w:ascii="Times New Roman" w:eastAsia="Times New Roman" w:hAnsi="Times New Roman" w:cs="Times New Roman"/>
          <w:i/>
          <w:color w:val="A73E3B"/>
          <w:sz w:val="24"/>
          <w:szCs w:val="24"/>
        </w:rPr>
        <w:t>ДЕЙНОСТ НА ДИРЕКЦИЯТА ПО ПРОГРАМИ, ПЛАНОВЕ И СТРАТЕГИИ В ОБЛАСТТА НА ОПАЗВАНЕ НА ОБЩЕСТВЕНОТО ЗДРАВЕ</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lang w:val="en-US" w:eastAsia="bg-BG"/>
        </w:rPr>
      </w:pPr>
      <w:r w:rsidRPr="007648C8">
        <w:rPr>
          <w:rFonts w:ascii="Times New Roman" w:eastAsia="Times New Roman" w:hAnsi="Times New Roman" w:cs="Times New Roman"/>
          <w:i/>
          <w:color w:val="A73E3B"/>
          <w:sz w:val="24"/>
          <w:szCs w:val="24"/>
          <w:lang w:val="en-AU" w:eastAsia="bg-BG"/>
        </w:rPr>
        <w:t xml:space="preserve">1. </w:t>
      </w:r>
      <w:r w:rsidRPr="007648C8">
        <w:rPr>
          <w:rFonts w:ascii="Times New Roman" w:eastAsia="Times New Roman" w:hAnsi="Times New Roman" w:cs="Times New Roman"/>
          <w:i/>
          <w:color w:val="A73E3B"/>
          <w:sz w:val="24"/>
          <w:szCs w:val="24"/>
          <w:lang w:val="en-US" w:eastAsia="bg-BG"/>
        </w:rPr>
        <w:t>Национален план за действие за периода 2022 -</w:t>
      </w:r>
      <w:r w:rsidRPr="007648C8">
        <w:rPr>
          <w:rFonts w:ascii="Times New Roman" w:eastAsia="Times New Roman" w:hAnsi="Times New Roman" w:cs="Times New Roman"/>
          <w:i/>
          <w:color w:val="A73E3B"/>
          <w:sz w:val="24"/>
          <w:szCs w:val="24"/>
          <w:lang w:eastAsia="bg-BG"/>
        </w:rPr>
        <w:t xml:space="preserve"> </w:t>
      </w:r>
      <w:r w:rsidRPr="007648C8">
        <w:rPr>
          <w:rFonts w:ascii="Times New Roman" w:eastAsia="Times New Roman" w:hAnsi="Times New Roman" w:cs="Times New Roman"/>
          <w:i/>
          <w:color w:val="A73E3B"/>
          <w:sz w:val="24"/>
          <w:szCs w:val="24"/>
          <w:lang w:val="en-US" w:eastAsia="bg-BG"/>
        </w:rPr>
        <w:t>2023г. към Националната стратегия на Република България за равенство, приобщаване и участие на ромите</w:t>
      </w:r>
      <w:r w:rsidRPr="007648C8">
        <w:rPr>
          <w:rFonts w:ascii="Times New Roman" w:eastAsia="Times New Roman" w:hAnsi="Times New Roman" w:cs="Times New Roman"/>
          <w:i/>
          <w:color w:val="A73E3B"/>
          <w:sz w:val="24"/>
          <w:szCs w:val="24"/>
          <w:lang w:eastAsia="bg-BG"/>
        </w:rPr>
        <w:t xml:space="preserve"> </w:t>
      </w:r>
      <w:r w:rsidRPr="007648C8">
        <w:rPr>
          <w:rFonts w:ascii="Times New Roman" w:eastAsia="Times New Roman" w:hAnsi="Times New Roman" w:cs="Times New Roman"/>
          <w:i/>
          <w:color w:val="A73E3B"/>
          <w:sz w:val="24"/>
          <w:szCs w:val="24"/>
          <w:lang w:val="en-US" w:eastAsia="bg-BG"/>
        </w:rPr>
        <w:t>/НСРБРПУР/</w:t>
      </w:r>
      <w:r w:rsidRPr="007648C8">
        <w:rPr>
          <w:rFonts w:ascii="Times New Roman" w:eastAsia="Times New Roman" w:hAnsi="Times New Roman" w:cs="Times New Roman"/>
          <w:i/>
          <w:color w:val="A73E3B"/>
          <w:sz w:val="24"/>
          <w:szCs w:val="24"/>
          <w:lang w:eastAsia="bg-BG"/>
        </w:rPr>
        <w:t xml:space="preserve"> </w:t>
      </w:r>
      <w:r w:rsidRPr="007648C8">
        <w:rPr>
          <w:rFonts w:ascii="Times New Roman" w:eastAsia="Times New Roman" w:hAnsi="Times New Roman" w:cs="Times New Roman"/>
          <w:i/>
          <w:color w:val="A73E3B"/>
          <w:sz w:val="24"/>
          <w:szCs w:val="24"/>
          <w:lang w:val="en-US" w:eastAsia="bg-BG"/>
        </w:rPr>
        <w:t xml:space="preserve">2021 - 2030г. приета с Решение №278/05.05.2022г. на МС. </w:t>
      </w:r>
    </w:p>
    <w:p w:rsidR="007648C8" w:rsidRPr="007648C8" w:rsidRDefault="007648C8" w:rsidP="007648C8">
      <w:pPr>
        <w:spacing w:after="0" w:line="240" w:lineRule="auto"/>
        <w:ind w:firstLine="567"/>
        <w:jc w:val="both"/>
        <w:rPr>
          <w:rFonts w:ascii="Times New Roman" w:eastAsia="Calibri" w:hAnsi="Times New Roman" w:cs="Times New Roman"/>
          <w:sz w:val="24"/>
          <w:szCs w:val="24"/>
          <w:lang w:val="en-AU"/>
        </w:rPr>
      </w:pPr>
      <w:r w:rsidRPr="007648C8">
        <w:rPr>
          <w:rFonts w:ascii="Times New Roman" w:eastAsia="Calibri" w:hAnsi="Times New Roman" w:cs="Times New Roman"/>
          <w:i/>
          <w:sz w:val="24"/>
          <w:szCs w:val="24"/>
          <w:lang w:val="en-AU"/>
        </w:rPr>
        <w:t>По Заповед №РД-01-435 от 07.08.2023г</w:t>
      </w:r>
      <w:r w:rsidRPr="007648C8">
        <w:rPr>
          <w:rFonts w:ascii="Times New Roman" w:eastAsia="Calibri" w:hAnsi="Times New Roman" w:cs="Times New Roman"/>
          <w:sz w:val="24"/>
          <w:szCs w:val="24"/>
          <w:lang w:val="en-AU"/>
        </w:rPr>
        <w:t xml:space="preserve">. на Министерство на здравеопазването и изпълнение на дейностите за 2023г. от Национален план за действие за периода 2022 -2023г. към Националната стратегия на Република България за равенство, приобщаване и участие на ромите/НСРБРПУР/2021 - 2030г. приета с Решение №278/05.05.2022г. на МС. По силата на заповедта мобилният кабинет следва да се използва за провеждане на имунизации, съгласно Националния имунизационен календар на лица до 18г., за които няма данни за проведени имунизации, имунизационната схема за възрастта е непълна, нямат избран личен лекар и/или нямат постоянна адресна регистрация. В РЗИ – Плевен постъпиха четири оферти от 4 ОПЛ в област Плевен, обслужващи 7 населени места в областта. Имунизационните екипи на четирите ОПЛ извършиха 250 имунизации/реимунизации на 187 лица /на 125 лица е приложена 1 ваксина, 61 лица са обхванати с по 2 ваксини и 1 лице е с приложени 3 ваксини/. </w:t>
      </w:r>
    </w:p>
    <w:p w:rsidR="007648C8" w:rsidRPr="007648C8" w:rsidRDefault="007648C8" w:rsidP="007648C8">
      <w:pPr>
        <w:spacing w:after="0" w:line="240" w:lineRule="auto"/>
        <w:ind w:firstLine="567"/>
        <w:jc w:val="both"/>
        <w:rPr>
          <w:rFonts w:ascii="Times New Roman" w:eastAsia="Calibri" w:hAnsi="Times New Roman" w:cs="Times New Roman"/>
          <w:sz w:val="24"/>
          <w:szCs w:val="24"/>
          <w:lang w:val="en-AU"/>
        </w:rPr>
      </w:pPr>
      <w:r w:rsidRPr="007648C8">
        <w:rPr>
          <w:rFonts w:ascii="Times New Roman" w:eastAsia="Calibri" w:hAnsi="Times New Roman" w:cs="Times New Roman"/>
          <w:i/>
          <w:sz w:val="24"/>
          <w:szCs w:val="24"/>
          <w:lang w:val="en-AU"/>
        </w:rPr>
        <w:t xml:space="preserve">По Заповед №РД-01-514 от 20.09.2023г. </w:t>
      </w:r>
      <w:r w:rsidRPr="007648C8">
        <w:rPr>
          <w:rFonts w:ascii="Times New Roman" w:eastAsia="Calibri" w:hAnsi="Times New Roman" w:cs="Times New Roman"/>
          <w:sz w:val="24"/>
          <w:szCs w:val="24"/>
          <w:lang w:val="en-AU"/>
        </w:rPr>
        <w:t>на Министерство на здравеопазването и във връзка с изпълнението на дейностите за 2023г. по приоритет „</w:t>
      </w:r>
      <w:proofErr w:type="gramStart"/>
      <w:r w:rsidRPr="007648C8">
        <w:rPr>
          <w:rFonts w:ascii="Times New Roman" w:eastAsia="Calibri" w:hAnsi="Times New Roman" w:cs="Times New Roman"/>
          <w:sz w:val="24"/>
          <w:szCs w:val="24"/>
          <w:lang w:val="en-AU"/>
        </w:rPr>
        <w:t>Здравеопазване“ от</w:t>
      </w:r>
      <w:proofErr w:type="gramEnd"/>
      <w:r w:rsidRPr="007648C8">
        <w:rPr>
          <w:rFonts w:ascii="Times New Roman" w:eastAsia="Calibri" w:hAnsi="Times New Roman" w:cs="Times New Roman"/>
          <w:sz w:val="24"/>
          <w:szCs w:val="24"/>
          <w:lang w:val="en-AU"/>
        </w:rPr>
        <w:t xml:space="preserve"> Националния план за действие за периода 2022-2023г. към Националната стратегия на Република България за равенство, приобщаване и участие на ромите/НСРБРПУР/2021-2030г. приета с Решение №278/05.05.2022г. на МС. Средствата предоставени на РЗИ-Плевен по заповедта са изразходвани за наем за гараж по договор; извършване на ремонтни дейности; закупуване на консумативи и бензин.</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rPr>
      </w:pPr>
      <w:r w:rsidRPr="007648C8">
        <w:rPr>
          <w:rFonts w:ascii="Times New Roman" w:eastAsia="Times New Roman" w:hAnsi="Times New Roman" w:cs="Times New Roman"/>
          <w:i/>
          <w:color w:val="A73E3B"/>
          <w:sz w:val="24"/>
          <w:szCs w:val="24"/>
        </w:rPr>
        <w:t>2. Националната програма за профилактика на ротавирусните гастроентерити в Република България 2022-2025г.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 xml:space="preserve">По Заповед №РД-01-566 от 13.10.2023г. на Министерство на здравеопазването във връзка с изпълнението на дейностите за 2023г. по Национална програма за профилактика на ротавирусните гастроентерити в Република България 2022-2025г., приета </w:t>
      </w:r>
      <w:proofErr w:type="gramStart"/>
      <w:r w:rsidRPr="007648C8">
        <w:rPr>
          <w:rFonts w:ascii="Times New Roman" w:eastAsia="Times New Roman" w:hAnsi="Times New Roman" w:cs="Times New Roman"/>
          <w:sz w:val="24"/>
          <w:szCs w:val="24"/>
          <w:lang w:val="en-AU" w:eastAsia="bg-BG"/>
        </w:rPr>
        <w:t>с  РМС</w:t>
      </w:r>
      <w:proofErr w:type="gramEnd"/>
      <w:r w:rsidRPr="007648C8">
        <w:rPr>
          <w:rFonts w:ascii="Times New Roman" w:eastAsia="Times New Roman" w:hAnsi="Times New Roman" w:cs="Times New Roman"/>
          <w:sz w:val="24"/>
          <w:szCs w:val="24"/>
          <w:lang w:val="en-AU" w:eastAsia="bg-BG"/>
        </w:rPr>
        <w:t xml:space="preserve"> №455/07.07.2022г.:</w:t>
      </w:r>
    </w:p>
    <w:p w:rsidR="007648C8" w:rsidRPr="007648C8" w:rsidRDefault="007648C8" w:rsidP="00DA1FBF">
      <w:pPr>
        <w:numPr>
          <w:ilvl w:val="0"/>
          <w:numId w:val="57"/>
        </w:numPr>
        <w:spacing w:after="0" w:line="240" w:lineRule="auto"/>
        <w:ind w:left="709" w:hanging="142"/>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en-AU" w:eastAsia="bg-BG"/>
        </w:rPr>
        <w:t xml:space="preserve">На проведената среща в гр. Луковит, хотел „Дипломат </w:t>
      </w:r>
      <w:proofErr w:type="gramStart"/>
      <w:r w:rsidRPr="007648C8">
        <w:rPr>
          <w:rFonts w:ascii="Times New Roman" w:eastAsia="Times New Roman" w:hAnsi="Times New Roman" w:cs="Times New Roman"/>
          <w:sz w:val="24"/>
          <w:szCs w:val="24"/>
          <w:lang w:val="en-AU" w:eastAsia="bg-BG"/>
        </w:rPr>
        <w:t>Плаза“ на</w:t>
      </w:r>
      <w:proofErr w:type="gramEnd"/>
      <w:r w:rsidRPr="007648C8">
        <w:rPr>
          <w:rFonts w:ascii="Times New Roman" w:eastAsia="Times New Roman" w:hAnsi="Times New Roman" w:cs="Times New Roman"/>
          <w:sz w:val="24"/>
          <w:szCs w:val="24"/>
          <w:lang w:val="en-AU" w:eastAsia="bg-BG"/>
        </w:rPr>
        <w:t xml:space="preserve"> 04.11–05.11.2023г., присъстващите медицински специалисти са запознати от проф. д-р Карчева със действащата в страната Национална програма и необходимостта от профилактика чрез имунизация. </w:t>
      </w:r>
    </w:p>
    <w:p w:rsidR="007648C8" w:rsidRPr="007648C8" w:rsidRDefault="007648C8" w:rsidP="00DA1FBF">
      <w:pPr>
        <w:numPr>
          <w:ilvl w:val="0"/>
          <w:numId w:val="58"/>
        </w:numPr>
        <w:spacing w:after="0" w:line="240" w:lineRule="auto"/>
        <w:ind w:left="709" w:hanging="142"/>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en-AU" w:eastAsia="bg-BG"/>
        </w:rPr>
        <w:t xml:space="preserve">На проведен семинар на 14.11.2023г. в конферентна зала на хотел Ростов с 49 участника /медицински специалисти и родители/ се обсъдиха въпроси относно риска и </w:t>
      </w:r>
      <w:r w:rsidRPr="007648C8">
        <w:rPr>
          <w:rFonts w:ascii="Times New Roman" w:eastAsia="Times New Roman" w:hAnsi="Times New Roman" w:cs="Times New Roman"/>
          <w:sz w:val="24"/>
          <w:szCs w:val="24"/>
          <w:lang w:val="en-AU" w:eastAsia="bg-BG"/>
        </w:rPr>
        <w:lastRenderedPageBreak/>
        <w:t>тежестта на РГЕ, необходимостта от работа на медицинските специалисти с младите семейства и профилактика на новородени с ваксина срещу ротавирус.</w:t>
      </w:r>
    </w:p>
    <w:p w:rsidR="007648C8" w:rsidRPr="007648C8" w:rsidRDefault="007648C8" w:rsidP="007648C8">
      <w:pPr>
        <w:spacing w:after="0" w:line="240" w:lineRule="auto"/>
        <w:ind w:firstLine="567"/>
        <w:jc w:val="both"/>
        <w:rPr>
          <w:rFonts w:ascii="Times New Roman" w:eastAsia="Times New Roman" w:hAnsi="Times New Roman" w:cs="Times New Roman"/>
          <w:i/>
          <w:color w:val="C00000"/>
          <w:sz w:val="24"/>
          <w:szCs w:val="24"/>
          <w:lang w:eastAsia="bg-BG"/>
        </w:rPr>
      </w:pPr>
      <w:r w:rsidRPr="007648C8">
        <w:rPr>
          <w:rFonts w:ascii="Times New Roman" w:eastAsia="Times New Roman" w:hAnsi="Times New Roman" w:cs="Times New Roman"/>
          <w:i/>
          <w:color w:val="A73E3B"/>
          <w:sz w:val="24"/>
          <w:szCs w:val="24"/>
          <w:lang w:val="en-AU" w:eastAsia="bg-BG"/>
        </w:rPr>
        <w:t>3.</w:t>
      </w:r>
      <w:r w:rsidRPr="007648C8">
        <w:rPr>
          <w:rFonts w:ascii="Times New Roman" w:eastAsia="Times New Roman" w:hAnsi="Times New Roman" w:cs="Times New Roman"/>
          <w:i/>
          <w:color w:val="A73E3B"/>
          <w:sz w:val="24"/>
          <w:szCs w:val="24"/>
          <w:lang w:eastAsia="bg-BG"/>
        </w:rPr>
        <w:t xml:space="preserve">Националната програма за подобряване на ваксинопрофилактиката на сезонния грип и пневмококовите инфекции при лица на и над 65т.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i/>
          <w:sz w:val="24"/>
          <w:szCs w:val="24"/>
          <w:lang w:val="en-AU" w:eastAsia="bg-BG"/>
        </w:rPr>
        <w:t>По Заповед №РД-01-548 от 04.10.2023г</w:t>
      </w:r>
      <w:r w:rsidRPr="007648C8">
        <w:rPr>
          <w:rFonts w:ascii="Times New Roman" w:eastAsia="Times New Roman" w:hAnsi="Times New Roman" w:cs="Times New Roman"/>
          <w:sz w:val="24"/>
          <w:szCs w:val="24"/>
          <w:lang w:val="en-AU" w:eastAsia="bg-BG"/>
        </w:rPr>
        <w:t>. на Министерство на здравеопазването и във връзка с изпълнението на дейностите за 2023г. по Национална програма за подобряване на ваксинопрофилактиката на сезонния грип и на пневмококовите инфекции при лица на и над 65г. 2023 – 2026г., приета с РМС№65 от 26.01.2023г.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val="en-AU" w:eastAsia="bg-BG"/>
        </w:rPr>
        <w:t xml:space="preserve">РЗИ-Плевен нае зала за провеждането на обучителен семинар на тема „Превенция чрез имунизация срещу сезонен грип и пневмококови </w:t>
      </w:r>
      <w:proofErr w:type="gramStart"/>
      <w:r w:rsidRPr="007648C8">
        <w:rPr>
          <w:rFonts w:ascii="Times New Roman" w:eastAsia="Times New Roman" w:hAnsi="Times New Roman" w:cs="Times New Roman"/>
          <w:sz w:val="24"/>
          <w:szCs w:val="24"/>
          <w:lang w:val="en-AU" w:eastAsia="bg-BG"/>
        </w:rPr>
        <w:t>инфекции“</w:t>
      </w:r>
      <w:proofErr w:type="gramEnd"/>
      <w:r w:rsidRPr="007648C8">
        <w:rPr>
          <w:rFonts w:ascii="Times New Roman" w:eastAsia="Times New Roman" w:hAnsi="Times New Roman" w:cs="Times New Roman"/>
          <w:sz w:val="24"/>
          <w:szCs w:val="24"/>
          <w:lang w:val="en-AU" w:eastAsia="bg-BG"/>
        </w:rPr>
        <w:t>. Семинарът е проведен на 21.11.2023г. с 39 участника. Присъстващите бяха запознати с целите и дейностите по изпълнение на програмата</w:t>
      </w:r>
      <w:r w:rsidRPr="007648C8">
        <w:rPr>
          <w:rFonts w:ascii="Times New Roman" w:eastAsia="Times New Roman" w:hAnsi="Times New Roman" w:cs="Times New Roman"/>
          <w:sz w:val="24"/>
          <w:szCs w:val="24"/>
          <w:lang w:eastAsia="bg-BG"/>
        </w:rPr>
        <w:t>.</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i/>
          <w:sz w:val="24"/>
          <w:szCs w:val="24"/>
          <w:lang w:val="en-AU" w:eastAsia="bg-BG"/>
        </w:rPr>
        <w:t>По Заповед №РД-01-549 от 04.10.2023г</w:t>
      </w:r>
      <w:r w:rsidRPr="007648C8">
        <w:rPr>
          <w:rFonts w:ascii="Times New Roman" w:eastAsia="Times New Roman" w:hAnsi="Times New Roman" w:cs="Times New Roman"/>
          <w:sz w:val="24"/>
          <w:szCs w:val="24"/>
          <w:lang w:val="en-AU" w:eastAsia="bg-BG"/>
        </w:rPr>
        <w:t xml:space="preserve">. на Министерство на здравеопазването и във връзка с изпълнението на дейностите за 2023г. по Национална програма за подобряване на ваксинопрофилактиката на сезонния грип и на пневмококовите инфекции при лица на и над 65г. 2023 – 2026г., приета с РМС №65 от 26.01.2023г.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 xml:space="preserve">От РЗИ-Плевен е разработена и издадена брошура-тип диплянка в 75 000 екземпляра, приоритетно насочена към целевата група по програмата.  Брошурата е предоставена с приемно-предавателни протоколи по разпределение на всички РЗИ в страната. </w:t>
      </w:r>
    </w:p>
    <w:p w:rsidR="007648C8" w:rsidRPr="007648C8" w:rsidRDefault="007648C8" w:rsidP="007648C8">
      <w:pPr>
        <w:spacing w:after="0" w:line="240" w:lineRule="auto"/>
        <w:ind w:firstLine="567"/>
        <w:rPr>
          <w:rFonts w:ascii="Times New Roman" w:eastAsia="Times New Roman" w:hAnsi="Times New Roman" w:cs="Times New Roman"/>
          <w:color w:val="A73E3B"/>
          <w:sz w:val="24"/>
          <w:szCs w:val="24"/>
          <w:lang w:val="en-AU" w:eastAsia="bg-BG"/>
        </w:rPr>
      </w:pPr>
      <w:r w:rsidRPr="007648C8">
        <w:rPr>
          <w:rFonts w:ascii="Times New Roman" w:eastAsia="Times New Roman" w:hAnsi="Times New Roman" w:cs="Times New Roman"/>
          <w:i/>
          <w:color w:val="A73E3B"/>
          <w:sz w:val="24"/>
          <w:szCs w:val="24"/>
          <w:lang w:val="en-AU" w:eastAsia="bg-BG"/>
        </w:rPr>
        <w:t>4.Национална програма превенция и контрол на ХИВ и СПИ /2021-2025г./</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val="en-AU" w:eastAsia="bg-BG"/>
        </w:rPr>
      </w:pPr>
      <w:r w:rsidRPr="007648C8">
        <w:rPr>
          <w:rFonts w:ascii="Times New Roman" w:eastAsia="Times New Roman" w:hAnsi="Times New Roman" w:cs="Times New Roman"/>
          <w:color w:val="000000"/>
          <w:sz w:val="24"/>
          <w:szCs w:val="24"/>
          <w:lang w:val="en-AU" w:eastAsia="bg-BG"/>
        </w:rPr>
        <w:t>За периода от 01.01.202</w:t>
      </w:r>
      <w:r w:rsidRPr="007648C8">
        <w:rPr>
          <w:rFonts w:ascii="Times New Roman" w:eastAsia="Times New Roman" w:hAnsi="Times New Roman" w:cs="Times New Roman"/>
          <w:color w:val="000000"/>
          <w:sz w:val="24"/>
          <w:szCs w:val="24"/>
          <w:lang w:val="en-US" w:eastAsia="bg-BG"/>
        </w:rPr>
        <w:t>3</w:t>
      </w:r>
      <w:r w:rsidRPr="007648C8">
        <w:rPr>
          <w:rFonts w:ascii="Times New Roman" w:eastAsia="Times New Roman" w:hAnsi="Times New Roman" w:cs="Times New Roman"/>
          <w:color w:val="000000"/>
          <w:sz w:val="24"/>
          <w:szCs w:val="24"/>
          <w:lang w:val="en-AU" w:eastAsia="bg-BG"/>
        </w:rPr>
        <w:t>г. до 31.12.202</w:t>
      </w:r>
      <w:r w:rsidRPr="007648C8">
        <w:rPr>
          <w:rFonts w:ascii="Times New Roman" w:eastAsia="Times New Roman" w:hAnsi="Times New Roman" w:cs="Times New Roman"/>
          <w:color w:val="000000"/>
          <w:sz w:val="24"/>
          <w:szCs w:val="24"/>
          <w:lang w:val="en-US" w:eastAsia="bg-BG"/>
        </w:rPr>
        <w:t>3</w:t>
      </w:r>
      <w:r w:rsidRPr="007648C8">
        <w:rPr>
          <w:rFonts w:ascii="Times New Roman" w:eastAsia="Times New Roman" w:hAnsi="Times New Roman" w:cs="Times New Roman"/>
          <w:color w:val="000000"/>
          <w:sz w:val="24"/>
          <w:szCs w:val="24"/>
          <w:lang w:val="en-AU" w:eastAsia="bg-BG"/>
        </w:rPr>
        <w:t xml:space="preserve">г. </w:t>
      </w:r>
      <w:r w:rsidRPr="007648C8">
        <w:rPr>
          <w:rFonts w:ascii="Times New Roman" w:eastAsia="Times New Roman" w:hAnsi="Times New Roman" w:cs="Times New Roman"/>
          <w:color w:val="000000"/>
          <w:sz w:val="24"/>
          <w:szCs w:val="24"/>
          <w:lang w:val="en-US" w:eastAsia="bg-BG"/>
        </w:rPr>
        <w:t xml:space="preserve">за </w:t>
      </w:r>
      <w:r w:rsidRPr="007648C8">
        <w:rPr>
          <w:rFonts w:ascii="Times New Roman" w:eastAsia="Times New Roman" w:hAnsi="Times New Roman" w:cs="Times New Roman"/>
          <w:color w:val="000000"/>
          <w:sz w:val="24"/>
          <w:szCs w:val="24"/>
          <w:lang w:val="en-AU" w:eastAsia="bg-BG"/>
        </w:rPr>
        <w:t xml:space="preserve">ХИВ са се изследвали </w:t>
      </w:r>
      <w:r w:rsidRPr="007648C8">
        <w:rPr>
          <w:rFonts w:ascii="Times New Roman" w:eastAsia="Times New Roman" w:hAnsi="Times New Roman" w:cs="Times New Roman"/>
          <w:color w:val="000000"/>
          <w:sz w:val="24"/>
          <w:szCs w:val="24"/>
          <w:lang w:val="en-US" w:eastAsia="x-none"/>
        </w:rPr>
        <w:t>195</w:t>
      </w:r>
      <w:r w:rsidRPr="007648C8">
        <w:rPr>
          <w:rFonts w:ascii="Times New Roman" w:eastAsia="Times New Roman" w:hAnsi="Times New Roman" w:cs="Times New Roman"/>
          <w:color w:val="000000"/>
          <w:sz w:val="24"/>
          <w:szCs w:val="24"/>
          <w:lang w:val="ru-RU" w:eastAsia="x-none"/>
        </w:rPr>
        <w:t xml:space="preserve"> </w:t>
      </w:r>
      <w:r w:rsidRPr="007648C8">
        <w:rPr>
          <w:rFonts w:ascii="Times New Roman" w:eastAsia="Times New Roman" w:hAnsi="Times New Roman" w:cs="Times New Roman"/>
          <w:color w:val="000000"/>
          <w:sz w:val="24"/>
          <w:szCs w:val="24"/>
          <w:lang w:val="en-AU" w:eastAsia="bg-BG"/>
        </w:rPr>
        <w:t xml:space="preserve">лица, срещу </w:t>
      </w:r>
      <w:r w:rsidRPr="007648C8">
        <w:rPr>
          <w:rFonts w:ascii="Times New Roman" w:eastAsia="Times New Roman" w:hAnsi="Times New Roman" w:cs="Times New Roman"/>
          <w:color w:val="000000"/>
          <w:sz w:val="24"/>
          <w:szCs w:val="24"/>
          <w:lang w:val="en-US" w:eastAsia="x-none"/>
        </w:rPr>
        <w:t>293</w:t>
      </w:r>
      <w:r w:rsidRPr="007648C8">
        <w:rPr>
          <w:rFonts w:ascii="Times New Roman" w:eastAsia="Times New Roman" w:hAnsi="Times New Roman" w:cs="Times New Roman"/>
          <w:color w:val="000000"/>
          <w:sz w:val="24"/>
          <w:szCs w:val="24"/>
          <w:lang w:val="en-AU" w:eastAsia="bg-BG"/>
        </w:rPr>
        <w:t xml:space="preserve"> за 20</w:t>
      </w:r>
      <w:r w:rsidRPr="007648C8">
        <w:rPr>
          <w:rFonts w:ascii="Times New Roman" w:eastAsia="Times New Roman" w:hAnsi="Times New Roman" w:cs="Times New Roman"/>
          <w:color w:val="000000"/>
          <w:sz w:val="24"/>
          <w:szCs w:val="24"/>
          <w:lang w:val="ru-RU" w:eastAsia="x-none"/>
        </w:rPr>
        <w:t>2</w:t>
      </w:r>
      <w:r w:rsidRPr="007648C8">
        <w:rPr>
          <w:rFonts w:ascii="Times New Roman" w:eastAsia="Times New Roman" w:hAnsi="Times New Roman" w:cs="Times New Roman"/>
          <w:color w:val="000000"/>
          <w:sz w:val="24"/>
          <w:szCs w:val="24"/>
          <w:lang w:val="en-US" w:eastAsia="x-none"/>
        </w:rPr>
        <w:t>2</w:t>
      </w:r>
      <w:r w:rsidRPr="007648C8">
        <w:rPr>
          <w:rFonts w:ascii="Times New Roman" w:eastAsia="Times New Roman" w:hAnsi="Times New Roman" w:cs="Times New Roman"/>
          <w:color w:val="000000"/>
          <w:sz w:val="24"/>
          <w:szCs w:val="24"/>
          <w:lang w:val="en-AU" w:eastAsia="bg-BG"/>
        </w:rPr>
        <w:t xml:space="preserve">г. 78 от тях са провели изследването на място в Кабинета за анонимно и безплатно консултиране и изследване за СПИН и 117 – на терен по време на Национални </w:t>
      </w:r>
      <w:proofErr w:type="gramStart"/>
      <w:r w:rsidRPr="007648C8">
        <w:rPr>
          <w:rFonts w:ascii="Times New Roman" w:eastAsia="Times New Roman" w:hAnsi="Times New Roman" w:cs="Times New Roman"/>
          <w:color w:val="000000"/>
          <w:sz w:val="24"/>
          <w:szCs w:val="24"/>
          <w:lang w:val="en-AU" w:eastAsia="bg-BG"/>
        </w:rPr>
        <w:t>АНТИСПИН  кампании</w:t>
      </w:r>
      <w:proofErr w:type="gramEnd"/>
      <w:r w:rsidRPr="007648C8">
        <w:rPr>
          <w:rFonts w:ascii="Times New Roman" w:eastAsia="Times New Roman" w:hAnsi="Times New Roman" w:cs="Times New Roman"/>
          <w:color w:val="000000"/>
          <w:sz w:val="24"/>
          <w:szCs w:val="24"/>
          <w:lang w:val="en-AU" w:eastAsia="bg-BG"/>
        </w:rPr>
        <w:t xml:space="preserve">. По възрастови групи разпределението на </w:t>
      </w:r>
      <w:r w:rsidRPr="007648C8">
        <w:rPr>
          <w:rFonts w:ascii="Times New Roman" w:eastAsia="Times New Roman" w:hAnsi="Times New Roman" w:cs="Times New Roman"/>
          <w:color w:val="000000"/>
          <w:sz w:val="24"/>
          <w:szCs w:val="24"/>
          <w:lang w:val="en-US" w:eastAsia="bg-BG"/>
        </w:rPr>
        <w:t xml:space="preserve">изследваните </w:t>
      </w:r>
      <w:proofErr w:type="gramStart"/>
      <w:r w:rsidRPr="007648C8">
        <w:rPr>
          <w:rFonts w:ascii="Times New Roman" w:eastAsia="Times New Roman" w:hAnsi="Times New Roman" w:cs="Times New Roman"/>
          <w:color w:val="000000"/>
          <w:sz w:val="24"/>
          <w:szCs w:val="24"/>
          <w:lang w:val="en-US" w:eastAsia="bg-BG"/>
        </w:rPr>
        <w:t xml:space="preserve">лица </w:t>
      </w:r>
      <w:r w:rsidRPr="007648C8">
        <w:rPr>
          <w:rFonts w:ascii="Times New Roman" w:eastAsia="Times New Roman" w:hAnsi="Times New Roman" w:cs="Times New Roman"/>
          <w:color w:val="000000"/>
          <w:sz w:val="24"/>
          <w:szCs w:val="24"/>
          <w:lang w:val="en-AU" w:eastAsia="bg-BG"/>
        </w:rPr>
        <w:t xml:space="preserve"> е</w:t>
      </w:r>
      <w:proofErr w:type="gramEnd"/>
      <w:r w:rsidRPr="007648C8">
        <w:rPr>
          <w:rFonts w:ascii="Times New Roman" w:eastAsia="Times New Roman" w:hAnsi="Times New Roman" w:cs="Times New Roman"/>
          <w:color w:val="000000"/>
          <w:sz w:val="24"/>
          <w:szCs w:val="24"/>
          <w:lang w:val="en-AU" w:eastAsia="bg-BG"/>
        </w:rPr>
        <w:t xml:space="preserve"> както следва: 15-19г. – 68, 40-49г. – 34, над 50г. – 34, 30-39г. – 33, 20-24г. – 12, 25-29г. – 8 и 0-14г. - 6. Съотношението жени/мъже е </w:t>
      </w:r>
      <w:r w:rsidRPr="007648C8">
        <w:rPr>
          <w:rFonts w:ascii="Times New Roman" w:eastAsia="Times New Roman" w:hAnsi="Times New Roman" w:cs="Times New Roman"/>
          <w:color w:val="000000"/>
          <w:sz w:val="24"/>
          <w:szCs w:val="24"/>
          <w:lang w:val="en-US" w:eastAsia="x-none"/>
        </w:rPr>
        <w:t>116</w:t>
      </w:r>
      <w:r w:rsidRPr="007648C8">
        <w:rPr>
          <w:rFonts w:ascii="Times New Roman" w:eastAsia="Times New Roman" w:hAnsi="Times New Roman" w:cs="Times New Roman"/>
          <w:color w:val="000000"/>
          <w:sz w:val="24"/>
          <w:szCs w:val="24"/>
          <w:lang w:val="en-AU" w:eastAsia="bg-BG"/>
        </w:rPr>
        <w:t>/</w:t>
      </w:r>
      <w:r w:rsidRPr="007648C8">
        <w:rPr>
          <w:rFonts w:ascii="Times New Roman" w:eastAsia="Times New Roman" w:hAnsi="Times New Roman" w:cs="Times New Roman"/>
          <w:color w:val="000000"/>
          <w:sz w:val="24"/>
          <w:szCs w:val="24"/>
          <w:lang w:val="en-US" w:eastAsia="bg-BG"/>
        </w:rPr>
        <w:t>79</w:t>
      </w:r>
      <w:r w:rsidRPr="007648C8">
        <w:rPr>
          <w:rFonts w:ascii="Times New Roman" w:eastAsia="Times New Roman" w:hAnsi="Times New Roman" w:cs="Times New Roman"/>
          <w:color w:val="000000"/>
          <w:sz w:val="24"/>
          <w:szCs w:val="24"/>
          <w:lang w:val="en-AU" w:eastAsia="bg-BG"/>
        </w:rPr>
        <w:t xml:space="preserve">. Основното рисково поведение при по-голяма част от лицата са сексуални контакти без презерватив - 141 лица, 3 лица с хомосексуални контакти, 3 лица, предлагащи сексуални услуги и/или техни клиенти. Други причини за изследване /професионална експозиция, татуировки пиърсинг и др./ са </w:t>
      </w:r>
      <w:proofErr w:type="gramStart"/>
      <w:r w:rsidRPr="007648C8">
        <w:rPr>
          <w:rFonts w:ascii="Times New Roman" w:eastAsia="Times New Roman" w:hAnsi="Times New Roman" w:cs="Times New Roman"/>
          <w:color w:val="000000"/>
          <w:sz w:val="24"/>
          <w:szCs w:val="24"/>
          <w:lang w:val="en-AU" w:eastAsia="bg-BG"/>
        </w:rPr>
        <w:t>съобщили  67</w:t>
      </w:r>
      <w:proofErr w:type="gramEnd"/>
      <w:r w:rsidRPr="007648C8">
        <w:rPr>
          <w:rFonts w:ascii="Times New Roman" w:eastAsia="Times New Roman" w:hAnsi="Times New Roman" w:cs="Times New Roman"/>
          <w:color w:val="000000"/>
          <w:sz w:val="24"/>
          <w:szCs w:val="24"/>
          <w:lang w:val="en-AU" w:eastAsia="bg-BG"/>
        </w:rPr>
        <w:t xml:space="preserve"> лица. Изследваните лица посочват повече от един рисков момент.</w:t>
      </w:r>
      <w:r w:rsidRPr="007648C8">
        <w:rPr>
          <w:rFonts w:ascii="Times New Roman" w:eastAsia="Times New Roman" w:hAnsi="Times New Roman" w:cs="Times New Roman"/>
          <w:color w:val="000000"/>
          <w:sz w:val="24"/>
          <w:szCs w:val="24"/>
          <w:lang w:val="en-US" w:eastAsia="bg-BG"/>
        </w:rPr>
        <w:t xml:space="preserve"> </w:t>
      </w:r>
      <w:r w:rsidRPr="007648C8">
        <w:rPr>
          <w:rFonts w:ascii="Times New Roman" w:eastAsia="Times New Roman" w:hAnsi="Times New Roman" w:cs="Times New Roman"/>
          <w:color w:val="000000"/>
          <w:sz w:val="24"/>
          <w:szCs w:val="24"/>
          <w:lang w:val="en-A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val="en-AU" w:eastAsia="bg-BG"/>
        </w:rPr>
      </w:pPr>
      <w:r w:rsidRPr="007648C8">
        <w:rPr>
          <w:rFonts w:ascii="Times New Roman" w:eastAsia="Times New Roman" w:hAnsi="Times New Roman" w:cs="Times New Roman"/>
          <w:color w:val="000000"/>
          <w:sz w:val="24"/>
          <w:szCs w:val="24"/>
          <w:lang w:val="en-AU" w:eastAsia="bg-BG"/>
        </w:rPr>
        <w:t>Участие на РЗИ-Плевен в Национални АНТИСПИН кампании през 2023г.</w:t>
      </w:r>
    </w:p>
    <w:p w:rsidR="007648C8" w:rsidRPr="007648C8" w:rsidRDefault="007648C8" w:rsidP="00616094">
      <w:pPr>
        <w:numPr>
          <w:ilvl w:val="0"/>
          <w:numId w:val="58"/>
        </w:numPr>
        <w:spacing w:after="0" w:line="240" w:lineRule="auto"/>
        <w:ind w:left="567" w:firstLine="0"/>
        <w:jc w:val="both"/>
        <w:rPr>
          <w:rFonts w:ascii="Times New Roman" w:eastAsia="Times New Roman" w:hAnsi="Times New Roman" w:cs="Times New Roman"/>
          <w:color w:val="000000"/>
          <w:sz w:val="24"/>
          <w:szCs w:val="24"/>
          <w:lang w:val="en-AU" w:eastAsia="bg-BG"/>
        </w:rPr>
      </w:pPr>
      <w:r w:rsidRPr="007648C8">
        <w:rPr>
          <w:rFonts w:ascii="Times New Roman" w:eastAsia="Times New Roman" w:hAnsi="Times New Roman" w:cs="Times New Roman"/>
          <w:i/>
          <w:color w:val="C00000"/>
          <w:sz w:val="24"/>
          <w:szCs w:val="24"/>
          <w:lang w:eastAsia="bg-BG"/>
        </w:rPr>
        <w:t xml:space="preserve"> </w:t>
      </w:r>
      <w:r w:rsidRPr="007648C8">
        <w:rPr>
          <w:rFonts w:ascii="Times New Roman" w:eastAsia="Times New Roman" w:hAnsi="Times New Roman" w:cs="Times New Roman"/>
          <w:i/>
          <w:color w:val="A73E3B"/>
          <w:sz w:val="24"/>
          <w:szCs w:val="24"/>
          <w:lang w:eastAsia="bg-BG"/>
        </w:rPr>
        <w:t>Националната АНТИСПИН кампания по случай 14 февруари /Св. Валентин</w:t>
      </w:r>
      <w:r w:rsidRPr="007648C8">
        <w:rPr>
          <w:rFonts w:ascii="Times New Roman" w:eastAsia="Times New Roman" w:hAnsi="Times New Roman" w:cs="Times New Roman"/>
          <w:color w:val="A73E3B"/>
          <w:sz w:val="24"/>
          <w:szCs w:val="24"/>
          <w:lang w:eastAsia="bg-BG"/>
        </w:rPr>
        <w:t xml:space="preserve">/: </w:t>
      </w:r>
    </w:p>
    <w:p w:rsidR="007648C8" w:rsidRPr="007648C8" w:rsidRDefault="007648C8" w:rsidP="007648C8">
      <w:pPr>
        <w:shd w:val="clear" w:color="auto" w:fill="FFFFFF"/>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От 13-17.02.2023г. са обявени дни на отворени врати в КАБКИС на РЗИ-Плевен за безплатно консултиране и изследване за ХИВ, хепатит В и хепатит С – преминали 7 лица;</w:t>
      </w:r>
    </w:p>
    <w:p w:rsidR="007648C8" w:rsidRPr="007648C8" w:rsidRDefault="007648C8" w:rsidP="007648C8">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en-AU" w:eastAsia="bg-BG"/>
        </w:rPr>
      </w:pPr>
      <w:r w:rsidRPr="007648C8">
        <w:rPr>
          <w:rFonts w:ascii="Times New Roman" w:eastAsia="Times New Roman" w:hAnsi="Times New Roman" w:cs="Times New Roman"/>
          <w:color w:val="000000"/>
          <w:sz w:val="24"/>
          <w:szCs w:val="24"/>
          <w:lang w:val="en-AU" w:eastAsia="bg-BG"/>
        </w:rPr>
        <w:t>Разпространени са информационни материали в училищата в гр. Плевен;</w:t>
      </w:r>
    </w:p>
    <w:p w:rsidR="007648C8" w:rsidRPr="007648C8" w:rsidRDefault="007648C8" w:rsidP="007648C8">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en-AU" w:eastAsia="bg-BG"/>
        </w:rPr>
      </w:pPr>
      <w:r w:rsidRPr="007648C8">
        <w:rPr>
          <w:rFonts w:ascii="Times New Roman" w:eastAsia="Times New Roman" w:hAnsi="Times New Roman" w:cs="Times New Roman"/>
          <w:color w:val="000000"/>
          <w:sz w:val="24"/>
          <w:szCs w:val="24"/>
          <w:lang w:val="en-AU" w:eastAsia="bg-BG"/>
        </w:rPr>
        <w:t xml:space="preserve">Проведени са училищни кампании/дискусии, организирани от медицинските специалисти от здравните кабинети на училищата в гр. Плевен; </w:t>
      </w:r>
    </w:p>
    <w:p w:rsidR="007648C8" w:rsidRPr="007648C8" w:rsidRDefault="007648C8" w:rsidP="007648C8">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en-AU" w:eastAsia="bg-BG"/>
        </w:rPr>
      </w:pPr>
      <w:r w:rsidRPr="007648C8">
        <w:rPr>
          <w:rFonts w:ascii="Times New Roman" w:eastAsia="Times New Roman" w:hAnsi="Times New Roman" w:cs="Times New Roman"/>
          <w:color w:val="000000"/>
          <w:sz w:val="24"/>
          <w:szCs w:val="24"/>
          <w:lang w:val="en-AU" w:eastAsia="bg-BG"/>
        </w:rPr>
        <w:t>Предоставени са информационни материали съвместно с представители на БЧК-Плевен.</w:t>
      </w:r>
    </w:p>
    <w:p w:rsidR="007648C8" w:rsidRPr="007648C8" w:rsidRDefault="007648C8" w:rsidP="00616094">
      <w:pPr>
        <w:numPr>
          <w:ilvl w:val="0"/>
          <w:numId w:val="57"/>
        </w:numPr>
        <w:shd w:val="clear" w:color="auto" w:fill="FFFFFF"/>
        <w:spacing w:after="0" w:line="240" w:lineRule="auto"/>
        <w:ind w:left="709" w:hanging="142"/>
        <w:contextualSpacing/>
        <w:jc w:val="both"/>
        <w:rPr>
          <w:rFonts w:ascii="Times New Roman" w:eastAsia="Times New Roman" w:hAnsi="Times New Roman" w:cs="Times New Roman"/>
          <w:color w:val="A73E3B"/>
          <w:sz w:val="24"/>
          <w:szCs w:val="24"/>
          <w:lang w:val="en-AU" w:eastAsia="bg-BG"/>
        </w:rPr>
      </w:pPr>
      <w:r w:rsidRPr="007648C8">
        <w:rPr>
          <w:rFonts w:ascii="Times New Roman" w:eastAsia="Times New Roman" w:hAnsi="Times New Roman" w:cs="Times New Roman"/>
          <w:i/>
          <w:color w:val="A73E3B"/>
          <w:sz w:val="24"/>
          <w:szCs w:val="24"/>
          <w:lang w:val="en-AU" w:eastAsia="bg-BG"/>
        </w:rPr>
        <w:t xml:space="preserve">Европейска седмица на изследване за ХИВ /15-22 май 2023 г./. по случай </w:t>
      </w:r>
      <w:r w:rsidRPr="007648C8">
        <w:rPr>
          <w:rFonts w:ascii="Times New Roman" w:eastAsia="Times New Roman" w:hAnsi="Times New Roman" w:cs="Times New Roman"/>
          <w:i/>
          <w:color w:val="A73E3B"/>
          <w:sz w:val="24"/>
          <w:szCs w:val="24"/>
          <w:shd w:val="clear" w:color="auto" w:fill="FFFFFF"/>
          <w:lang w:val="en-AU" w:eastAsia="bg-BG"/>
        </w:rPr>
        <w:t xml:space="preserve">международния ден за съпричастност със засегнатите от ХИВ/СПИН – информация и ключови послания на кампанията са поместени </w:t>
      </w:r>
      <w:proofErr w:type="gramStart"/>
      <w:r w:rsidRPr="007648C8">
        <w:rPr>
          <w:rFonts w:ascii="Times New Roman" w:eastAsia="Times New Roman" w:hAnsi="Times New Roman" w:cs="Times New Roman"/>
          <w:i/>
          <w:color w:val="A73E3B"/>
          <w:sz w:val="24"/>
          <w:szCs w:val="24"/>
          <w:shd w:val="clear" w:color="auto" w:fill="FFFFFF"/>
          <w:lang w:val="en-AU" w:eastAsia="bg-BG"/>
        </w:rPr>
        <w:t>на  сайта</w:t>
      </w:r>
      <w:proofErr w:type="gramEnd"/>
      <w:r w:rsidRPr="007648C8">
        <w:rPr>
          <w:rFonts w:ascii="Times New Roman" w:eastAsia="Times New Roman" w:hAnsi="Times New Roman" w:cs="Times New Roman"/>
          <w:i/>
          <w:color w:val="A73E3B"/>
          <w:sz w:val="24"/>
          <w:szCs w:val="24"/>
          <w:shd w:val="clear" w:color="auto" w:fill="FFFFFF"/>
          <w:lang w:val="en-AU" w:eastAsia="bg-BG"/>
        </w:rPr>
        <w:t xml:space="preserve"> на РЗИ-Плевен и изпратени до медиите.</w:t>
      </w:r>
    </w:p>
    <w:p w:rsidR="007648C8" w:rsidRPr="007648C8" w:rsidRDefault="007648C8" w:rsidP="00616094">
      <w:pPr>
        <w:numPr>
          <w:ilvl w:val="0"/>
          <w:numId w:val="57"/>
        </w:numPr>
        <w:shd w:val="clear" w:color="auto" w:fill="FFFFFF"/>
        <w:spacing w:after="0" w:line="240" w:lineRule="auto"/>
        <w:ind w:left="709" w:hanging="142"/>
        <w:contextualSpacing/>
        <w:jc w:val="both"/>
        <w:rPr>
          <w:rFonts w:ascii="Times New Roman" w:eastAsia="Times New Roman" w:hAnsi="Times New Roman" w:cs="Times New Roman"/>
          <w:color w:val="A73E3B"/>
          <w:sz w:val="24"/>
          <w:szCs w:val="24"/>
          <w:lang w:val="en-AU" w:eastAsia="bg-BG"/>
        </w:rPr>
      </w:pPr>
      <w:r w:rsidRPr="007648C8">
        <w:rPr>
          <w:rFonts w:ascii="Times New Roman" w:eastAsia="Times New Roman" w:hAnsi="Times New Roman" w:cs="Times New Roman"/>
          <w:i/>
          <w:color w:val="A73E3B"/>
          <w:sz w:val="24"/>
          <w:szCs w:val="24"/>
          <w:lang w:val="en-AU" w:eastAsia="bg-BG"/>
        </w:rPr>
        <w:t>Лятна АНТИСПИН кампания 14-31.08</w:t>
      </w:r>
      <w:r w:rsidRPr="007648C8">
        <w:rPr>
          <w:rFonts w:ascii="Times New Roman" w:eastAsia="Times New Roman" w:hAnsi="Times New Roman" w:cs="Times New Roman"/>
          <w:i/>
          <w:color w:val="A73E3B"/>
          <w:sz w:val="24"/>
          <w:szCs w:val="24"/>
          <w:lang w:eastAsia="bg-BG"/>
        </w:rPr>
        <w:t>.</w:t>
      </w:r>
      <w:r w:rsidRPr="007648C8">
        <w:rPr>
          <w:rFonts w:ascii="Times New Roman" w:eastAsia="Times New Roman" w:hAnsi="Times New Roman" w:cs="Times New Roman"/>
          <w:i/>
          <w:color w:val="A73E3B"/>
          <w:sz w:val="24"/>
          <w:szCs w:val="24"/>
          <w:lang w:val="en-AU" w:eastAsia="bg-BG"/>
        </w:rPr>
        <w:t>2023г. с доброволно и анонимно консултиране и изследване за ХИВ на терен:</w:t>
      </w:r>
    </w:p>
    <w:p w:rsidR="007648C8" w:rsidRPr="007648C8" w:rsidRDefault="007648C8" w:rsidP="007648C8">
      <w:pPr>
        <w:shd w:val="clear" w:color="auto" w:fill="FFFFFF"/>
        <w:spacing w:after="0" w:line="240" w:lineRule="auto"/>
        <w:ind w:left="1069" w:firstLine="567"/>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на 17.08.2023г. – Георгиев ПЛП ООД, гр. Плевен  - 14 лица;</w:t>
      </w:r>
    </w:p>
    <w:p w:rsidR="007648C8" w:rsidRPr="007648C8" w:rsidRDefault="007648C8" w:rsidP="007648C8">
      <w:pPr>
        <w:shd w:val="clear" w:color="auto" w:fill="FFFFFF"/>
        <w:spacing w:after="0" w:line="240" w:lineRule="auto"/>
        <w:ind w:left="1069" w:firstLine="567"/>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на 22.08.2023г. – УМБАЛ д-р Георги Странски, гр. Плевен – 14 лица;</w:t>
      </w:r>
    </w:p>
    <w:p w:rsidR="007648C8" w:rsidRPr="007648C8" w:rsidRDefault="007648C8" w:rsidP="007648C8">
      <w:pPr>
        <w:shd w:val="clear" w:color="auto" w:fill="FFFFFF"/>
        <w:spacing w:after="0" w:line="240" w:lineRule="auto"/>
        <w:ind w:left="1069" w:firstLine="567"/>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на 24.08.2023г. – фирма Яна, гр. Плевен  - 2 лица.</w:t>
      </w:r>
    </w:p>
    <w:p w:rsidR="007648C8" w:rsidRPr="007648C8" w:rsidRDefault="007648C8" w:rsidP="00616094">
      <w:pPr>
        <w:numPr>
          <w:ilvl w:val="0"/>
          <w:numId w:val="59"/>
        </w:numPr>
        <w:shd w:val="clear" w:color="auto" w:fill="FFFFFF"/>
        <w:spacing w:after="0" w:line="240" w:lineRule="auto"/>
        <w:ind w:left="709" w:hanging="142"/>
        <w:rPr>
          <w:rFonts w:ascii="Times New Roman" w:eastAsia="Times New Roman" w:hAnsi="Times New Roman" w:cs="Times New Roman"/>
          <w:color w:val="A73E3B"/>
          <w:sz w:val="24"/>
          <w:szCs w:val="24"/>
          <w:lang w:eastAsia="bg-BG"/>
        </w:rPr>
      </w:pPr>
      <w:r w:rsidRPr="007648C8">
        <w:rPr>
          <w:rFonts w:ascii="Times New Roman" w:eastAsia="NSimSun" w:hAnsi="Times New Roman" w:cs="Times New Roman"/>
          <w:i/>
          <w:color w:val="A73E3B"/>
          <w:kern w:val="36"/>
          <w:sz w:val="24"/>
          <w:szCs w:val="24"/>
          <w:lang w:eastAsia="bg-BG"/>
        </w:rPr>
        <w:t>Национална АНТИСПИН кампания по случай 1 декември - световен ден за борба със СПИН:</w:t>
      </w:r>
    </w:p>
    <w:p w:rsidR="007648C8" w:rsidRPr="007648C8" w:rsidRDefault="007648C8" w:rsidP="007648C8">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en-AU" w:eastAsia="bg-BG"/>
        </w:rPr>
      </w:pPr>
      <w:r w:rsidRPr="007648C8">
        <w:rPr>
          <w:rFonts w:ascii="Times New Roman" w:eastAsia="Times New Roman" w:hAnsi="Times New Roman" w:cs="Times New Roman"/>
          <w:sz w:val="24"/>
          <w:szCs w:val="24"/>
          <w:shd w:val="clear" w:color="auto" w:fill="FFFFFF"/>
          <w:lang w:val="en-AU" w:eastAsia="bg-BG"/>
        </w:rPr>
        <w:t>30.11.2023г. – изн</w:t>
      </w:r>
      <w:r w:rsidRPr="007648C8">
        <w:rPr>
          <w:rFonts w:ascii="Times New Roman" w:eastAsia="Times New Roman" w:hAnsi="Times New Roman" w:cs="Times New Roman"/>
          <w:sz w:val="24"/>
          <w:szCs w:val="24"/>
          <w:shd w:val="clear" w:color="auto" w:fill="FFFFFF"/>
          <w:lang w:eastAsia="bg-BG"/>
        </w:rPr>
        <w:t>асяне</w:t>
      </w:r>
      <w:r w:rsidRPr="007648C8">
        <w:rPr>
          <w:rFonts w:ascii="Times New Roman" w:eastAsia="Times New Roman" w:hAnsi="Times New Roman" w:cs="Times New Roman"/>
          <w:sz w:val="24"/>
          <w:szCs w:val="24"/>
          <w:shd w:val="clear" w:color="auto" w:fill="FFFFFF"/>
          <w:lang w:val="en-AU" w:eastAsia="bg-BG"/>
        </w:rPr>
        <w:t xml:space="preserve"> здравна беседа, раздаване на информационни материали и предоставяне на анонимно, доброволно консултиране и изследване (ДКИ) за ХИВ в </w:t>
      </w:r>
      <w:r w:rsidRPr="007648C8">
        <w:rPr>
          <w:rFonts w:ascii="Times New Roman" w:eastAsia="Times New Roman" w:hAnsi="Times New Roman" w:cs="Times New Roman"/>
          <w:sz w:val="24"/>
          <w:szCs w:val="24"/>
          <w:shd w:val="clear" w:color="auto" w:fill="FFFFFF"/>
          <w:lang w:val="en-AU" w:eastAsia="bg-BG"/>
        </w:rPr>
        <w:lastRenderedPageBreak/>
        <w:t xml:space="preserve">Национално училище по изкуства “Панайот Пипков” и Средно училище „Иван Вазов”- </w:t>
      </w:r>
      <w:r w:rsidRPr="007648C8">
        <w:rPr>
          <w:rFonts w:ascii="Times New Roman" w:eastAsia="Times New Roman" w:hAnsi="Times New Roman" w:cs="Times New Roman"/>
          <w:sz w:val="24"/>
          <w:szCs w:val="24"/>
          <w:shd w:val="clear" w:color="auto" w:fill="FFFFFF"/>
          <w:lang w:eastAsia="bg-BG"/>
        </w:rPr>
        <w:t>10 лица</w:t>
      </w:r>
      <w:r w:rsidRPr="007648C8">
        <w:rPr>
          <w:rFonts w:ascii="Times New Roman" w:eastAsia="Times New Roman" w:hAnsi="Times New Roman" w:cs="Times New Roman"/>
          <w:sz w:val="24"/>
          <w:szCs w:val="24"/>
          <w:shd w:val="clear" w:color="auto" w:fill="FFFFFF"/>
          <w:lang w:val="en-AU" w:eastAsia="bg-BG"/>
        </w:rPr>
        <w:t>;</w:t>
      </w:r>
    </w:p>
    <w:p w:rsidR="007648C8" w:rsidRPr="007648C8" w:rsidRDefault="007648C8" w:rsidP="007648C8">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en-AU" w:eastAsia="bg-BG"/>
        </w:rPr>
      </w:pPr>
      <w:r w:rsidRPr="007648C8">
        <w:rPr>
          <w:rFonts w:ascii="Times New Roman" w:eastAsia="Times New Roman" w:hAnsi="Times New Roman" w:cs="Times New Roman"/>
          <w:sz w:val="24"/>
          <w:szCs w:val="24"/>
          <w:shd w:val="clear" w:color="auto" w:fill="FFFFFF"/>
          <w:lang w:val="en-AU" w:eastAsia="bg-BG"/>
        </w:rPr>
        <w:t>01.12.2023г. – предоставяне на услуги по ДКИ за ХИВ, хепатит B и хепатит C в МУ-Плевен и раздаване на информационни материали с участието на доброволци от БМЧК-Плевен</w:t>
      </w:r>
      <w:r w:rsidRPr="007648C8">
        <w:rPr>
          <w:rFonts w:ascii="Times New Roman" w:eastAsia="Times New Roman" w:hAnsi="Times New Roman" w:cs="Times New Roman"/>
          <w:sz w:val="24"/>
          <w:szCs w:val="24"/>
          <w:shd w:val="clear" w:color="auto" w:fill="FFFFFF"/>
          <w:lang w:eastAsia="bg-BG"/>
        </w:rPr>
        <w:t xml:space="preserve"> </w:t>
      </w:r>
      <w:r w:rsidRPr="007648C8">
        <w:rPr>
          <w:rFonts w:ascii="Times New Roman" w:eastAsia="Times New Roman" w:hAnsi="Times New Roman" w:cs="Times New Roman"/>
          <w:sz w:val="24"/>
          <w:szCs w:val="24"/>
          <w:shd w:val="clear" w:color="auto" w:fill="FFFFFF"/>
          <w:lang w:val="en-AU" w:eastAsia="bg-BG"/>
        </w:rPr>
        <w:t>-</w:t>
      </w:r>
      <w:r w:rsidRPr="007648C8">
        <w:rPr>
          <w:rFonts w:ascii="Times New Roman" w:eastAsia="Times New Roman" w:hAnsi="Times New Roman" w:cs="Times New Roman"/>
          <w:sz w:val="24"/>
          <w:szCs w:val="24"/>
          <w:shd w:val="clear" w:color="auto" w:fill="FFFFFF"/>
          <w:lang w:eastAsia="bg-BG"/>
        </w:rPr>
        <w:t xml:space="preserve"> 2 лица</w:t>
      </w:r>
      <w:r w:rsidRPr="007648C8">
        <w:rPr>
          <w:rFonts w:ascii="Times New Roman" w:eastAsia="Times New Roman" w:hAnsi="Times New Roman" w:cs="Times New Roman"/>
          <w:sz w:val="24"/>
          <w:szCs w:val="24"/>
          <w:shd w:val="clear" w:color="auto" w:fill="FFFFFF"/>
          <w:lang w:val="en-AU" w:eastAsia="bg-BG"/>
        </w:rPr>
        <w:t>.;</w:t>
      </w:r>
    </w:p>
    <w:p w:rsidR="007648C8" w:rsidRPr="007648C8" w:rsidRDefault="007648C8" w:rsidP="007648C8">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en-AU" w:eastAsia="bg-BG"/>
        </w:rPr>
      </w:pPr>
      <w:r w:rsidRPr="007648C8">
        <w:rPr>
          <w:rFonts w:ascii="Times New Roman" w:eastAsia="Times New Roman" w:hAnsi="Times New Roman" w:cs="Times New Roman"/>
          <w:sz w:val="24"/>
          <w:szCs w:val="24"/>
          <w:shd w:val="clear" w:color="auto" w:fill="FFFFFF"/>
          <w:lang w:val="en-AU" w:eastAsia="bg-BG"/>
        </w:rPr>
        <w:t>01.12.2023г. – мобилен кабинет на КАБКИС на пл. „</w:t>
      </w:r>
      <w:proofErr w:type="gramStart"/>
      <w:r w:rsidRPr="007648C8">
        <w:rPr>
          <w:rFonts w:ascii="Times New Roman" w:eastAsia="Times New Roman" w:hAnsi="Times New Roman" w:cs="Times New Roman"/>
          <w:sz w:val="24"/>
          <w:szCs w:val="24"/>
          <w:shd w:val="clear" w:color="auto" w:fill="FFFFFF"/>
          <w:lang w:val="en-AU" w:eastAsia="bg-BG"/>
        </w:rPr>
        <w:t>Възраждане“ с</w:t>
      </w:r>
      <w:proofErr w:type="gramEnd"/>
      <w:r w:rsidRPr="007648C8">
        <w:rPr>
          <w:rFonts w:ascii="Times New Roman" w:eastAsia="Times New Roman" w:hAnsi="Times New Roman" w:cs="Times New Roman"/>
          <w:sz w:val="24"/>
          <w:szCs w:val="24"/>
          <w:shd w:val="clear" w:color="auto" w:fill="FFFFFF"/>
          <w:lang w:val="en-AU" w:eastAsia="bg-BG"/>
        </w:rPr>
        <w:t xml:space="preserve"> предоставяне на услуги по ДКИ за ХИВ и раздаване на информационни материали с участието на доброволци от БМЧК-Плевен</w:t>
      </w:r>
      <w:r w:rsidRPr="007648C8">
        <w:rPr>
          <w:rFonts w:ascii="Times New Roman" w:eastAsia="Times New Roman" w:hAnsi="Times New Roman" w:cs="Times New Roman"/>
          <w:sz w:val="24"/>
          <w:szCs w:val="24"/>
          <w:shd w:val="clear" w:color="auto" w:fill="FFFFFF"/>
          <w:lang w:eastAsia="bg-BG"/>
        </w:rPr>
        <w:t xml:space="preserve"> </w:t>
      </w:r>
      <w:r w:rsidRPr="007648C8">
        <w:rPr>
          <w:rFonts w:ascii="Times New Roman" w:eastAsia="Times New Roman" w:hAnsi="Times New Roman" w:cs="Times New Roman"/>
          <w:sz w:val="24"/>
          <w:szCs w:val="24"/>
          <w:shd w:val="clear" w:color="auto" w:fill="FFFFFF"/>
          <w:lang w:val="en-AU" w:eastAsia="bg-BG"/>
        </w:rPr>
        <w:t>-</w:t>
      </w:r>
      <w:r w:rsidRPr="007648C8">
        <w:rPr>
          <w:rFonts w:ascii="Times New Roman" w:eastAsia="Times New Roman" w:hAnsi="Times New Roman" w:cs="Times New Roman"/>
          <w:sz w:val="24"/>
          <w:szCs w:val="24"/>
          <w:shd w:val="clear" w:color="auto" w:fill="FFFFFF"/>
          <w:lang w:eastAsia="bg-BG"/>
        </w:rPr>
        <w:t>11 лица</w:t>
      </w:r>
      <w:r w:rsidRPr="007648C8">
        <w:rPr>
          <w:rFonts w:ascii="Times New Roman" w:eastAsia="Times New Roman" w:hAnsi="Times New Roman" w:cs="Times New Roman"/>
          <w:sz w:val="24"/>
          <w:szCs w:val="24"/>
          <w:shd w:val="clear" w:color="auto" w:fill="FFFFFF"/>
          <w:lang w:val="en-AU" w:eastAsia="bg-BG"/>
        </w:rPr>
        <w:t>;</w:t>
      </w:r>
    </w:p>
    <w:p w:rsidR="007648C8" w:rsidRPr="007648C8" w:rsidRDefault="007648C8" w:rsidP="007648C8">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en-AU" w:eastAsia="bg-BG"/>
        </w:rPr>
      </w:pPr>
      <w:r w:rsidRPr="007648C8">
        <w:rPr>
          <w:rFonts w:ascii="Times New Roman" w:eastAsia="Times New Roman" w:hAnsi="Times New Roman" w:cs="Times New Roman"/>
          <w:sz w:val="24"/>
          <w:szCs w:val="24"/>
          <w:shd w:val="clear" w:color="auto" w:fill="FFFFFF"/>
          <w:lang w:val="en-AU" w:eastAsia="bg-BG"/>
        </w:rPr>
        <w:t>05.12.2023г. – изнасяне здравна беседа, раздаване на информационни материали и предоставяне на ДКИ за ХИВ в ПГЗ "Стефан Цанов"- Кнежа</w:t>
      </w:r>
      <w:r w:rsidRPr="007648C8">
        <w:rPr>
          <w:rFonts w:ascii="Times New Roman" w:eastAsia="Times New Roman" w:hAnsi="Times New Roman" w:cs="Times New Roman"/>
          <w:sz w:val="24"/>
          <w:szCs w:val="24"/>
          <w:shd w:val="clear" w:color="auto" w:fill="FFFFFF"/>
          <w:lang w:eastAsia="bg-BG"/>
        </w:rPr>
        <w:t xml:space="preserve"> </w:t>
      </w:r>
      <w:r w:rsidRPr="007648C8">
        <w:rPr>
          <w:rFonts w:ascii="Times New Roman" w:eastAsia="Times New Roman" w:hAnsi="Times New Roman" w:cs="Times New Roman"/>
          <w:sz w:val="24"/>
          <w:szCs w:val="24"/>
          <w:shd w:val="clear" w:color="auto" w:fill="FFFFFF"/>
          <w:lang w:val="en-AU" w:eastAsia="bg-BG"/>
        </w:rPr>
        <w:t>-</w:t>
      </w:r>
      <w:r w:rsidRPr="007648C8">
        <w:rPr>
          <w:rFonts w:ascii="Times New Roman" w:eastAsia="Times New Roman" w:hAnsi="Times New Roman" w:cs="Times New Roman"/>
          <w:sz w:val="24"/>
          <w:szCs w:val="24"/>
          <w:shd w:val="clear" w:color="auto" w:fill="FFFFFF"/>
          <w:lang w:eastAsia="bg-BG"/>
        </w:rPr>
        <w:t xml:space="preserve"> 22 лица;</w:t>
      </w:r>
    </w:p>
    <w:p w:rsidR="007648C8" w:rsidRPr="007648C8" w:rsidRDefault="007648C8" w:rsidP="007648C8">
      <w:pPr>
        <w:keepNext/>
        <w:shd w:val="clear" w:color="auto" w:fill="FFFFFF"/>
        <w:spacing w:after="0" w:line="240" w:lineRule="auto"/>
        <w:ind w:firstLine="567"/>
        <w:jc w:val="both"/>
        <w:outlineLvl w:val="2"/>
        <w:rPr>
          <w:rFonts w:ascii="Times New Roman" w:eastAsia="Times New Roman" w:hAnsi="Times New Roman" w:cs="Times New Roman"/>
          <w:sz w:val="24"/>
          <w:szCs w:val="24"/>
          <w:lang w:val="en-US"/>
        </w:rPr>
      </w:pPr>
      <w:r w:rsidRPr="007648C8">
        <w:rPr>
          <w:rFonts w:ascii="Times New Roman" w:eastAsia="Times New Roman" w:hAnsi="Times New Roman" w:cs="Times New Roman"/>
          <w:sz w:val="24"/>
          <w:szCs w:val="24"/>
          <w:shd w:val="clear" w:color="auto" w:fill="FFFFFF"/>
        </w:rPr>
        <w:t xml:space="preserve">06.12.2023г. - изнасяне здравна беседа, раздаване на информационни материали и предоставяне на ДКИ за ХИВ в </w:t>
      </w:r>
      <w:r w:rsidRPr="007648C8">
        <w:rPr>
          <w:rFonts w:ascii="Times New Roman" w:eastAsia="Times New Roman" w:hAnsi="Times New Roman" w:cs="Times New Roman"/>
          <w:sz w:val="24"/>
          <w:szCs w:val="24"/>
        </w:rPr>
        <w:t xml:space="preserve">ТГ </w:t>
      </w:r>
      <w:r w:rsidRPr="007648C8">
        <w:rPr>
          <w:rFonts w:ascii="Times New Roman" w:eastAsia="Times New Roman" w:hAnsi="Times New Roman" w:cs="Times New Roman"/>
          <w:sz w:val="24"/>
          <w:szCs w:val="24"/>
          <w:shd w:val="clear" w:color="auto" w:fill="FFFFFF"/>
        </w:rPr>
        <w:t>„</w:t>
      </w:r>
      <w:r w:rsidRPr="007648C8">
        <w:rPr>
          <w:rFonts w:ascii="Times New Roman" w:eastAsia="Times New Roman" w:hAnsi="Times New Roman" w:cs="Times New Roman"/>
          <w:sz w:val="24"/>
          <w:szCs w:val="24"/>
        </w:rPr>
        <w:t>Васил Априлов</w:t>
      </w:r>
      <w:r w:rsidRPr="007648C8">
        <w:rPr>
          <w:rFonts w:ascii="Times New Roman" w:eastAsia="Times New Roman" w:hAnsi="Times New Roman" w:cs="Times New Roman"/>
          <w:sz w:val="24"/>
          <w:szCs w:val="24"/>
          <w:shd w:val="clear" w:color="auto" w:fill="FFFFFF"/>
        </w:rPr>
        <w:t>“ – Червен бряг и  СУ „Д-р Петър Берон”- Червен бряг - 8 лица;</w:t>
      </w:r>
    </w:p>
    <w:p w:rsidR="007648C8" w:rsidRPr="007648C8" w:rsidRDefault="007648C8" w:rsidP="007648C8">
      <w:pPr>
        <w:keepNext/>
        <w:shd w:val="clear" w:color="auto" w:fill="FFFFFF"/>
        <w:spacing w:after="0" w:line="240" w:lineRule="auto"/>
        <w:ind w:firstLine="567"/>
        <w:jc w:val="both"/>
        <w:outlineLvl w:val="2"/>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shd w:val="clear" w:color="auto" w:fill="FFFFFF"/>
        </w:rPr>
        <w:t xml:space="preserve">07.12.2023г. – изнасяне здравна беседа, раздаване на информационни материали и предоставяне на ДКИ за ХИВ в гр. Левски </w:t>
      </w:r>
      <w:r w:rsidRPr="007648C8">
        <w:rPr>
          <w:rFonts w:ascii="Times New Roman" w:eastAsia="Times New Roman" w:hAnsi="Times New Roman" w:cs="Times New Roman"/>
          <w:sz w:val="24"/>
          <w:szCs w:val="24"/>
        </w:rPr>
        <w:t>СУ Крум Попов и ПГССТ Н. Й. Вапцаров – 19 лица;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val="en-AU" w:eastAsia="bg-BG"/>
        </w:rPr>
      </w:pPr>
      <w:r w:rsidRPr="007648C8">
        <w:rPr>
          <w:rFonts w:ascii="Times New Roman" w:eastAsia="Times New Roman" w:hAnsi="Times New Roman" w:cs="Times New Roman"/>
          <w:sz w:val="24"/>
          <w:szCs w:val="24"/>
          <w:lang w:val="en-AU" w:eastAsia="bg-BG"/>
        </w:rPr>
        <w:t xml:space="preserve">08.12.2023г. – </w:t>
      </w:r>
      <w:r w:rsidRPr="007648C8">
        <w:rPr>
          <w:rFonts w:ascii="Times New Roman" w:eastAsia="Times New Roman" w:hAnsi="Times New Roman" w:cs="Times New Roman"/>
          <w:sz w:val="24"/>
          <w:szCs w:val="24"/>
          <w:shd w:val="clear" w:color="auto" w:fill="FFFFFF"/>
          <w:lang w:val="en-AU" w:eastAsia="bg-BG"/>
        </w:rPr>
        <w:t>изнасяне здравна беседа, раздаване на информационни материали и предоставяне на ДКИ за ХИВ в Професионална гимназия по ресторантьорство, търговия и обслужване, гр. Плевен</w:t>
      </w:r>
      <w:r w:rsidRPr="007648C8">
        <w:rPr>
          <w:rFonts w:ascii="Times New Roman" w:eastAsia="Times New Roman" w:hAnsi="Times New Roman" w:cs="Times New Roman"/>
          <w:sz w:val="24"/>
          <w:szCs w:val="24"/>
          <w:shd w:val="clear" w:color="auto" w:fill="FFFFFF"/>
          <w:lang w:eastAsia="bg-BG"/>
        </w:rPr>
        <w:t xml:space="preserve"> – 3 лица</w:t>
      </w:r>
      <w:r w:rsidRPr="007648C8">
        <w:rPr>
          <w:rFonts w:ascii="Times New Roman" w:eastAsia="Times New Roman" w:hAnsi="Times New Roman" w:cs="Times New Roman"/>
          <w:sz w:val="24"/>
          <w:szCs w:val="24"/>
          <w:shd w:val="clear" w:color="auto" w:fill="FFFFFF"/>
          <w:lang w:val="en-AU" w:eastAsia="bg-BG"/>
        </w:rPr>
        <w:t>.</w:t>
      </w:r>
    </w:p>
    <w:p w:rsidR="007648C8" w:rsidRPr="007648C8" w:rsidRDefault="007648C8" w:rsidP="007648C8">
      <w:pPr>
        <w:shd w:val="clear" w:color="auto" w:fill="FFFFFF"/>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shd w:val="clear" w:color="auto" w:fill="FFFFFF"/>
          <w:lang w:val="en-AU" w:eastAsia="bg-BG"/>
        </w:rPr>
        <w:t xml:space="preserve">Дни на </w:t>
      </w:r>
      <w:r w:rsidRPr="007648C8">
        <w:rPr>
          <w:rFonts w:ascii="Times New Roman" w:eastAsia="Times New Roman" w:hAnsi="Times New Roman" w:cs="Times New Roman"/>
          <w:color w:val="000000"/>
          <w:sz w:val="24"/>
          <w:szCs w:val="24"/>
          <w:lang w:val="en-AU" w:eastAsia="bg-BG"/>
        </w:rPr>
        <w:t>отворени врати в КАБКИС от 01.12 до 08.12.2023г. на РЗИ-Плевен,</w:t>
      </w:r>
      <w:r w:rsidRPr="007648C8">
        <w:rPr>
          <w:rFonts w:ascii="Times New Roman" w:eastAsia="Times New Roman" w:hAnsi="Times New Roman" w:cs="Times New Roman"/>
          <w:color w:val="000000"/>
          <w:sz w:val="24"/>
          <w:szCs w:val="24"/>
          <w:shd w:val="clear" w:color="auto" w:fill="FFFFFF"/>
          <w:lang w:val="en-AU" w:eastAsia="bg-BG"/>
        </w:rPr>
        <w:t xml:space="preserve"> </w:t>
      </w:r>
      <w:r w:rsidRPr="007648C8">
        <w:rPr>
          <w:rFonts w:ascii="Times New Roman" w:eastAsia="Times New Roman" w:hAnsi="Times New Roman" w:cs="Times New Roman"/>
          <w:color w:val="000000"/>
          <w:sz w:val="24"/>
          <w:szCs w:val="24"/>
          <w:lang w:val="en-AU" w:eastAsia="bg-BG"/>
        </w:rPr>
        <w:t xml:space="preserve">като на желаещите лица </w:t>
      </w:r>
      <w:r w:rsidRPr="007648C8">
        <w:rPr>
          <w:rFonts w:ascii="Times New Roman" w:eastAsia="Times New Roman" w:hAnsi="Times New Roman" w:cs="Times New Roman"/>
          <w:color w:val="000000"/>
          <w:sz w:val="24"/>
          <w:szCs w:val="24"/>
          <w:lang w:eastAsia="bg-BG"/>
        </w:rPr>
        <w:t>е</w:t>
      </w:r>
      <w:r w:rsidRPr="007648C8">
        <w:rPr>
          <w:rFonts w:ascii="Times New Roman" w:eastAsia="Times New Roman" w:hAnsi="Times New Roman" w:cs="Times New Roman"/>
          <w:color w:val="000000"/>
          <w:sz w:val="24"/>
          <w:szCs w:val="24"/>
          <w:lang w:val="en-AU" w:eastAsia="bg-BG"/>
        </w:rPr>
        <w:t xml:space="preserve"> предоставено безплатно и анонимно консултиране и изследване за ХИВ, хепатит В и хепатит С</w:t>
      </w:r>
      <w:r w:rsidRPr="007648C8">
        <w:rPr>
          <w:rFonts w:ascii="Times New Roman" w:eastAsia="Times New Roman" w:hAnsi="Times New Roman" w:cs="Times New Roman"/>
          <w:color w:val="000000"/>
          <w:sz w:val="24"/>
          <w:szCs w:val="24"/>
          <w:lang w:eastAsia="bg-BG"/>
        </w:rPr>
        <w:t>.</w:t>
      </w:r>
    </w:p>
    <w:p w:rsidR="007648C8" w:rsidRPr="007648C8" w:rsidRDefault="007648C8" w:rsidP="007648C8">
      <w:pPr>
        <w:shd w:val="clear" w:color="auto" w:fill="FFFFFF"/>
        <w:spacing w:after="0" w:line="240" w:lineRule="auto"/>
        <w:ind w:firstLine="567"/>
        <w:jc w:val="both"/>
        <w:rPr>
          <w:rFonts w:ascii="Times New Roman" w:eastAsia="NSimSun" w:hAnsi="Times New Roman" w:cs="Times New Roman"/>
          <w:color w:val="000000"/>
          <w:kern w:val="36"/>
          <w:sz w:val="24"/>
          <w:szCs w:val="24"/>
          <w:lang w:val="en-AU" w:eastAsia="bg-BG"/>
        </w:rPr>
      </w:pPr>
      <w:r w:rsidRPr="007648C8">
        <w:rPr>
          <w:rFonts w:ascii="Times New Roman" w:eastAsia="Times New Roman" w:hAnsi="Times New Roman" w:cs="Times New Roman"/>
          <w:color w:val="000000"/>
          <w:sz w:val="24"/>
          <w:szCs w:val="24"/>
          <w:lang w:val="en-AU" w:eastAsia="bg-BG"/>
        </w:rPr>
        <w:t>През 2023г. от Кризисен център за жени и деца в гр. Плевен са изследвани 3 лица за ХИВ.</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val="en-AU" w:eastAsia="bg-BG"/>
        </w:rPr>
      </w:pPr>
      <w:r w:rsidRPr="007648C8">
        <w:rPr>
          <w:rFonts w:ascii="Times New Roman" w:eastAsia="Times New Roman" w:hAnsi="Times New Roman" w:cs="Times New Roman"/>
          <w:color w:val="000000"/>
          <w:sz w:val="24"/>
          <w:szCs w:val="24"/>
          <w:lang w:val="en-AU" w:eastAsia="bg-BG"/>
        </w:rPr>
        <w:t>Ежемесечно се изготвят справки за проведените изследвания за ХИВ и СПИ и резултатите от тях от всички лаборатории на територията на обл. Плевен. Изготвят се шестмесечни справки за усвояването на диагностикумите за ХИВ/СПИН, хепатит Б,</w:t>
      </w:r>
      <w:r w:rsidRPr="007648C8">
        <w:rPr>
          <w:rFonts w:ascii="Times New Roman" w:eastAsia="Times New Roman" w:hAnsi="Times New Roman" w:cs="Times New Roman"/>
          <w:color w:val="000000"/>
          <w:sz w:val="24"/>
          <w:szCs w:val="24"/>
          <w:lang w:eastAsia="bg-BG"/>
        </w:rPr>
        <w:t xml:space="preserve"> </w:t>
      </w:r>
      <w:r w:rsidRPr="007648C8">
        <w:rPr>
          <w:rFonts w:ascii="Times New Roman" w:eastAsia="Times New Roman" w:hAnsi="Times New Roman" w:cs="Times New Roman"/>
          <w:color w:val="000000"/>
          <w:sz w:val="24"/>
          <w:szCs w:val="24"/>
          <w:lang w:val="en-AU" w:eastAsia="bg-BG"/>
        </w:rPr>
        <w:t>С и СПИ, както и предоставяне на заявки за доставка на диагностикуми на базата на изготвен анализ на потребностите.</w:t>
      </w:r>
    </w:p>
    <w:p w:rsidR="007648C8" w:rsidRPr="007648C8" w:rsidRDefault="007648C8" w:rsidP="007648C8">
      <w:pPr>
        <w:spacing w:after="0" w:line="240" w:lineRule="auto"/>
        <w:ind w:firstLine="567"/>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val="ru-RU" w:eastAsia="x-none"/>
        </w:rPr>
        <w:t>През отчетния период в отдел “</w:t>
      </w:r>
      <w:r w:rsidRPr="007648C8">
        <w:rPr>
          <w:rFonts w:ascii="Times New Roman" w:eastAsia="Times New Roman" w:hAnsi="Times New Roman" w:cs="Times New Roman"/>
          <w:color w:val="000000"/>
          <w:sz w:val="24"/>
          <w:szCs w:val="24"/>
          <w:lang w:val="en-AU" w:eastAsia="bg-BG"/>
        </w:rPr>
        <w:t>Медицински изследвания</w:t>
      </w:r>
      <w:r w:rsidRPr="007648C8">
        <w:rPr>
          <w:rFonts w:ascii="Times New Roman" w:eastAsia="Times New Roman" w:hAnsi="Times New Roman" w:cs="Times New Roman"/>
          <w:color w:val="000000"/>
          <w:sz w:val="24"/>
          <w:szCs w:val="24"/>
          <w:lang w:val="ru-RU" w:eastAsia="x-none"/>
        </w:rPr>
        <w:t>”</w:t>
      </w:r>
      <w:r w:rsidRPr="007648C8">
        <w:rPr>
          <w:rFonts w:ascii="Times New Roman" w:eastAsia="Times New Roman" w:hAnsi="Times New Roman" w:cs="Times New Roman"/>
          <w:color w:val="000000"/>
          <w:sz w:val="24"/>
          <w:szCs w:val="24"/>
          <w:lang w:val="en-AU" w:eastAsia="bg-BG"/>
        </w:rPr>
        <w:t xml:space="preserve"> по Програмата е </w:t>
      </w:r>
      <w:proofErr w:type="gramStart"/>
      <w:r w:rsidRPr="007648C8">
        <w:rPr>
          <w:rFonts w:ascii="Times New Roman" w:eastAsia="Times New Roman" w:hAnsi="Times New Roman" w:cs="Times New Roman"/>
          <w:color w:val="000000"/>
          <w:sz w:val="24"/>
          <w:szCs w:val="24"/>
          <w:lang w:val="en-AU" w:eastAsia="bg-BG"/>
        </w:rPr>
        <w:t>извършено  изследване</w:t>
      </w:r>
      <w:proofErr w:type="gramEnd"/>
      <w:r w:rsidRPr="007648C8">
        <w:rPr>
          <w:rFonts w:ascii="Times New Roman" w:eastAsia="Times New Roman" w:hAnsi="Times New Roman" w:cs="Times New Roman"/>
          <w:color w:val="000000"/>
          <w:sz w:val="24"/>
          <w:szCs w:val="24"/>
          <w:lang w:val="en-AU" w:eastAsia="bg-BG"/>
        </w:rPr>
        <w:t xml:space="preserve"> за</w:t>
      </w:r>
      <w:r w:rsidRPr="007648C8">
        <w:rPr>
          <w:rFonts w:ascii="Times New Roman" w:eastAsia="Times New Roman" w:hAnsi="Times New Roman" w:cs="Times New Roman"/>
          <w:color w:val="000000"/>
          <w:sz w:val="24"/>
          <w:szCs w:val="24"/>
          <w:lang w:eastAsia="bg-BG"/>
        </w:rPr>
        <w:t>:</w:t>
      </w:r>
    </w:p>
    <w:p w:rsidR="007648C8" w:rsidRPr="007648C8" w:rsidRDefault="007648C8" w:rsidP="00616094">
      <w:pPr>
        <w:numPr>
          <w:ilvl w:val="0"/>
          <w:numId w:val="59"/>
        </w:numPr>
        <w:spacing w:after="0" w:line="240" w:lineRule="auto"/>
        <w:ind w:left="709" w:hanging="142"/>
        <w:contextualSpacing/>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val="en-AU" w:eastAsia="bg-BG"/>
        </w:rPr>
        <w:t xml:space="preserve">ХИВ </w:t>
      </w:r>
      <w:r w:rsidRPr="007648C8">
        <w:rPr>
          <w:rFonts w:ascii="Times New Roman" w:eastAsia="Times New Roman" w:hAnsi="Times New Roman" w:cs="Times New Roman"/>
          <w:color w:val="000000"/>
          <w:sz w:val="24"/>
          <w:szCs w:val="24"/>
          <w:lang w:eastAsia="bg-BG"/>
        </w:rPr>
        <w:t xml:space="preserve">- </w:t>
      </w:r>
      <w:r w:rsidRPr="007648C8">
        <w:rPr>
          <w:rFonts w:ascii="Times New Roman" w:eastAsia="Times New Roman" w:hAnsi="Times New Roman" w:cs="Times New Roman"/>
          <w:color w:val="000000"/>
          <w:sz w:val="24"/>
          <w:szCs w:val="24"/>
          <w:lang w:val="en-AU" w:eastAsia="bg-BG"/>
        </w:rPr>
        <w:t>19 лица,</w:t>
      </w:r>
      <w:r w:rsidRPr="007648C8">
        <w:rPr>
          <w:rFonts w:ascii="Times New Roman" w:eastAsia="Times New Roman" w:hAnsi="Times New Roman" w:cs="Times New Roman"/>
          <w:color w:val="000000"/>
          <w:sz w:val="24"/>
          <w:szCs w:val="24"/>
          <w:lang w:val="ru-RU" w:eastAsia="x-none"/>
        </w:rPr>
        <w:t xml:space="preserve"> </w:t>
      </w:r>
      <w:r w:rsidRPr="007648C8">
        <w:rPr>
          <w:rFonts w:ascii="Times New Roman" w:eastAsia="Times New Roman" w:hAnsi="Times New Roman" w:cs="Times New Roman"/>
          <w:color w:val="000000"/>
          <w:sz w:val="24"/>
          <w:szCs w:val="24"/>
          <w:lang w:val="en-AU" w:eastAsia="bg-BG"/>
        </w:rPr>
        <w:t>от които 12</w:t>
      </w:r>
      <w:r w:rsidRPr="007648C8">
        <w:rPr>
          <w:rFonts w:ascii="Times New Roman" w:eastAsia="Times New Roman" w:hAnsi="Times New Roman" w:cs="Times New Roman"/>
          <w:color w:val="000000"/>
          <w:sz w:val="24"/>
          <w:szCs w:val="24"/>
          <w:lang w:eastAsia="bg-BG"/>
        </w:rPr>
        <w:t xml:space="preserve"> </w:t>
      </w:r>
      <w:r w:rsidRPr="007648C8">
        <w:rPr>
          <w:rFonts w:ascii="Times New Roman" w:eastAsia="Times New Roman" w:hAnsi="Times New Roman" w:cs="Times New Roman"/>
          <w:color w:val="000000"/>
          <w:sz w:val="24"/>
          <w:szCs w:val="24"/>
          <w:lang w:val="en-AU" w:eastAsia="bg-BG"/>
        </w:rPr>
        <w:t xml:space="preserve">бременни жени </w:t>
      </w:r>
      <w:r w:rsidRPr="007648C8">
        <w:rPr>
          <w:rFonts w:ascii="Times New Roman" w:eastAsia="Times New Roman" w:hAnsi="Times New Roman" w:cs="Times New Roman"/>
          <w:color w:val="000000"/>
          <w:sz w:val="24"/>
          <w:szCs w:val="24"/>
          <w:lang w:eastAsia="bg-BG"/>
        </w:rPr>
        <w:t xml:space="preserve">и </w:t>
      </w:r>
      <w:r w:rsidRPr="007648C8">
        <w:rPr>
          <w:rFonts w:ascii="Times New Roman" w:eastAsia="Times New Roman" w:hAnsi="Times New Roman" w:cs="Times New Roman"/>
          <w:color w:val="000000"/>
          <w:sz w:val="24"/>
          <w:szCs w:val="24"/>
          <w:lang w:val="en-AU" w:eastAsia="bg-BG"/>
        </w:rPr>
        <w:t xml:space="preserve">7 </w:t>
      </w:r>
      <w:r w:rsidRPr="007648C8">
        <w:rPr>
          <w:rFonts w:ascii="Times New Roman" w:eastAsia="Times New Roman" w:hAnsi="Times New Roman" w:cs="Times New Roman"/>
          <w:color w:val="000000"/>
          <w:sz w:val="24"/>
          <w:szCs w:val="24"/>
          <w:lang w:eastAsia="bg-BG"/>
        </w:rPr>
        <w:t xml:space="preserve">лица насочени за изследване от КПФ-Плевен; </w:t>
      </w:r>
    </w:p>
    <w:p w:rsidR="007648C8" w:rsidRPr="007648C8" w:rsidRDefault="007648C8" w:rsidP="00616094">
      <w:pPr>
        <w:numPr>
          <w:ilvl w:val="0"/>
          <w:numId w:val="59"/>
        </w:numPr>
        <w:spacing w:after="0" w:line="240" w:lineRule="auto"/>
        <w:ind w:left="709" w:hanging="142"/>
        <w:contextualSpacing/>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 xml:space="preserve">хепатит В – 89 </w:t>
      </w:r>
      <w:r w:rsidRPr="007648C8">
        <w:rPr>
          <w:rFonts w:ascii="Times New Roman" w:eastAsia="Times New Roman" w:hAnsi="Times New Roman" w:cs="Times New Roman"/>
          <w:color w:val="000000"/>
          <w:sz w:val="24"/>
          <w:szCs w:val="24"/>
          <w:lang w:val="en-AU" w:eastAsia="bg-BG"/>
        </w:rPr>
        <w:t>пациенти на диализно лечение;</w:t>
      </w:r>
    </w:p>
    <w:p w:rsidR="007648C8" w:rsidRPr="007648C8" w:rsidRDefault="007648C8" w:rsidP="00616094">
      <w:pPr>
        <w:numPr>
          <w:ilvl w:val="0"/>
          <w:numId w:val="59"/>
        </w:numPr>
        <w:spacing w:after="0" w:line="240" w:lineRule="auto"/>
        <w:ind w:left="709" w:hanging="142"/>
        <w:contextualSpacing/>
        <w:jc w:val="both"/>
        <w:rPr>
          <w:rFonts w:ascii="Times New Roman" w:eastAsia="Times New Roman" w:hAnsi="Times New Roman" w:cs="Times New Roman"/>
          <w:color w:val="000000"/>
          <w:sz w:val="24"/>
          <w:szCs w:val="24"/>
          <w:lang w:eastAsia="bg-BG"/>
        </w:rPr>
      </w:pPr>
      <w:r w:rsidRPr="007648C8">
        <w:rPr>
          <w:rFonts w:ascii="Times New Roman" w:eastAsia="Times New Roman" w:hAnsi="Times New Roman" w:cs="Times New Roman"/>
          <w:color w:val="000000"/>
          <w:sz w:val="24"/>
          <w:szCs w:val="24"/>
          <w:lang w:eastAsia="bg-BG"/>
        </w:rPr>
        <w:t xml:space="preserve">хепатит С – 89 </w:t>
      </w:r>
      <w:r w:rsidRPr="007648C8">
        <w:rPr>
          <w:rFonts w:ascii="Times New Roman" w:eastAsia="Times New Roman" w:hAnsi="Times New Roman" w:cs="Times New Roman"/>
          <w:color w:val="000000"/>
          <w:sz w:val="24"/>
          <w:szCs w:val="24"/>
          <w:lang w:val="en-AU" w:eastAsia="bg-BG"/>
        </w:rPr>
        <w:t>пациенти на диализно лечение</w:t>
      </w:r>
      <w:r w:rsidRPr="007648C8">
        <w:rPr>
          <w:rFonts w:ascii="Times New Roman" w:eastAsia="Times New Roman" w:hAnsi="Times New Roman" w:cs="Times New Roman"/>
          <w:color w:val="000000"/>
          <w:sz w:val="24"/>
          <w:szCs w:val="24"/>
          <w:lang w:eastAsia="bg-BG"/>
        </w:rPr>
        <w:t>.</w:t>
      </w:r>
      <w:r w:rsidRPr="007648C8">
        <w:rPr>
          <w:rFonts w:ascii="Times New Roman" w:eastAsia="Times New Roman" w:hAnsi="Times New Roman" w:cs="Times New Roman"/>
          <w:color w:val="000000"/>
          <w:sz w:val="24"/>
          <w:szCs w:val="24"/>
          <w:lang w:val="en-AU" w:eastAsia="bg-BG"/>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rPr>
      </w:pPr>
      <w:r w:rsidRPr="007648C8">
        <w:rPr>
          <w:rFonts w:ascii="Times New Roman" w:eastAsia="Times New Roman" w:hAnsi="Times New Roman" w:cs="Times New Roman"/>
          <w:i/>
          <w:color w:val="A73E3B"/>
          <w:sz w:val="24"/>
          <w:szCs w:val="24"/>
        </w:rPr>
        <w:t xml:space="preserve">Дейности по Национална програма за превенция и контрол на ХИВ и сексуално предавани инфекции /НППКХС/ в Република България 2021-2025г., възложени със Заповед на министъра на здравеопазването през 2023г. </w:t>
      </w:r>
    </w:p>
    <w:p w:rsidR="007648C8" w:rsidRPr="007648C8" w:rsidRDefault="007648C8" w:rsidP="007648C8">
      <w:pPr>
        <w:spacing w:after="0" w:line="240" w:lineRule="auto"/>
        <w:ind w:firstLine="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По Заповед №РД-01-515 от 20.09.2023г.: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1. Приоритетна област 3. Политика на изследване и лечение на сексуално предавани инфекции/СПИ/, Стратегическа интервенция 2 Ранна диагностика на СПИ сред лицата от уязвимите групи, Дейност 3 Закупуване на бързи тестове и консумативи за СПИ за приложение в НПО и РЗИ за лицата в най-голям риск</w:t>
      </w:r>
    </w:p>
    <w:p w:rsidR="007648C8" w:rsidRPr="007648C8" w:rsidRDefault="007648C8" w:rsidP="00616094">
      <w:pPr>
        <w:numPr>
          <w:ilvl w:val="0"/>
          <w:numId w:val="5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Публикувана е покана на интернет страницата на РЗИ-Плевен до всички заинтересовани лица за закупуване на бързи тестове за превенция на ХИВ и СПИ – сифилис и хламидия. Събрани са оферти. Същите са разгледани и класирани от сформирана комисия. Закупени са 3040 бр. бързи тестове за ХИВ, 1000 бр. бързи тестове за сифилис и 1000 бр. бързи тестове за хламидия.</w:t>
      </w:r>
    </w:p>
    <w:p w:rsidR="007648C8" w:rsidRPr="007648C8" w:rsidRDefault="007648C8" w:rsidP="007648C8">
      <w:pPr>
        <w:spacing w:after="0" w:line="240" w:lineRule="auto"/>
        <w:ind w:firstLine="708"/>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2. Приоритетна област 4. Осигуряване на качествено проследяване, лечение, грижи и подкрепа на хора, живеещи с ХИВ, Стратегическа интервенция 7 Премахване на стигмата и дискриминацията спрямо ХЖХИВ в лечебните заведения, дейност 1 Провеждане на образованелни кампании, насочени към медицинските специалисти и помощен персонал</w:t>
      </w:r>
    </w:p>
    <w:p w:rsidR="007648C8" w:rsidRPr="007648C8" w:rsidRDefault="007648C8" w:rsidP="00616094">
      <w:pPr>
        <w:numPr>
          <w:ilvl w:val="0"/>
          <w:numId w:val="59"/>
        </w:numPr>
        <w:shd w:val="clear" w:color="auto" w:fill="FFFFFF"/>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Наета е конферентна зала с мултимедия в гр. Луковит, хотел „Дипломат Плаза“. На 04.11 – 05.11.2023г. е проведена среща с участието на 36</w:t>
      </w:r>
      <w:r w:rsidRPr="007648C8">
        <w:rPr>
          <w:rFonts w:ascii="Times New Roman" w:eastAsia="Times New Roman" w:hAnsi="Times New Roman" w:cs="Times New Roman"/>
          <w:b/>
          <w:sz w:val="24"/>
          <w:szCs w:val="24"/>
          <w:lang w:eastAsia="bg-BG"/>
        </w:rPr>
        <w:t xml:space="preserve"> </w:t>
      </w:r>
      <w:r w:rsidRPr="007648C8">
        <w:rPr>
          <w:rFonts w:ascii="Times New Roman" w:eastAsia="Times New Roman" w:hAnsi="Times New Roman" w:cs="Times New Roman"/>
          <w:sz w:val="24"/>
          <w:szCs w:val="24"/>
          <w:lang w:eastAsia="bg-BG"/>
        </w:rPr>
        <w:t>лица: представители на ОПЛ, АГ специалисти, стоматолози и РЗИ-Плевен. Изнесена е лекция от проф. д-р Карчева- декан на Факултет „Обществено здраве” и ръководител на катедра „Инфекциозни болести, епидемиология, паразитология и тропическа медицина“ към МУ-Плевен на тема: Национална програма за превенция и контрол на ХИВ и сексуално предавани инфекции /НППКХС/ в Република България 2021-2030г., в частност</w:t>
      </w:r>
      <w:r w:rsidRPr="007648C8">
        <w:rPr>
          <w:rFonts w:ascii="Times New Roman" w:eastAsia="Times New Roman" w:hAnsi="Times New Roman" w:cs="Times New Roman"/>
          <w:b/>
          <w:sz w:val="24"/>
          <w:szCs w:val="24"/>
          <w:lang w:eastAsia="bg-BG"/>
        </w:rPr>
        <w:t xml:space="preserve"> </w:t>
      </w:r>
      <w:r w:rsidRPr="007648C8">
        <w:rPr>
          <w:rFonts w:ascii="Times New Roman" w:eastAsia="Times New Roman" w:hAnsi="Times New Roman" w:cs="Times New Roman"/>
          <w:sz w:val="24"/>
          <w:szCs w:val="24"/>
          <w:lang w:eastAsia="bg-BG"/>
        </w:rPr>
        <w:t>- премахване на стигмата и дискриминацията спрямо ХЖХИВ в лечебните заведения; дейности на РЗИ-Плевен по Национална програма.</w:t>
      </w:r>
    </w:p>
    <w:p w:rsidR="007648C8" w:rsidRPr="007648C8" w:rsidRDefault="007648C8" w:rsidP="007648C8">
      <w:pPr>
        <w:shd w:val="clear" w:color="auto" w:fill="FFFFFF"/>
        <w:spacing w:after="0" w:line="240" w:lineRule="auto"/>
        <w:ind w:right="225" w:firstLine="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 xml:space="preserve">По Заповед №РД-01-580 от 19.10.2023г.: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Приоритетна област  превенция на ХИВ и сексуално предавани инфекции сред групите в най висок риск: лица ИУН, МСМ, маргинализирани етнически общности в риск, лица лишени от свобода, лица, предлагащи сексуални услуги и техните клиенти и лица търсещи и получили международна закрила, мигранти и мобилно население, млади хора, деца и млади хора в риск:</w:t>
      </w:r>
    </w:p>
    <w:p w:rsidR="007648C8" w:rsidRPr="007648C8" w:rsidRDefault="007648C8" w:rsidP="007648C8">
      <w:pPr>
        <w:numPr>
          <w:ilvl w:val="0"/>
          <w:numId w:val="5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Осигурени са 1320 бр. бързи тестове за изследване за ХИВ;</w:t>
      </w:r>
    </w:p>
    <w:p w:rsidR="007648C8" w:rsidRPr="007648C8" w:rsidRDefault="007648C8" w:rsidP="007648C8">
      <w:pPr>
        <w:numPr>
          <w:ilvl w:val="0"/>
          <w:numId w:val="5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Осигурени са 200 бр. бързи тестове за изследване за хепатит В;</w:t>
      </w:r>
    </w:p>
    <w:p w:rsidR="007648C8" w:rsidRPr="007648C8" w:rsidRDefault="007648C8" w:rsidP="007648C8">
      <w:pPr>
        <w:numPr>
          <w:ilvl w:val="0"/>
          <w:numId w:val="5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Осигурени са 360 бр. бързи тестове за изследване за хепатит С;</w:t>
      </w:r>
    </w:p>
    <w:p w:rsidR="007648C8" w:rsidRPr="007648C8" w:rsidRDefault="007648C8" w:rsidP="007648C8">
      <w:pPr>
        <w:numPr>
          <w:ilvl w:val="0"/>
          <w:numId w:val="5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Осигурени са 960 бр. тестове </w:t>
      </w:r>
      <w:r w:rsidRPr="007648C8">
        <w:rPr>
          <w:rFonts w:ascii="Times New Roman" w:eastAsia="Times New Roman" w:hAnsi="Times New Roman" w:cs="Times New Roman"/>
          <w:sz w:val="24"/>
          <w:szCs w:val="24"/>
          <w:lang w:val="en-AU" w:eastAsia="bg-BG"/>
        </w:rPr>
        <w:t>ELISA</w:t>
      </w:r>
      <w:r w:rsidRPr="007648C8">
        <w:rPr>
          <w:rFonts w:ascii="Times New Roman" w:eastAsia="Times New Roman" w:hAnsi="Times New Roman" w:cs="Times New Roman"/>
          <w:sz w:val="24"/>
          <w:szCs w:val="24"/>
          <w:lang w:eastAsia="bg-BG"/>
        </w:rPr>
        <w:t xml:space="preserve"> за изследване за хепатит В;</w:t>
      </w:r>
    </w:p>
    <w:p w:rsidR="007648C8" w:rsidRPr="007648C8" w:rsidRDefault="007648C8" w:rsidP="007648C8">
      <w:pPr>
        <w:numPr>
          <w:ilvl w:val="0"/>
          <w:numId w:val="5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Осигурени са 480 бр. тестове </w:t>
      </w:r>
      <w:r w:rsidRPr="007648C8">
        <w:rPr>
          <w:rFonts w:ascii="Times New Roman" w:eastAsia="Times New Roman" w:hAnsi="Times New Roman" w:cs="Times New Roman"/>
          <w:sz w:val="24"/>
          <w:szCs w:val="24"/>
          <w:lang w:val="en-AU" w:eastAsia="bg-BG"/>
        </w:rPr>
        <w:t>ELISA</w:t>
      </w:r>
      <w:r w:rsidRPr="007648C8">
        <w:rPr>
          <w:rFonts w:ascii="Times New Roman" w:eastAsia="Times New Roman" w:hAnsi="Times New Roman" w:cs="Times New Roman"/>
          <w:sz w:val="24"/>
          <w:szCs w:val="24"/>
          <w:lang w:eastAsia="bg-BG"/>
        </w:rPr>
        <w:t xml:space="preserve"> за изследване за хепатит </w:t>
      </w:r>
      <w:r w:rsidRPr="007648C8">
        <w:rPr>
          <w:rFonts w:ascii="Times New Roman" w:eastAsia="Times New Roman" w:hAnsi="Times New Roman" w:cs="Times New Roman"/>
          <w:sz w:val="24"/>
          <w:szCs w:val="24"/>
          <w:lang w:val="en-AU" w:eastAsia="bg-BG"/>
        </w:rPr>
        <w:t xml:space="preserve"> C</w:t>
      </w:r>
      <w:r w:rsidRPr="007648C8">
        <w:rPr>
          <w:rFonts w:ascii="Times New Roman" w:eastAsia="Times New Roman" w:hAnsi="Times New Roman" w:cs="Times New Roman"/>
          <w:sz w:val="24"/>
          <w:szCs w:val="24"/>
          <w:lang w:eastAsia="bg-BG"/>
        </w:rPr>
        <w:t>;</w:t>
      </w:r>
    </w:p>
    <w:p w:rsidR="007648C8" w:rsidRPr="007648C8" w:rsidRDefault="007648C8" w:rsidP="007648C8">
      <w:pPr>
        <w:numPr>
          <w:ilvl w:val="0"/>
          <w:numId w:val="5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Издадени са 1400 бр. брошури  за повишаване на информираността на лицата от рисковите групи относно начина на предаване, предпазване и места за изследване. </w:t>
      </w:r>
    </w:p>
    <w:p w:rsidR="007648C8" w:rsidRPr="007648C8" w:rsidRDefault="007648C8" w:rsidP="007648C8">
      <w:pPr>
        <w:numPr>
          <w:ilvl w:val="0"/>
          <w:numId w:val="59"/>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Закупени са 132 бр. лубриканта, 16560 бр. презерватива и 4600 анални презервативи.</w:t>
      </w:r>
    </w:p>
    <w:p w:rsidR="007648C8" w:rsidRPr="007648C8" w:rsidRDefault="007648C8" w:rsidP="00616094">
      <w:pPr>
        <w:spacing w:after="0" w:line="240" w:lineRule="auto"/>
        <w:ind w:firstLine="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 xml:space="preserve">По Заповед №РД-01-582 от 19.10.2023г.: </w:t>
      </w:r>
    </w:p>
    <w:p w:rsidR="007648C8" w:rsidRPr="007648C8" w:rsidRDefault="007648C8" w:rsidP="00616094">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Приоритетна област 6. Подкрепяща среда на устойчив национален отговор на ХИВ и СПИ в България, Стратегическа интервенция 1. Развитие на институционалната рамка, Дейност 4. Повишаване на капацитета на РЗИ. </w:t>
      </w:r>
    </w:p>
    <w:p w:rsidR="007648C8" w:rsidRPr="007648C8" w:rsidRDefault="007648C8" w:rsidP="00616094">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В периода 22.11-24.11.2023г. е проведена национална координационна среща в гр. Луковит, хотел „Дипломат Плаза“ с присъствието на 85 лица, с участието на представители на МЗ, Консултативен съвет по ХИВ/СПИН и СПИ, НЦЗПБ, ОППИН и РЗИ. Целта на срещата е подпомагане повишаването капацитета на РЗИ и функционирането на КАБКИС и да се подобри общата координация при изпълнението на държавната здравна политика за превенция и контрол на ХИВ/СПИН в страната. На срещата са разгледани: Актуални епидемиологични тенденции в разпространението на ХИВ в Европейския регион на СЗО и у нас; Диагностика и вирусологичен мониторинг на ХИВ; Съвременно място на имунологичния мониторинг в грижите за пациентите с ХИВ; Актуални проблеми на профилактиката ПРеП/ПеП; Здравното образование в училищата; Добри практики и срещнати трудности при работа с групите в риск по НППКХСРБ от екипите на КАБКИС; Дейности по НППКХСРБ 2021-2025г.; Добри практики и срещнати трудности при придържане на пациенти с ХИВ към тяхното лечение; Обща дискусия на тема: „България по пътя на постигане на целевите стойности 95-95-95 до 2030г. – трудности и предизвикателства. </w:t>
      </w:r>
    </w:p>
    <w:p w:rsidR="007648C8" w:rsidRPr="007648C8" w:rsidRDefault="007648C8" w:rsidP="007648C8">
      <w:pPr>
        <w:spacing w:after="0" w:line="240" w:lineRule="auto"/>
        <w:ind w:firstLine="567"/>
        <w:jc w:val="both"/>
        <w:rPr>
          <w:rFonts w:ascii="Times New Roman" w:eastAsia="Times New Roman" w:hAnsi="Times New Roman" w:cs="Times New Roman"/>
          <w:i/>
          <w:sz w:val="24"/>
          <w:szCs w:val="24"/>
          <w:lang w:eastAsia="bg-BG"/>
        </w:rPr>
      </w:pPr>
      <w:r w:rsidRPr="007648C8">
        <w:rPr>
          <w:rFonts w:ascii="Times New Roman" w:eastAsia="Times New Roman" w:hAnsi="Times New Roman" w:cs="Times New Roman"/>
          <w:i/>
          <w:sz w:val="24"/>
          <w:szCs w:val="24"/>
          <w:lang w:eastAsia="bg-BG"/>
        </w:rPr>
        <w:t xml:space="preserve">По Заповед №РД-01-583 от 19.10.2023г.: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Приоритетна област 4. Осигуряване на качествено проследяване, лечение, грижа и подкрепа на хора, живеещи с ХИВ, Стратегическа интервенция 7: Премахване на стигмата и дискриминацията спрямо ХЖХИВ в ЛЗ, дейност 2: Провеждане на образователни кампании сред различни групи от обществото:</w:t>
      </w:r>
    </w:p>
    <w:p w:rsidR="007648C8" w:rsidRPr="007648C8" w:rsidRDefault="007648C8" w:rsidP="007648C8">
      <w:pPr>
        <w:numPr>
          <w:ilvl w:val="0"/>
          <w:numId w:val="60"/>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Осигурени са по 200 рекламни шапки и тениски, 1000 бр. балони;</w:t>
      </w:r>
    </w:p>
    <w:p w:rsidR="007648C8" w:rsidRPr="007648C8" w:rsidRDefault="007648C8" w:rsidP="007648C8">
      <w:pPr>
        <w:numPr>
          <w:ilvl w:val="0"/>
          <w:numId w:val="60"/>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 Отпечатани са 500 бр. постер „Указания за превенция на </w:t>
      </w:r>
      <w:r w:rsidRPr="007648C8">
        <w:rPr>
          <w:rFonts w:ascii="Times New Roman" w:eastAsia="Times New Roman" w:hAnsi="Times New Roman" w:cs="Times New Roman"/>
          <w:sz w:val="24"/>
          <w:szCs w:val="24"/>
          <w:lang w:val="en-AU" w:eastAsia="bg-BG"/>
        </w:rPr>
        <w:t>HBV</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en-AU" w:eastAsia="bg-BG"/>
        </w:rPr>
        <w:t xml:space="preserve">HCV </w:t>
      </w:r>
      <w:r w:rsidRPr="007648C8">
        <w:rPr>
          <w:rFonts w:ascii="Times New Roman" w:eastAsia="Times New Roman" w:hAnsi="Times New Roman" w:cs="Times New Roman"/>
          <w:sz w:val="24"/>
          <w:szCs w:val="24"/>
          <w:lang w:eastAsia="bg-BG"/>
        </w:rPr>
        <w:t xml:space="preserve">и </w:t>
      </w:r>
      <w:r w:rsidRPr="007648C8">
        <w:rPr>
          <w:rFonts w:ascii="Times New Roman" w:eastAsia="Times New Roman" w:hAnsi="Times New Roman" w:cs="Times New Roman"/>
          <w:sz w:val="24"/>
          <w:szCs w:val="24"/>
          <w:lang w:val="en-AU" w:eastAsia="bg-BG"/>
        </w:rPr>
        <w:t>HIV</w:t>
      </w:r>
      <w:r w:rsidRPr="007648C8">
        <w:rPr>
          <w:rFonts w:ascii="Times New Roman" w:eastAsia="Times New Roman" w:hAnsi="Times New Roman" w:cs="Times New Roman"/>
          <w:sz w:val="24"/>
          <w:szCs w:val="24"/>
          <w:lang w:eastAsia="bg-BG"/>
        </w:rPr>
        <w:t xml:space="preserve"> сред медицинския персонал“;</w:t>
      </w:r>
    </w:p>
    <w:p w:rsidR="007648C8" w:rsidRPr="007648C8" w:rsidRDefault="007648C8" w:rsidP="007648C8">
      <w:pPr>
        <w:numPr>
          <w:ilvl w:val="0"/>
          <w:numId w:val="60"/>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 xml:space="preserve">Отпечатани са 4600 бр. брошури / 2300 бр. „Какво знаем и какво не знаем за СПИН“ и 2300 бр. „Твоят живот е твоят избор“/; </w:t>
      </w:r>
    </w:p>
    <w:p w:rsidR="007648C8" w:rsidRPr="007648C8" w:rsidRDefault="007648C8" w:rsidP="007648C8">
      <w:pPr>
        <w:numPr>
          <w:ilvl w:val="0"/>
          <w:numId w:val="60"/>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Закупени са 1 офис стол и 10 посетителски столове;</w:t>
      </w:r>
    </w:p>
    <w:p w:rsidR="007648C8" w:rsidRPr="007648C8" w:rsidRDefault="007648C8" w:rsidP="007648C8">
      <w:pPr>
        <w:numPr>
          <w:ilvl w:val="0"/>
          <w:numId w:val="60"/>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Осигурени са 44640 бр. презервативи;</w:t>
      </w:r>
    </w:p>
    <w:p w:rsidR="007648C8" w:rsidRPr="007648C8" w:rsidRDefault="007648C8" w:rsidP="007648C8">
      <w:pPr>
        <w:numPr>
          <w:ilvl w:val="0"/>
          <w:numId w:val="60"/>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Отпечатани са 1000 бр. амбулаторни листове за клиент, получил услугите на КАБКИС-Плевен;</w:t>
      </w:r>
    </w:p>
    <w:p w:rsidR="007648C8" w:rsidRPr="007648C8" w:rsidRDefault="007648C8" w:rsidP="007648C8">
      <w:pPr>
        <w:numPr>
          <w:ilvl w:val="0"/>
          <w:numId w:val="60"/>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Осигурени са </w:t>
      </w:r>
      <w:r w:rsidRPr="007648C8">
        <w:rPr>
          <w:rFonts w:ascii="Times New Roman" w:eastAsia="Times New Roman" w:hAnsi="Times New Roman" w:cs="Times New Roman"/>
          <w:sz w:val="24"/>
          <w:szCs w:val="24"/>
          <w:lang w:val="en-AU" w:eastAsia="bg-BG"/>
        </w:rPr>
        <w:t>192</w:t>
      </w:r>
      <w:r w:rsidRPr="007648C8">
        <w:rPr>
          <w:rFonts w:ascii="Times New Roman" w:eastAsia="Times New Roman" w:hAnsi="Times New Roman" w:cs="Times New Roman"/>
          <w:sz w:val="24"/>
          <w:szCs w:val="24"/>
          <w:lang w:eastAsia="bg-BG"/>
        </w:rPr>
        <w:t xml:space="preserve"> бр. тестове </w:t>
      </w:r>
      <w:r w:rsidRPr="007648C8">
        <w:rPr>
          <w:rFonts w:ascii="Times New Roman" w:eastAsia="Times New Roman" w:hAnsi="Times New Roman" w:cs="Times New Roman"/>
          <w:sz w:val="24"/>
          <w:szCs w:val="24"/>
          <w:lang w:val="en-AU" w:eastAsia="bg-BG"/>
        </w:rPr>
        <w:t>ELISA</w:t>
      </w:r>
      <w:r w:rsidRPr="007648C8">
        <w:rPr>
          <w:rFonts w:ascii="Times New Roman" w:eastAsia="Times New Roman" w:hAnsi="Times New Roman" w:cs="Times New Roman"/>
          <w:sz w:val="24"/>
          <w:szCs w:val="24"/>
          <w:lang w:eastAsia="bg-BG"/>
        </w:rPr>
        <w:t xml:space="preserve"> за изследване за ХИВ;</w:t>
      </w:r>
    </w:p>
    <w:p w:rsidR="007648C8" w:rsidRPr="007648C8" w:rsidRDefault="007648C8" w:rsidP="007648C8">
      <w:pPr>
        <w:numPr>
          <w:ilvl w:val="0"/>
          <w:numId w:val="60"/>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 Закупени са консумативи, необходими за дейността на КАБКИС на терен и в кабинета – течен сапун, дезинфектант за ръце и повърхности, салфетки за подсушаване на ръце, ръкавици, спирт, памук, чанта за транспортиране на кръвни проби да НРЛ по ХИВ-НЦЗПБ, чанти /тип сак/ за работа на терен.</w:t>
      </w:r>
    </w:p>
    <w:p w:rsidR="007648C8" w:rsidRPr="007648C8" w:rsidRDefault="007648C8" w:rsidP="007648C8">
      <w:pPr>
        <w:spacing w:after="0" w:line="240" w:lineRule="auto"/>
        <w:ind w:firstLine="567"/>
        <w:jc w:val="both"/>
        <w:rPr>
          <w:rFonts w:ascii="Times New Roman" w:eastAsia="Times New Roman" w:hAnsi="Times New Roman" w:cs="Times New Roman"/>
          <w:i/>
          <w:color w:val="A73E3B"/>
          <w:sz w:val="24"/>
          <w:szCs w:val="24"/>
          <w:lang w:val="ru-RU" w:eastAsia="x-none"/>
        </w:rPr>
      </w:pPr>
      <w:r w:rsidRPr="007648C8">
        <w:rPr>
          <w:rFonts w:ascii="Times New Roman" w:eastAsia="Times New Roman" w:hAnsi="Times New Roman" w:cs="Times New Roman"/>
          <w:i/>
          <w:color w:val="A73E3B"/>
          <w:sz w:val="24"/>
          <w:szCs w:val="24"/>
          <w:lang w:val="ru-RU" w:eastAsia="x-none"/>
        </w:rPr>
        <w:t xml:space="preserve">5. Национална програма за превенция и контрол на туберкулозата в Република България </w:t>
      </w:r>
      <w:proofErr w:type="gramStart"/>
      <w:r w:rsidRPr="007648C8">
        <w:rPr>
          <w:rFonts w:ascii="Times New Roman" w:eastAsia="Times New Roman" w:hAnsi="Times New Roman" w:cs="Times New Roman"/>
          <w:i/>
          <w:color w:val="A73E3B"/>
          <w:sz w:val="24"/>
          <w:szCs w:val="24"/>
          <w:lang w:val="ru-RU" w:eastAsia="x-none"/>
        </w:rPr>
        <w:t>за периода</w:t>
      </w:r>
      <w:proofErr w:type="gramEnd"/>
      <w:r w:rsidRPr="007648C8">
        <w:rPr>
          <w:rFonts w:ascii="Times New Roman" w:eastAsia="Times New Roman" w:hAnsi="Times New Roman" w:cs="Times New Roman"/>
          <w:i/>
          <w:color w:val="A73E3B"/>
          <w:sz w:val="24"/>
          <w:szCs w:val="24"/>
          <w:lang w:val="ru-RU" w:eastAsia="x-none"/>
        </w:rPr>
        <w:t xml:space="preserve"> 2021-2025г.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val="ru-RU" w:eastAsia="x-none"/>
        </w:rPr>
        <w:t xml:space="preserve">През отчетния период продължи и работата по изпълнение на Национална програма за превенция и контрол на туберкулозата в Република България </w:t>
      </w:r>
      <w:proofErr w:type="gramStart"/>
      <w:r w:rsidRPr="007648C8">
        <w:rPr>
          <w:rFonts w:ascii="Times New Roman" w:eastAsia="Times New Roman" w:hAnsi="Times New Roman" w:cs="Times New Roman"/>
          <w:sz w:val="24"/>
          <w:szCs w:val="24"/>
          <w:lang w:val="ru-RU" w:eastAsia="x-none"/>
        </w:rPr>
        <w:t>за периода</w:t>
      </w:r>
      <w:proofErr w:type="gramEnd"/>
      <w:r w:rsidRPr="007648C8">
        <w:rPr>
          <w:rFonts w:ascii="Times New Roman" w:eastAsia="Times New Roman" w:hAnsi="Times New Roman" w:cs="Times New Roman"/>
          <w:sz w:val="24"/>
          <w:szCs w:val="24"/>
          <w:lang w:val="ru-RU" w:eastAsia="x-none"/>
        </w:rPr>
        <w:t xml:space="preserve"> 2021-2025г. Установена е добра координация на работа между представителите на институциите и организациите, ангажирани с дейностите по изпълнение на Програмата. Отчита се периодично извършеното по оперативните </w:t>
      </w:r>
      <w:proofErr w:type="gramStart"/>
      <w:r w:rsidRPr="007648C8">
        <w:rPr>
          <w:rFonts w:ascii="Times New Roman" w:eastAsia="Times New Roman" w:hAnsi="Times New Roman" w:cs="Times New Roman"/>
          <w:sz w:val="24"/>
          <w:szCs w:val="24"/>
          <w:lang w:val="ru-RU" w:eastAsia="x-none"/>
        </w:rPr>
        <w:t>цели:  своевременна</w:t>
      </w:r>
      <w:proofErr w:type="gramEnd"/>
      <w:r w:rsidRPr="007648C8">
        <w:rPr>
          <w:rFonts w:ascii="Times New Roman" w:eastAsia="Times New Roman" w:hAnsi="Times New Roman" w:cs="Times New Roman"/>
          <w:sz w:val="24"/>
          <w:szCs w:val="24"/>
          <w:lang w:val="ru-RU" w:eastAsia="x-none"/>
        </w:rPr>
        <w:t xml:space="preserve"> диагностика и лечение на туберкулозата в област Плевен, анализ на своевременното и качествено извършване и пълно обхващане на  подлежащите контингенти с имунизации и реимунизации срещу туберкулоза, анализиране на събраните и обобщeни данни от бързите известия за болни с туберкулоза, на изготвените периодични справки  и обхвата на контактните лица с Изонид, дейности по промоция на здравето. </w:t>
      </w:r>
    </w:p>
    <w:p w:rsidR="007648C8" w:rsidRPr="007648C8" w:rsidRDefault="007648C8" w:rsidP="007648C8">
      <w:pPr>
        <w:spacing w:after="0" w:line="240" w:lineRule="auto"/>
        <w:ind w:firstLine="567"/>
        <w:jc w:val="both"/>
        <w:rPr>
          <w:rFonts w:ascii="Times New Roman" w:eastAsia="Calibri" w:hAnsi="Times New Roman" w:cs="Times New Roman"/>
          <w:sz w:val="24"/>
          <w:szCs w:val="24"/>
          <w:lang w:eastAsia="x-none"/>
        </w:rPr>
      </w:pPr>
      <w:r w:rsidRPr="007648C8">
        <w:rPr>
          <w:rFonts w:ascii="Times New Roman" w:eastAsia="Calibri" w:hAnsi="Times New Roman" w:cs="Times New Roman"/>
          <w:sz w:val="24"/>
          <w:szCs w:val="24"/>
          <w:lang w:val="ru-RU" w:eastAsia="x-none"/>
        </w:rPr>
        <w:t xml:space="preserve">През периода осигуряването с биопродукти за провеждане на имунизация и реимунизация срещу туберкулоза беше ритмично и в достатъчни количества. Изготвяни са тримесечни, шестмесечни, деветмесечни и годишни отчети и анализи за проведената имунопрофилактика в областта, както и за епидемичната обстановка по отношение на туберкулозата. През 2023г. е осъществяван постоянен контрол върху дейността на ОПЛ и лекарите от Клиниката по пневмология и фтизиатрия към УМБАЛ “Д-р Г. Странски” ЕАД, гр. Плевен, по отношение своевременното съобщаване, регистриране и хоспитализиране на всеки новооткрит туберкулозно болен с бацилоотделяне. Всяко тримесечие </w:t>
      </w:r>
      <w:proofErr w:type="gramStart"/>
      <w:r w:rsidRPr="007648C8">
        <w:rPr>
          <w:rFonts w:ascii="Times New Roman" w:eastAsia="Calibri" w:hAnsi="Times New Roman" w:cs="Times New Roman"/>
          <w:sz w:val="24"/>
          <w:szCs w:val="24"/>
          <w:lang w:val="ru-RU" w:eastAsia="x-none"/>
        </w:rPr>
        <w:t>на сайта</w:t>
      </w:r>
      <w:proofErr w:type="gramEnd"/>
      <w:r w:rsidRPr="007648C8">
        <w:rPr>
          <w:rFonts w:ascii="Times New Roman" w:eastAsia="Calibri" w:hAnsi="Times New Roman" w:cs="Times New Roman"/>
          <w:sz w:val="24"/>
          <w:szCs w:val="24"/>
          <w:lang w:val="ru-RU" w:eastAsia="x-none"/>
        </w:rPr>
        <w:t xml:space="preserve"> на РЗИ-Плевен е публикувана информация за периода на провеждане на </w:t>
      </w:r>
      <w:r w:rsidRPr="007648C8">
        <w:rPr>
          <w:rFonts w:ascii="Times New Roman" w:eastAsia="Calibri" w:hAnsi="Times New Roman" w:cs="Times New Roman"/>
          <w:sz w:val="24"/>
          <w:szCs w:val="24"/>
          <w:lang w:eastAsia="x-none"/>
        </w:rPr>
        <w:t>„Седмица на отворените врати“ в Отделение за диспансерно наблюдение на болни с пневмофтизиатрични заболявания кам УМБАЛ „Д-р Георги Странски“-Плевен за скрининг на туберкулоза.</w:t>
      </w:r>
    </w:p>
    <w:p w:rsidR="007648C8" w:rsidRPr="007648C8" w:rsidRDefault="007648C8" w:rsidP="007648C8">
      <w:pPr>
        <w:spacing w:after="0" w:line="240" w:lineRule="auto"/>
        <w:ind w:firstLine="567"/>
        <w:jc w:val="both"/>
        <w:rPr>
          <w:rFonts w:ascii="Times New Roman" w:eastAsia="Times New Roman" w:hAnsi="Times New Roman" w:cs="Times New Roman"/>
          <w:i/>
          <w:sz w:val="24"/>
          <w:szCs w:val="24"/>
        </w:rPr>
      </w:pPr>
      <w:r w:rsidRPr="007648C8">
        <w:rPr>
          <w:rFonts w:ascii="Times New Roman" w:eastAsia="Times New Roman" w:hAnsi="Times New Roman" w:cs="Times New Roman"/>
          <w:i/>
          <w:sz w:val="24"/>
          <w:szCs w:val="24"/>
        </w:rPr>
        <w:t xml:space="preserve">Дейности във връзка със Заповед №РД-01-649 от 30.11.2023г. </w:t>
      </w:r>
    </w:p>
    <w:p w:rsidR="007648C8" w:rsidRPr="007648C8" w:rsidRDefault="007648C8" w:rsidP="00616094">
      <w:pPr>
        <w:numPr>
          <w:ilvl w:val="0"/>
          <w:numId w:val="60"/>
        </w:numPr>
        <w:spacing w:after="0" w:line="240" w:lineRule="auto"/>
        <w:ind w:left="709" w:hanging="142"/>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В периода 10-12.12.2023г.  представители на РЗИ-Плевен са присъствали на проведеното обучение в гр. Хисаря с участието на медицински специалисти от ЛЗ по туберкулоза, РЗИ и МЗ. Представени са резултатите от изпълнението на работния план НППКТ; Епидемиология на туберкулозата в България; Скрининг за туберкулоза – подходи и регионални данни; Микробиологична и имунологична диагностика в България 2023г; Иновации в лечението на М</w:t>
      </w:r>
      <w:r w:rsidRPr="007648C8">
        <w:rPr>
          <w:rFonts w:ascii="Times New Roman" w:eastAsia="Times New Roman" w:hAnsi="Times New Roman" w:cs="Times New Roman"/>
          <w:sz w:val="24"/>
          <w:szCs w:val="24"/>
          <w:lang w:val="en-AU"/>
        </w:rPr>
        <w:t>DR-TB</w:t>
      </w:r>
      <w:r w:rsidRPr="007648C8">
        <w:rPr>
          <w:rFonts w:ascii="Times New Roman" w:eastAsia="Times New Roman" w:hAnsi="Times New Roman" w:cs="Times New Roman"/>
          <w:sz w:val="24"/>
          <w:szCs w:val="24"/>
        </w:rPr>
        <w:t>; Туберкулоза и ХИВ; Предизвикателства пред ТБ лабораторната мрежа; ТВС в системата на затворите; ТВС в психиатричните болнични заведения; Ваксинопрофилактика при туберкулоза постижения и перспективи; Състояние на пневмофтизиатричната мрежа в страната; Сравнителен поглед върху постваксиналната туберкулинова чуствителност във възростовите групи 0-1г. и 7г.; ТВС и Ковид-19, късни усложнения на Ковид-19.</w:t>
      </w:r>
    </w:p>
    <w:p w:rsidR="007648C8" w:rsidRPr="007648C8" w:rsidRDefault="007648C8" w:rsidP="00616094">
      <w:pPr>
        <w:numPr>
          <w:ilvl w:val="0"/>
          <w:numId w:val="60"/>
        </w:numPr>
        <w:spacing w:after="0" w:line="240" w:lineRule="auto"/>
        <w:ind w:left="709" w:hanging="142"/>
        <w:contextualSpacing/>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На 13.12.2023г. е наета конферентна зала в хотел Ростов гр Плевен. Проведена е работна среща с участието на представители на ОДНБПФЗ и първо отделение на КПФ към УМБАЛ „Д-р Г. Странски“ и медицинските специалисти от РЗИ-Плевен. С цел повишаване контрола на туберкулозата в областта са обсъдени въпроси по ранното откриване, диагностика, лечение, обхващане на контактни и регистрация на </w:t>
      </w:r>
      <w:r w:rsidRPr="007648C8">
        <w:rPr>
          <w:rFonts w:ascii="Times New Roman" w:eastAsia="Times New Roman" w:hAnsi="Times New Roman" w:cs="Times New Roman"/>
          <w:sz w:val="24"/>
          <w:szCs w:val="24"/>
        </w:rPr>
        <w:lastRenderedPageBreak/>
        <w:t>новооткритите случаи. Въпреки добрата комуникация между институциите е необходимо още по-тясно сътрудничество за по-пълно издирване на контактни от първи и втори ред.</w:t>
      </w:r>
    </w:p>
    <w:p w:rsidR="007648C8" w:rsidRPr="007648C8" w:rsidRDefault="007648C8" w:rsidP="007648C8">
      <w:pPr>
        <w:spacing w:after="0" w:line="240" w:lineRule="auto"/>
        <w:ind w:firstLine="567"/>
        <w:jc w:val="both"/>
        <w:rPr>
          <w:rFonts w:ascii="Times New Roman" w:eastAsia="Times New Roman" w:hAnsi="Times New Roman" w:cs="Times New Roman"/>
          <w:i/>
          <w:color w:val="C00000"/>
          <w:sz w:val="24"/>
          <w:szCs w:val="24"/>
          <w:lang w:eastAsia="bg-BG"/>
        </w:rPr>
      </w:pPr>
      <w:r w:rsidRPr="007648C8">
        <w:rPr>
          <w:rFonts w:ascii="Times New Roman" w:eastAsia="Times New Roman" w:hAnsi="Times New Roman" w:cs="Times New Roman"/>
          <w:i/>
          <w:color w:val="A73E3B"/>
          <w:sz w:val="24"/>
          <w:szCs w:val="24"/>
          <w:lang w:val="ru-RU" w:eastAsia="bg-BG"/>
        </w:rPr>
        <w:t>6.</w:t>
      </w:r>
      <w:r w:rsidRPr="007648C8">
        <w:rPr>
          <w:rFonts w:ascii="Times New Roman" w:eastAsia="Times New Roman" w:hAnsi="Times New Roman" w:cs="Times New Roman"/>
          <w:i/>
          <w:color w:val="A73E3B"/>
          <w:sz w:val="24"/>
          <w:szCs w:val="24"/>
          <w:lang w:eastAsia="bg-BG"/>
        </w:rPr>
        <w:t xml:space="preserve">Националната програма за превенция и контрол на вирусните хепатити в РБ </w:t>
      </w:r>
      <w:proofErr w:type="gramStart"/>
      <w:r w:rsidRPr="007648C8">
        <w:rPr>
          <w:rFonts w:ascii="Times New Roman" w:eastAsia="Times New Roman" w:hAnsi="Times New Roman" w:cs="Times New Roman"/>
          <w:i/>
          <w:color w:val="A73E3B"/>
          <w:sz w:val="24"/>
          <w:szCs w:val="24"/>
          <w:lang w:eastAsia="bg-BG"/>
        </w:rPr>
        <w:t>за периода</w:t>
      </w:r>
      <w:proofErr w:type="gramEnd"/>
      <w:r w:rsidRPr="007648C8">
        <w:rPr>
          <w:rFonts w:ascii="Times New Roman" w:eastAsia="Times New Roman" w:hAnsi="Times New Roman" w:cs="Times New Roman"/>
          <w:i/>
          <w:color w:val="A73E3B"/>
          <w:sz w:val="24"/>
          <w:szCs w:val="24"/>
          <w:lang w:eastAsia="bg-BG"/>
        </w:rPr>
        <w:t xml:space="preserve"> 2021-2025г.</w:t>
      </w:r>
    </w:p>
    <w:p w:rsidR="007648C8" w:rsidRPr="007648C8" w:rsidRDefault="007648C8" w:rsidP="00616094">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По Заповед №РД-01-516 от 20.09.2023г. на Министерство на здравеопазването и изпълнение на дейностите за 2023г. по Национална програма за превенция и контрол на вирусните хепатити /НППКХВХ/ 2021 - 2030 г., приета с Решение №293/01.04.2021г. на МС.</w:t>
      </w:r>
    </w:p>
    <w:p w:rsidR="007648C8" w:rsidRPr="007648C8" w:rsidRDefault="007648C8" w:rsidP="007648C8">
      <w:pPr>
        <w:numPr>
          <w:ilvl w:val="0"/>
          <w:numId w:val="60"/>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Закупени са по 800 бр. бързи тестове за хепатит В и С</w:t>
      </w:r>
      <w:r w:rsidRPr="007648C8">
        <w:rPr>
          <w:rFonts w:ascii="Times New Roman" w:eastAsia="Times New Roman" w:hAnsi="Times New Roman" w:cs="Times New Roman"/>
          <w:sz w:val="24"/>
          <w:szCs w:val="24"/>
          <w:lang w:val="en-US" w:eastAsia="bg-BG"/>
        </w:rPr>
        <w:t>;</w:t>
      </w:r>
    </w:p>
    <w:p w:rsidR="007648C8" w:rsidRPr="007648C8" w:rsidRDefault="007648C8" w:rsidP="007648C8">
      <w:pPr>
        <w:numPr>
          <w:ilvl w:val="0"/>
          <w:numId w:val="60"/>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Отпечатани са 250 бр. брошури, в които се съдържа информация  за хепатити </w:t>
      </w:r>
      <w:r w:rsidRPr="007648C8">
        <w:rPr>
          <w:rFonts w:ascii="Times New Roman" w:eastAsia="Times New Roman" w:hAnsi="Times New Roman" w:cs="Times New Roman"/>
          <w:sz w:val="24"/>
          <w:szCs w:val="24"/>
          <w:lang w:val="en-AU" w:eastAsia="bg-BG"/>
        </w:rPr>
        <w:t xml:space="preserve"> </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4"/>
          <w:lang w:val="en-AU" w:eastAsia="bg-BG"/>
        </w:rPr>
        <w:t>A, B</w:t>
      </w:r>
      <w:r w:rsidRPr="007648C8">
        <w:rPr>
          <w:rFonts w:ascii="Times New Roman" w:eastAsia="Times New Roman" w:hAnsi="Times New Roman" w:cs="Times New Roman"/>
          <w:sz w:val="24"/>
          <w:szCs w:val="24"/>
          <w:lang w:eastAsia="bg-BG"/>
        </w:rPr>
        <w:t xml:space="preserve"> и</w:t>
      </w:r>
      <w:r w:rsidRPr="007648C8">
        <w:rPr>
          <w:rFonts w:ascii="Times New Roman" w:eastAsia="Times New Roman" w:hAnsi="Times New Roman" w:cs="Times New Roman"/>
          <w:sz w:val="24"/>
          <w:szCs w:val="24"/>
          <w:lang w:val="en-AU" w:eastAsia="bg-BG"/>
        </w:rPr>
        <w:t xml:space="preserve"> C</w:t>
      </w:r>
      <w:r w:rsidRPr="007648C8">
        <w:rPr>
          <w:rFonts w:ascii="Times New Roman" w:eastAsia="Times New Roman" w:hAnsi="Times New Roman" w:cs="Times New Roman"/>
          <w:sz w:val="24"/>
          <w:szCs w:val="24"/>
          <w:lang w:eastAsia="bg-BG"/>
        </w:rPr>
        <w:t xml:space="preserve"> /клинично протичане, механизъм на предаване на инфекцията и значението на имунизациите срещу хепатит А и </w:t>
      </w:r>
      <w:r w:rsidRPr="007648C8">
        <w:rPr>
          <w:rFonts w:ascii="Times New Roman" w:eastAsia="Times New Roman" w:hAnsi="Times New Roman" w:cs="Times New Roman"/>
          <w:sz w:val="24"/>
          <w:szCs w:val="24"/>
          <w:lang w:val="en-AU" w:eastAsia="bg-BG"/>
        </w:rPr>
        <w:t>B</w:t>
      </w:r>
      <w:r w:rsidRPr="007648C8">
        <w:rPr>
          <w:rFonts w:ascii="Times New Roman" w:eastAsia="Times New Roman" w:hAnsi="Times New Roman" w:cs="Times New Roman"/>
          <w:sz w:val="24"/>
          <w:szCs w:val="24"/>
          <w:lang w:eastAsia="bg-BG"/>
        </w:rPr>
        <w:t xml:space="preserve"> за предотвратяване възникване на заболяванията./;</w:t>
      </w:r>
    </w:p>
    <w:p w:rsidR="007648C8" w:rsidRPr="007648C8" w:rsidRDefault="007648C8" w:rsidP="00616094">
      <w:pPr>
        <w:spacing w:after="0" w:line="240" w:lineRule="auto"/>
        <w:ind w:firstLine="567"/>
        <w:jc w:val="both"/>
        <w:rPr>
          <w:rFonts w:ascii="Times New Roman" w:eastAsia="Times New Roman" w:hAnsi="Times New Roman" w:cs="Times New Roman"/>
          <w:b/>
          <w:sz w:val="24"/>
          <w:szCs w:val="24"/>
          <w:lang w:eastAsia="bg-BG"/>
        </w:rPr>
      </w:pPr>
      <w:r w:rsidRPr="007648C8">
        <w:rPr>
          <w:rFonts w:ascii="Times New Roman" w:eastAsia="Times New Roman" w:hAnsi="Times New Roman" w:cs="Times New Roman"/>
          <w:sz w:val="24"/>
          <w:szCs w:val="24"/>
          <w:lang w:eastAsia="bg-BG"/>
        </w:rPr>
        <w:t xml:space="preserve">По Национална програма за превенция и контрол на вирусните хепатити са изследвани 89 пациенти на хемодиализа за хепатит В и С по метода </w:t>
      </w:r>
      <w:r w:rsidRPr="007648C8">
        <w:rPr>
          <w:rFonts w:ascii="Times New Roman" w:eastAsia="Times New Roman" w:hAnsi="Times New Roman" w:cs="Times New Roman"/>
          <w:sz w:val="24"/>
          <w:szCs w:val="24"/>
          <w:lang w:val="en-AU" w:eastAsia="bg-BG"/>
        </w:rPr>
        <w:t>ELISA</w:t>
      </w:r>
      <w:r w:rsidRPr="007648C8">
        <w:rPr>
          <w:rFonts w:ascii="Times New Roman" w:eastAsia="Times New Roman" w:hAnsi="Times New Roman" w:cs="Times New Roman"/>
          <w:sz w:val="24"/>
          <w:szCs w:val="24"/>
          <w:lang w:eastAsia="bg-BG"/>
        </w:rPr>
        <w:t>. С бърз тест са изследвани 75 лица за хепатит В и хепатит С.</w:t>
      </w:r>
    </w:p>
    <w:p w:rsidR="007648C8" w:rsidRDefault="007648C8" w:rsidP="007648C8">
      <w:pPr>
        <w:spacing w:after="0" w:line="240" w:lineRule="auto"/>
        <w:jc w:val="both"/>
        <w:rPr>
          <w:rFonts w:ascii="Times New Roman" w:eastAsia="Times New Roman" w:hAnsi="Times New Roman" w:cs="Times New Roman"/>
          <w:sz w:val="24"/>
          <w:szCs w:val="20"/>
          <w:lang w:eastAsia="bg-BG"/>
        </w:rPr>
      </w:pPr>
    </w:p>
    <w:p w:rsidR="001F0D92" w:rsidRPr="007648C8" w:rsidRDefault="001F0D92" w:rsidP="007648C8">
      <w:pPr>
        <w:spacing w:after="0" w:line="240" w:lineRule="auto"/>
        <w:jc w:val="both"/>
        <w:rPr>
          <w:rFonts w:ascii="Times New Roman" w:eastAsia="Times New Roman" w:hAnsi="Times New Roman" w:cs="Times New Roman"/>
          <w:sz w:val="24"/>
          <w:szCs w:val="20"/>
          <w:lang w:eastAsia="bg-BG"/>
        </w:rPr>
      </w:pPr>
    </w:p>
    <w:p w:rsidR="007648C8" w:rsidRPr="007648C8" w:rsidRDefault="007648C8" w:rsidP="007648C8">
      <w:pPr>
        <w:spacing w:after="0" w:line="240" w:lineRule="auto"/>
        <w:jc w:val="center"/>
        <w:rPr>
          <w:rFonts w:ascii="Times New Roman" w:eastAsia="Times New Roman" w:hAnsi="Times New Roman" w:cs="Times New Roman"/>
          <w:b/>
          <w:i/>
          <w:color w:val="943634"/>
          <w:sz w:val="28"/>
          <w:szCs w:val="24"/>
          <w:lang w:eastAsia="bg-BG"/>
        </w:rPr>
      </w:pPr>
      <w:r w:rsidRPr="007648C8">
        <w:rPr>
          <w:rFonts w:ascii="Times New Roman" w:eastAsia="Times New Roman" w:hAnsi="Times New Roman" w:cs="Times New Roman"/>
          <w:b/>
          <w:i/>
          <w:color w:val="943634"/>
          <w:sz w:val="28"/>
          <w:szCs w:val="24"/>
          <w:lang w:eastAsia="bg-BG"/>
        </w:rPr>
        <w:t>ДЕЙНОСТ НА ДИРЕКЦИЯ „ЛАБОРАТОРНИ ИЗСЛЕДВАНИЯ“</w:t>
      </w:r>
    </w:p>
    <w:p w:rsidR="007648C8" w:rsidRPr="007648C8" w:rsidRDefault="007648C8" w:rsidP="007648C8">
      <w:pPr>
        <w:spacing w:after="0" w:line="240" w:lineRule="auto"/>
        <w:jc w:val="both"/>
        <w:rPr>
          <w:rFonts w:ascii="Times New Roman" w:eastAsia="Times New Roman" w:hAnsi="Times New Roman" w:cs="Times New Roman"/>
          <w:color w:val="FF0000"/>
          <w:sz w:val="24"/>
          <w:szCs w:val="24"/>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Дейността на Дирекция „Лабораторни изследвания“ през 20</w:t>
      </w:r>
      <w:r w:rsidRPr="007648C8">
        <w:rPr>
          <w:rFonts w:ascii="Times New Roman" w:eastAsia="Times New Roman" w:hAnsi="Times New Roman" w:cs="Times New Roman"/>
          <w:sz w:val="24"/>
          <w:szCs w:val="24"/>
          <w:lang w:val="en-US" w:eastAsia="bg-BG"/>
        </w:rPr>
        <w:t>23</w:t>
      </w:r>
      <w:r w:rsidRPr="007648C8">
        <w:rPr>
          <w:rFonts w:ascii="Times New Roman" w:eastAsia="Times New Roman" w:hAnsi="Times New Roman" w:cs="Times New Roman"/>
          <w:sz w:val="24"/>
          <w:szCs w:val="24"/>
          <w:lang w:eastAsia="bg-BG"/>
        </w:rPr>
        <w:t xml:space="preserve"> год. се развива в следните направления:</w:t>
      </w:r>
    </w:p>
    <w:p w:rsidR="007648C8" w:rsidRPr="007648C8" w:rsidRDefault="007648C8" w:rsidP="007648C8">
      <w:pPr>
        <w:numPr>
          <w:ilvl w:val="0"/>
          <w:numId w:val="2"/>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извършване на лабораторни изследвания с цел обективизиране дейността на РЗИ във връзка с мониторинга и оценката на безопасност върху продуктите и стоките на пазара, имащи отношение за здравето на населението;</w:t>
      </w:r>
    </w:p>
    <w:p w:rsidR="007648C8" w:rsidRPr="007648C8" w:rsidRDefault="007648C8" w:rsidP="007648C8">
      <w:pPr>
        <w:numPr>
          <w:ilvl w:val="0"/>
          <w:numId w:val="2"/>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извършване на мониторинг факторите на жизнената среда;</w:t>
      </w:r>
    </w:p>
    <w:p w:rsidR="007648C8" w:rsidRPr="007648C8" w:rsidRDefault="007648C8" w:rsidP="007648C8">
      <w:pPr>
        <w:numPr>
          <w:ilvl w:val="0"/>
          <w:numId w:val="2"/>
        </w:numPr>
        <w:spacing w:after="0" w:line="240" w:lineRule="auto"/>
        <w:ind w:left="709" w:hanging="142"/>
        <w:contextualSpacing/>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осигуряване високо качество на извършваната лабораторна дейност чрез спазване и поддържане изискванията на Системата по качество, съгласно БДС EN ISO/IEС 17020 и БДС EN ISO/IEС 17025. </w:t>
      </w:r>
    </w:p>
    <w:p w:rsidR="007648C8" w:rsidRPr="007648C8" w:rsidRDefault="007648C8" w:rsidP="007648C8">
      <w:pPr>
        <w:spacing w:after="0" w:line="240" w:lineRule="auto"/>
        <w:ind w:firstLine="567"/>
        <w:jc w:val="both"/>
        <w:rPr>
          <w:rFonts w:ascii="Times New Roman" w:eastAsia="Times New Roman" w:hAnsi="Times New Roman" w:cs="Times New Roman"/>
          <w:i/>
          <w:sz w:val="24"/>
          <w:szCs w:val="24"/>
          <w:lang w:val="en-US" w:eastAsia="bg-BG"/>
        </w:rPr>
      </w:pPr>
      <w:r w:rsidRPr="007648C8">
        <w:rPr>
          <w:rFonts w:ascii="Times New Roman" w:eastAsia="Times New Roman" w:hAnsi="Times New Roman" w:cs="Times New Roman"/>
          <w:sz w:val="24"/>
          <w:szCs w:val="24"/>
          <w:lang w:val="en-US" w:eastAsia="bg-BG"/>
        </w:rPr>
        <w:t xml:space="preserve">Дирекция ЛИ е специализирана администрация в структурата на инспекцията, която извършва физикохимични и санитарно-микробиологични изследвания на води, храни, козметични продукти, биоциди, дезинфекционни препарати, </w:t>
      </w:r>
      <w:r w:rsidRPr="007648C8">
        <w:rPr>
          <w:rFonts w:ascii="Times New Roman" w:eastAsia="Times New Roman" w:hAnsi="Times New Roman" w:cs="Times New Roman"/>
          <w:sz w:val="24"/>
          <w:szCs w:val="24"/>
          <w:lang w:eastAsia="bg-BG"/>
        </w:rPr>
        <w:t xml:space="preserve">смивове и отривки, </w:t>
      </w:r>
      <w:r w:rsidRPr="007648C8">
        <w:rPr>
          <w:rFonts w:ascii="Times New Roman" w:eastAsia="Times New Roman" w:hAnsi="Times New Roman" w:cs="Times New Roman"/>
          <w:sz w:val="24"/>
          <w:szCs w:val="24"/>
          <w:lang w:val="en-US" w:eastAsia="bg-BG"/>
        </w:rPr>
        <w:t xml:space="preserve">както и </w:t>
      </w:r>
      <w:r w:rsidRPr="007648C8">
        <w:rPr>
          <w:rFonts w:ascii="Times New Roman" w:eastAsia="Times New Roman" w:hAnsi="Times New Roman" w:cs="Times New Roman"/>
          <w:sz w:val="24"/>
          <w:szCs w:val="24"/>
          <w:lang w:eastAsia="bg-BG"/>
        </w:rPr>
        <w:t xml:space="preserve">измервания на </w:t>
      </w:r>
      <w:r w:rsidRPr="007648C8">
        <w:rPr>
          <w:rFonts w:ascii="Times New Roman" w:eastAsia="Times New Roman" w:hAnsi="Times New Roman" w:cs="Times New Roman"/>
          <w:sz w:val="24"/>
          <w:szCs w:val="24"/>
          <w:lang w:val="en-US" w:eastAsia="bg-BG"/>
        </w:rPr>
        <w:t xml:space="preserve">физични </w:t>
      </w:r>
      <w:r w:rsidRPr="007648C8">
        <w:rPr>
          <w:rFonts w:ascii="Times New Roman" w:eastAsia="Times New Roman" w:hAnsi="Times New Roman" w:cs="Times New Roman"/>
          <w:sz w:val="24"/>
          <w:szCs w:val="24"/>
          <w:lang w:eastAsia="bg-BG"/>
        </w:rPr>
        <w:t>фактори</w:t>
      </w:r>
      <w:r w:rsidRPr="007648C8">
        <w:rPr>
          <w:rFonts w:ascii="Times New Roman" w:eastAsia="Times New Roman" w:hAnsi="Times New Roman" w:cs="Times New Roman"/>
          <w:sz w:val="24"/>
          <w:szCs w:val="24"/>
          <w:lang w:val="en-US" w:eastAsia="bg-BG"/>
        </w:rPr>
        <w:t xml:space="preserve"> на средата /микроклимат, осветление, шум, </w:t>
      </w:r>
      <w:r w:rsidRPr="007648C8">
        <w:rPr>
          <w:rFonts w:ascii="Times New Roman" w:eastAsia="Times New Roman" w:hAnsi="Times New Roman" w:cs="Times New Roman"/>
          <w:sz w:val="24"/>
          <w:szCs w:val="24"/>
          <w:lang w:eastAsia="bg-BG"/>
        </w:rPr>
        <w:t>нейонизиращи лъчения</w:t>
      </w:r>
      <w:r w:rsidRPr="007648C8">
        <w:rPr>
          <w:rFonts w:ascii="Times New Roman" w:eastAsia="Times New Roman" w:hAnsi="Times New Roman" w:cs="Times New Roman"/>
          <w:i/>
          <w:sz w:val="24"/>
          <w:szCs w:val="24"/>
          <w:lang w:val="en-US" w:eastAsia="bg-BG"/>
        </w:rPr>
        <w:t>/.</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В съответствие с изискванията на Закона за държавния служител е извършена ежегодна атестация на всички служители при спазване на Наредба за условията и реда за оценяване изпълнението на служителите в държавната администрация.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Дирекция ЛИ работи по комплексен годишен план, който е част от плана на РЗИ.  Организацията на дейността в Д ЛИ се извършва по процедури, регламентирани в Система за управление на качеството. Разпределението на лабораторната работа между сътрудниците на дирекцията се извършва по начин позволяващ бърз и точен контрол във всички етапи на изследванията. </w:t>
      </w:r>
    </w:p>
    <w:p w:rsidR="007648C8" w:rsidRPr="007648C8" w:rsidRDefault="007648C8" w:rsidP="007648C8">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В дирекция ЛИ са обособени две структури, които имат самостоятелно изградени Системи за управление на качеството и са обект на акредитация от ИА “БСА”:</w:t>
      </w:r>
    </w:p>
    <w:p w:rsidR="007648C8" w:rsidRPr="007648C8" w:rsidRDefault="007648C8" w:rsidP="001F0D92">
      <w:pPr>
        <w:numPr>
          <w:ilvl w:val="0"/>
          <w:numId w:val="3"/>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Лабораторен изпитвателен комплекс, който включва лабораториите за анализ на води, храни, козметични продукти, смивове  и отривки с валиден Сертификат съгласно  БДС EN ISO/IEС 17025:20</w:t>
      </w:r>
      <w:r w:rsidRPr="007648C8">
        <w:rPr>
          <w:rFonts w:ascii="Times New Roman" w:eastAsia="Times New Roman" w:hAnsi="Times New Roman" w:cs="Times New Roman"/>
          <w:sz w:val="24"/>
          <w:szCs w:val="24"/>
          <w:lang w:val="en-US" w:eastAsia="bg-BG"/>
        </w:rPr>
        <w:t>18</w:t>
      </w:r>
      <w:r w:rsidRPr="007648C8">
        <w:rPr>
          <w:rFonts w:ascii="Times New Roman" w:eastAsia="Times New Roman" w:hAnsi="Times New Roman" w:cs="Times New Roman"/>
          <w:sz w:val="24"/>
          <w:szCs w:val="24"/>
          <w:lang w:eastAsia="bg-BG"/>
        </w:rPr>
        <w:t xml:space="preserve"> рег. № 247ЛИ от 14.06.20</w:t>
      </w:r>
      <w:r w:rsidRPr="007648C8">
        <w:rPr>
          <w:rFonts w:ascii="Times New Roman" w:eastAsia="Times New Roman" w:hAnsi="Times New Roman" w:cs="Times New Roman"/>
          <w:sz w:val="24"/>
          <w:szCs w:val="24"/>
          <w:lang w:val="en-US" w:eastAsia="bg-BG"/>
        </w:rPr>
        <w:t>2</w:t>
      </w:r>
      <w:r w:rsidRPr="007648C8">
        <w:rPr>
          <w:rFonts w:ascii="Times New Roman" w:eastAsia="Times New Roman" w:hAnsi="Times New Roman" w:cs="Times New Roman"/>
          <w:sz w:val="24"/>
          <w:szCs w:val="24"/>
          <w:lang w:eastAsia="bg-BG"/>
        </w:rPr>
        <w:t>3 г.  със срок на валидност до 0</w:t>
      </w:r>
      <w:r w:rsidRPr="007648C8">
        <w:rPr>
          <w:rFonts w:ascii="Times New Roman" w:eastAsia="Times New Roman" w:hAnsi="Times New Roman" w:cs="Times New Roman"/>
          <w:sz w:val="24"/>
          <w:szCs w:val="24"/>
          <w:lang w:val="en-US" w:eastAsia="bg-BG"/>
        </w:rPr>
        <w:t>9</w:t>
      </w:r>
      <w:r w:rsidRPr="007648C8">
        <w:rPr>
          <w:rFonts w:ascii="Times New Roman" w:eastAsia="Times New Roman" w:hAnsi="Times New Roman" w:cs="Times New Roman"/>
          <w:sz w:val="24"/>
          <w:szCs w:val="24"/>
          <w:lang w:eastAsia="bg-BG"/>
        </w:rPr>
        <w:t>.02.202</w:t>
      </w:r>
      <w:r w:rsidRPr="007648C8">
        <w:rPr>
          <w:rFonts w:ascii="Times New Roman" w:eastAsia="Times New Roman" w:hAnsi="Times New Roman" w:cs="Times New Roman"/>
          <w:sz w:val="24"/>
          <w:szCs w:val="24"/>
          <w:lang w:val="en-US" w:eastAsia="bg-BG"/>
        </w:rPr>
        <w:t>6</w:t>
      </w:r>
      <w:r w:rsidRPr="007648C8">
        <w:rPr>
          <w:rFonts w:ascii="Times New Roman" w:eastAsia="Times New Roman" w:hAnsi="Times New Roman" w:cs="Times New Roman"/>
          <w:sz w:val="24"/>
          <w:szCs w:val="24"/>
          <w:lang w:eastAsia="bg-BG"/>
        </w:rPr>
        <w:t>г.;</w:t>
      </w:r>
    </w:p>
    <w:p w:rsidR="007648C8" w:rsidRPr="007648C8" w:rsidRDefault="007648C8" w:rsidP="001F0D92">
      <w:pPr>
        <w:numPr>
          <w:ilvl w:val="0"/>
          <w:numId w:val="3"/>
        </w:numPr>
        <w:spacing w:after="0" w:line="240" w:lineRule="auto"/>
        <w:ind w:left="709" w:hanging="142"/>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Орган за контрол от вид А, в чийто обхват са включени измервания на параметри на работна среда: физични фактори /микроклимат, осветление и шум/, с валиден Сертификат съгласно  БДС EN ISO/IEС 17020:2012 № 185ОКА от </w:t>
      </w:r>
      <w:r w:rsidRPr="007648C8">
        <w:rPr>
          <w:rFonts w:ascii="Times New Roman" w:eastAsia="Times New Roman" w:hAnsi="Times New Roman" w:cs="Times New Roman"/>
          <w:sz w:val="24"/>
          <w:szCs w:val="24"/>
          <w:lang w:val="en-US" w:eastAsia="bg-BG"/>
        </w:rPr>
        <w:t>04</w:t>
      </w:r>
      <w:r w:rsidRPr="007648C8">
        <w:rPr>
          <w:rFonts w:ascii="Times New Roman" w:eastAsia="Times New Roman" w:hAnsi="Times New Roman" w:cs="Times New Roman"/>
          <w:sz w:val="24"/>
          <w:szCs w:val="24"/>
          <w:lang w:eastAsia="bg-BG"/>
        </w:rPr>
        <w:t>.0</w:t>
      </w:r>
      <w:r w:rsidRPr="007648C8">
        <w:rPr>
          <w:rFonts w:ascii="Times New Roman" w:eastAsia="Times New Roman" w:hAnsi="Times New Roman" w:cs="Times New Roman"/>
          <w:sz w:val="24"/>
          <w:szCs w:val="24"/>
          <w:lang w:val="en-US" w:eastAsia="bg-BG"/>
        </w:rPr>
        <w:t>5</w:t>
      </w:r>
      <w:r w:rsidRPr="007648C8">
        <w:rPr>
          <w:rFonts w:ascii="Times New Roman" w:eastAsia="Times New Roman" w:hAnsi="Times New Roman" w:cs="Times New Roman"/>
          <w:sz w:val="24"/>
          <w:szCs w:val="24"/>
          <w:lang w:eastAsia="bg-BG"/>
        </w:rPr>
        <w:t>.20</w:t>
      </w:r>
      <w:r w:rsidRPr="007648C8">
        <w:rPr>
          <w:rFonts w:ascii="Times New Roman" w:eastAsia="Times New Roman" w:hAnsi="Times New Roman" w:cs="Times New Roman"/>
          <w:sz w:val="24"/>
          <w:szCs w:val="24"/>
          <w:lang w:val="en-US" w:eastAsia="bg-BG"/>
        </w:rPr>
        <w:t>22</w:t>
      </w:r>
      <w:r w:rsidRPr="007648C8">
        <w:rPr>
          <w:rFonts w:ascii="Times New Roman" w:eastAsia="Times New Roman" w:hAnsi="Times New Roman" w:cs="Times New Roman"/>
          <w:sz w:val="24"/>
          <w:szCs w:val="24"/>
          <w:lang w:eastAsia="bg-BG"/>
        </w:rPr>
        <w:t xml:space="preserve">г.  със срок на валидност до </w:t>
      </w:r>
      <w:r w:rsidRPr="007648C8">
        <w:rPr>
          <w:rFonts w:ascii="Times New Roman" w:eastAsia="Times New Roman" w:hAnsi="Times New Roman" w:cs="Times New Roman"/>
          <w:sz w:val="24"/>
          <w:szCs w:val="24"/>
          <w:lang w:val="en-US" w:eastAsia="bg-BG"/>
        </w:rPr>
        <w:t>04</w:t>
      </w:r>
      <w:r w:rsidRPr="007648C8">
        <w:rPr>
          <w:rFonts w:ascii="Times New Roman" w:eastAsia="Times New Roman" w:hAnsi="Times New Roman" w:cs="Times New Roman"/>
          <w:sz w:val="24"/>
          <w:szCs w:val="24"/>
          <w:lang w:eastAsia="bg-BG"/>
        </w:rPr>
        <w:t>.0</w:t>
      </w:r>
      <w:r w:rsidRPr="007648C8">
        <w:rPr>
          <w:rFonts w:ascii="Times New Roman" w:eastAsia="Times New Roman" w:hAnsi="Times New Roman" w:cs="Times New Roman"/>
          <w:sz w:val="24"/>
          <w:szCs w:val="24"/>
          <w:lang w:val="en-US" w:eastAsia="bg-BG"/>
        </w:rPr>
        <w:t>5</w:t>
      </w:r>
      <w:r w:rsidRPr="007648C8">
        <w:rPr>
          <w:rFonts w:ascii="Times New Roman" w:eastAsia="Times New Roman" w:hAnsi="Times New Roman" w:cs="Times New Roman"/>
          <w:sz w:val="24"/>
          <w:szCs w:val="24"/>
          <w:lang w:eastAsia="bg-BG"/>
        </w:rPr>
        <w:t>.202</w:t>
      </w:r>
      <w:r w:rsidRPr="007648C8">
        <w:rPr>
          <w:rFonts w:ascii="Times New Roman" w:eastAsia="Times New Roman" w:hAnsi="Times New Roman" w:cs="Times New Roman"/>
          <w:sz w:val="24"/>
          <w:szCs w:val="24"/>
          <w:lang w:val="en-US" w:eastAsia="bg-BG"/>
        </w:rPr>
        <w:t>6</w:t>
      </w:r>
      <w:r w:rsidRPr="007648C8">
        <w:rPr>
          <w:rFonts w:ascii="Times New Roman" w:eastAsia="Times New Roman" w:hAnsi="Times New Roman" w:cs="Times New Roman"/>
          <w:sz w:val="24"/>
          <w:szCs w:val="24"/>
          <w:lang w:eastAsia="bg-BG"/>
        </w:rPr>
        <w:t>г.</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През изминалата година бе проведена оценка на място 21.03.2023г – 22.03.2023г от екип на ИА БСА за първи планов надзор на Орган за контрол от вид А (ОК А) към дирекция „Лабораторни изследвания“ за съответствие с изискванията на БДС EN ISO/IEC 17020:2012  „Оценяване на съответствието. Изисквания за дейността на различни видове органи, извършващи контрол“. Оценката премина успешно, без несъответствия.</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Оценка на място от 06.02.2023г – 08.02.2023г за първи планов надзор и разширение на обхвата на акредитираните лабораторни дейности на ЛИК бе проведена от екип на ИА БСА и на ЛИК за съответствие с изискванията на БДС EN ISO/IEC 17025:2018  „Общи изисквания за компетентността на лаборатории за изпитване и калибриране“. Одитът премина успешно, с висока оценка от екипа на ИА БСА за професионализма и компетентността на персонала. Предоставено е разширение на обхвата на акредитираните дейности на ЛИК с ново техническо средство Йон-хроматографска система и нови методи за изпитване на води.</w:t>
      </w:r>
    </w:p>
    <w:p w:rsidR="007648C8" w:rsidRPr="007648C8" w:rsidRDefault="007648C8" w:rsidP="007648C8">
      <w:pPr>
        <w:tabs>
          <w:tab w:val="left" w:pos="567"/>
        </w:tabs>
        <w:spacing w:after="0" w:line="240" w:lineRule="auto"/>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lang w:eastAsia="bg-BG"/>
        </w:rPr>
        <w:tab/>
        <w:t>За повишаване квалификацията и компетентността на специалистите от Д ЛИ през 2023г. са проведени 5 външни обучения за подобряване на качеството на резултатите от изпитванията; за аналитичните предизвикателства при изследване на съвременни замърсители във води и за новото издание на Ръководство на Eurachem за акредитация на микробиологични лаборатории. Служителите в Д“ЛИ“ преминаха и 2 обучения на ИПА - „Политики и практики за киберсигурност в организациите“ и „Киберсигурност: Троянски кон и социален инженеринг“.</w:t>
      </w:r>
      <w:r w:rsidRPr="007648C8">
        <w:rPr>
          <w:rFonts w:ascii="Times New Roman" w:eastAsia="Times New Roman" w:hAnsi="Times New Roman" w:cs="Times New Roman"/>
          <w:sz w:val="24"/>
          <w:szCs w:val="24"/>
        </w:rPr>
        <w:t xml:space="preserve">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rPr>
        <w:t xml:space="preserve">Проведени са </w:t>
      </w:r>
      <w:r w:rsidRPr="007648C8">
        <w:rPr>
          <w:rFonts w:ascii="Times New Roman" w:eastAsia="Times New Roman" w:hAnsi="Times New Roman" w:cs="Times New Roman"/>
          <w:lang w:eastAsia="bg-BG"/>
        </w:rPr>
        <w:t xml:space="preserve"> 15</w:t>
      </w:r>
      <w:r w:rsidRPr="007648C8">
        <w:rPr>
          <w:rFonts w:ascii="Times New Roman" w:eastAsia="Times New Roman" w:hAnsi="Times New Roman" w:cs="Times New Roman"/>
          <w:sz w:val="24"/>
          <w:szCs w:val="24"/>
          <w:lang w:eastAsia="bg-BG"/>
        </w:rPr>
        <w:t xml:space="preserve"> вътрешни обучения във връзка с:</w:t>
      </w:r>
    </w:p>
    <w:p w:rsidR="007648C8" w:rsidRPr="001F0D92" w:rsidRDefault="007648C8" w:rsidP="001F0D92">
      <w:pPr>
        <w:pStyle w:val="af4"/>
        <w:numPr>
          <w:ilvl w:val="0"/>
          <w:numId w:val="66"/>
        </w:numPr>
        <w:spacing w:after="0" w:line="240" w:lineRule="auto"/>
        <w:ind w:left="709" w:hanging="142"/>
        <w:jc w:val="both"/>
        <w:rPr>
          <w:rFonts w:ascii="Times New Roman" w:eastAsia="Times New Roman" w:hAnsi="Times New Roman"/>
          <w:sz w:val="24"/>
          <w:szCs w:val="24"/>
          <w:lang w:eastAsia="bg-BG"/>
        </w:rPr>
      </w:pPr>
      <w:r w:rsidRPr="001F0D92">
        <w:rPr>
          <w:rFonts w:ascii="Times New Roman" w:eastAsia="Times New Roman" w:hAnsi="Times New Roman"/>
          <w:sz w:val="24"/>
          <w:szCs w:val="24"/>
          <w:lang w:eastAsia="bg-BG"/>
        </w:rPr>
        <w:t>промяна в нормативни документи – промени в методи за изпитване; промени в Ръководство за определяне на калибрационните интервали; промени  в Ръководство за акредитация на микробиологични лаборатории</w:t>
      </w:r>
    </w:p>
    <w:p w:rsidR="007648C8" w:rsidRPr="001F0D92" w:rsidRDefault="007648C8" w:rsidP="001F0D92">
      <w:pPr>
        <w:pStyle w:val="af4"/>
        <w:numPr>
          <w:ilvl w:val="0"/>
          <w:numId w:val="66"/>
        </w:numPr>
        <w:spacing w:after="0" w:line="240" w:lineRule="auto"/>
        <w:ind w:left="709" w:hanging="142"/>
        <w:jc w:val="both"/>
        <w:rPr>
          <w:rFonts w:ascii="Times New Roman" w:eastAsia="Times New Roman" w:hAnsi="Times New Roman"/>
          <w:sz w:val="24"/>
          <w:szCs w:val="24"/>
          <w:lang w:eastAsia="bg-BG"/>
        </w:rPr>
      </w:pPr>
      <w:r w:rsidRPr="001F0D92">
        <w:rPr>
          <w:rFonts w:ascii="Times New Roman" w:eastAsia="Times New Roman" w:hAnsi="Times New Roman"/>
          <w:sz w:val="24"/>
          <w:szCs w:val="24"/>
          <w:lang w:eastAsia="bg-BG"/>
        </w:rPr>
        <w:t xml:space="preserve">назначаване на нов служител – обучения за извършване на изпитвания, работа с технически средства, запознаване с документи от СУ на ЛИК.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Всички обучения се извършват съгласно предварително изготвена План – програма</w:t>
      </w:r>
      <w:r w:rsidRPr="007648C8">
        <w:rPr>
          <w:rFonts w:ascii="Times New Roman" w:eastAsia="Times New Roman" w:hAnsi="Times New Roman" w:cs="Times New Roman"/>
          <w:sz w:val="24"/>
          <w:szCs w:val="24"/>
          <w:lang w:val="en-US" w:eastAsia="bg-BG"/>
        </w:rPr>
        <w:t xml:space="preserve"> </w:t>
      </w:r>
      <w:r w:rsidRPr="007648C8">
        <w:rPr>
          <w:rFonts w:ascii="Times New Roman" w:eastAsia="Times New Roman" w:hAnsi="Times New Roman" w:cs="Times New Roman"/>
          <w:sz w:val="24"/>
          <w:szCs w:val="24"/>
          <w:lang w:eastAsia="bg-BG"/>
        </w:rPr>
        <w:t>за обучение на персонала.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През изтеклия период е изпълнена мониторинговата програма за надзор и мониторинг на персонала. Изготвени са 24 карти за извършен мониторинг на персонала, в които е отразено изпълнението на поставените задачи за наблюдение. Анализът от проведения мониторинг показа, че служителите изпълняват компетентно своите задължения, познават в дълбочина методиките за работа, не допускат пропуски при извършване на лабораторните дейности. Не са констатирани нарушения при изпълнение на методите за изпитване, което дава основание да се направи заключение, че проведените обучения са ефикасни. Персоналът има необходимите умения за коректно изпълнение на поставените задачи. </w:t>
      </w:r>
    </w:p>
    <w:p w:rsidR="007648C8" w:rsidRPr="007648C8" w:rsidRDefault="007648C8" w:rsidP="007648C8">
      <w:pPr>
        <w:spacing w:after="0" w:line="240" w:lineRule="auto"/>
        <w:ind w:left="-142" w:firstLine="709"/>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През изминалата 2023г специалисти от Лабораторен изпитвателен комплекс към Д ЛИ взеха участие в три изпитвания за пригодност, съгласно изискванията на БДС EN ISO/IEС 17025:2018 и процедурата за политиката на ИА БСА относно междулабораторни сравнения и изпитвания за пригодност BAS QR 18. Изпитванията за пригодност са организирани от акредитиран, съгласно БДС EN ISO/IEC 17043 провайдър  - „LGC Standards“ Великобритания.</w:t>
      </w:r>
    </w:p>
    <w:p w:rsidR="007648C8" w:rsidRPr="007648C8" w:rsidRDefault="007648C8" w:rsidP="001F0D92">
      <w:pPr>
        <w:numPr>
          <w:ilvl w:val="0"/>
          <w:numId w:val="62"/>
        </w:numPr>
        <w:spacing w:after="0" w:line="240" w:lineRule="auto"/>
        <w:ind w:left="709" w:hanging="142"/>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Лаборатория „Санитарна микробиология“ – РТ QWAS Round 330; продукт “Питейна вода” – показатели: изброяване на общ брой микроорганизми при 370С, общ брой микроорганизми при 220С, колиформи, ешерихия коли, ентерококи.   </w:t>
      </w:r>
    </w:p>
    <w:p w:rsidR="007648C8" w:rsidRPr="007648C8" w:rsidRDefault="007648C8" w:rsidP="001F0D92">
      <w:pPr>
        <w:numPr>
          <w:ilvl w:val="0"/>
          <w:numId w:val="62"/>
        </w:numPr>
        <w:spacing w:after="0" w:line="240" w:lineRule="auto"/>
        <w:ind w:left="709" w:hanging="142"/>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Лаборатория „Води“ – РТ AQ657 Round 657; продукт “Питейна вода” – показатели: алуминий, мед, желязо, бор, манган, цинк. </w:t>
      </w:r>
    </w:p>
    <w:p w:rsidR="007648C8" w:rsidRPr="007648C8" w:rsidRDefault="007648C8" w:rsidP="001F0D92">
      <w:pPr>
        <w:numPr>
          <w:ilvl w:val="0"/>
          <w:numId w:val="62"/>
        </w:numPr>
        <w:spacing w:after="0" w:line="240" w:lineRule="auto"/>
        <w:ind w:left="709" w:hanging="142"/>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Лаборатория „Санитарна микробиология“ РТ CS052 Round 52; продукт “Козметика” – показатели: Детекция и изброяване на аеробни мезофилни бактерии, детекция на ешерихия коли и стафилококус ауреус .</w:t>
      </w:r>
    </w:p>
    <w:p w:rsidR="007648C8" w:rsidRPr="007648C8" w:rsidRDefault="007648C8" w:rsidP="007648C8">
      <w:pPr>
        <w:tabs>
          <w:tab w:val="left" w:pos="567"/>
        </w:tabs>
        <w:spacing w:after="0" w:line="240" w:lineRule="auto"/>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ab/>
        <w:t>Резултатите от междулабораторн</w:t>
      </w:r>
      <w:r w:rsidRPr="007648C8">
        <w:rPr>
          <w:rFonts w:ascii="Times New Roman" w:eastAsia="Times New Roman" w:hAnsi="Times New Roman" w:cs="Times New Roman"/>
          <w:sz w:val="24"/>
          <w:szCs w:val="24"/>
          <w:lang w:val="en-US" w:eastAsia="bg-BG"/>
        </w:rPr>
        <w:t>ото</w:t>
      </w:r>
      <w:r w:rsidRPr="007648C8">
        <w:rPr>
          <w:rFonts w:ascii="Times New Roman" w:eastAsia="Times New Roman" w:hAnsi="Times New Roman" w:cs="Times New Roman"/>
          <w:sz w:val="24"/>
          <w:szCs w:val="24"/>
          <w:lang w:eastAsia="bg-BG"/>
        </w:rPr>
        <w:t xml:space="preserve"> сравнени</w:t>
      </w:r>
      <w:r w:rsidRPr="007648C8">
        <w:rPr>
          <w:rFonts w:ascii="Times New Roman" w:eastAsia="Times New Roman" w:hAnsi="Times New Roman" w:cs="Times New Roman"/>
          <w:sz w:val="24"/>
          <w:szCs w:val="24"/>
          <w:lang w:val="en-US" w:eastAsia="bg-BG"/>
        </w:rPr>
        <w:t>е</w:t>
      </w:r>
      <w:r w:rsidRPr="007648C8">
        <w:rPr>
          <w:rFonts w:ascii="Times New Roman" w:eastAsia="Times New Roman" w:hAnsi="Times New Roman" w:cs="Times New Roman"/>
          <w:sz w:val="24"/>
          <w:szCs w:val="24"/>
          <w:lang w:eastAsia="bg-BG"/>
        </w:rPr>
        <w:t xml:space="preserve"> са отлични, което е атестация за качеството на извършваната лабораторна дейност на акредитирания Лабораторен изпитвателен комплекс към дирекция „Лабораторни изследвания“.</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lastRenderedPageBreak/>
        <w:t>Материално - техническата база на Д ЛИ  е добра и осигурява   качествено изпълнение на лабораторните изпитвания и измервания. Лабораторните помещения са достатъчно на брой, климатизирани съгласно изискванията и осигуряват необходимите условия за работа. Дирекция „ЛИ“ разполага с всички необходими технически средства за да извършва правилно лабораторните си дейности. Манипулирането с техническите средства, използването и поддържането им се извършва по процедури и работни инструкции, като се осигурява правилното им функциониране и предпазване от замърсяване или влошаване на характеристиките им. Извършва се текуща профилактика на всички инсталации. Състоянието на хигиената е добро и се поддържа ежедневно съобразно специфичните изисквания на всяка лаборатория.</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Всички технически средства за изпитване и измерване са проверени и калибрирани от органите на НЦМ или акредитирани лаборатории за калибриране по предварително изготвена план – програма. За да се поддържа доверието в характеристиките на техническите средства специалистите от дирекцията извършват междинни проверки, съгласно утвърдена процедура.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rPr>
        <w:t>Техническите средства в дирекция ЛИ са в добро експлоатационно състояние. Всички средства за изпитване и измерване са проверени и калибрирани от органите на НЦМ, акредитирани лаборатории за калибриране и/или чрез вътрешно калибриране от специалисти на ЛИК по предварително изготвена план – програма за калибриране.</w:t>
      </w:r>
      <w:r w:rsidRPr="007648C8">
        <w:rPr>
          <w:rFonts w:ascii="Calibri" w:eastAsia="Times New Roman" w:hAnsi="Calibri" w:cs="Calibri"/>
        </w:rPr>
        <w:t xml:space="preserve"> </w:t>
      </w:r>
      <w:r w:rsidRPr="007648C8">
        <w:rPr>
          <w:rFonts w:ascii="Times New Roman" w:eastAsia="Times New Roman" w:hAnsi="Times New Roman" w:cs="Times New Roman"/>
          <w:sz w:val="24"/>
          <w:szCs w:val="24"/>
        </w:rPr>
        <w:t>През 202</w:t>
      </w:r>
      <w:r w:rsidRPr="007648C8">
        <w:rPr>
          <w:rFonts w:ascii="Times New Roman" w:eastAsia="Times New Roman" w:hAnsi="Times New Roman" w:cs="Times New Roman"/>
          <w:sz w:val="24"/>
          <w:szCs w:val="24"/>
          <w:lang w:val="en-US"/>
        </w:rPr>
        <w:t>3</w:t>
      </w:r>
      <w:r w:rsidRPr="007648C8">
        <w:rPr>
          <w:rFonts w:ascii="Times New Roman" w:eastAsia="Times New Roman" w:hAnsi="Times New Roman" w:cs="Times New Roman"/>
          <w:sz w:val="24"/>
          <w:szCs w:val="24"/>
        </w:rPr>
        <w:t>г. главните експерти от дирекцията извършиха вътрешно калибриране на всички високотехнологични апарати – атомно-абсорбционен спектрометър, система за високоефективна течна хроматография, на двете системи за газова хроматография, масспектрометър с индуктивно свързана плазма, течно хроматографска система с масселективен детектор /троен квадрупол/, система за йонна хроматография и спектрофотометрите за всички показатели от акредитирания обхват на ЛИК. Издадени са сертификати от вътрешно калибриране на всички технически средства.</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Verdana-Bold" w:eastAsia="Times New Roman" w:hAnsi="Verdana-Bold" w:cs="Verdana-Bold"/>
          <w:bCs/>
          <w:sz w:val="24"/>
          <w:szCs w:val="24"/>
          <w:lang w:eastAsia="bg-BG"/>
        </w:rPr>
        <w:t>РЗИ – Плевен</w:t>
      </w:r>
      <w:r w:rsidRPr="007648C8">
        <w:rPr>
          <w:rFonts w:ascii="Times New Roman" w:eastAsia="Times New Roman" w:hAnsi="Times New Roman" w:cs="Times New Roman"/>
          <w:sz w:val="24"/>
          <w:szCs w:val="24"/>
        </w:rPr>
        <w:t xml:space="preserve"> е една от седемте инспекции в системата на МЗ, които са оборудвани със  съвременни и високотехнологични апарати: Система за високоефективна течна хроматография, Атомно – абсорбционен спектрометър, Система за газова хроматография, Масспектометър с индуктивно свързана плазма, Течно хроматографска система с масселективен детектор /троен квадрупол/ – LC/MS/MS, Йон-хроматографска система. С тях се извършва мониторинг на безопасността на питейни води за съдържание на пестициди, тежки метали, високолетливи органични съединения, полиароматни въглеводороди, бромати по методи в съответствие с изискванията на европейското и национално законодателство.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Всички методи за изпитване и вземане на проби използвани в ЛИК са актуални, валидирани и верифицирани.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Дейността на ОК А и ЛИК през 20</w:t>
      </w:r>
      <w:r w:rsidRPr="007648C8">
        <w:rPr>
          <w:rFonts w:ascii="Times New Roman" w:eastAsia="Times New Roman" w:hAnsi="Times New Roman" w:cs="Times New Roman"/>
          <w:sz w:val="24"/>
          <w:szCs w:val="24"/>
          <w:lang w:val="en-US" w:eastAsia="bg-BG"/>
        </w:rPr>
        <w:t>2</w:t>
      </w:r>
      <w:r w:rsidRPr="007648C8">
        <w:rPr>
          <w:rFonts w:ascii="Times New Roman" w:eastAsia="Times New Roman" w:hAnsi="Times New Roman" w:cs="Times New Roman"/>
          <w:sz w:val="24"/>
          <w:szCs w:val="24"/>
          <w:lang w:eastAsia="bg-BG"/>
        </w:rPr>
        <w:t>3г. бе напълно в съответствие с изискванията на БДС EN ISO/IES 17020 и съответно БДС EN ISO/IES 17025.</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Лабораториите на Д ЛИ осигуряват пълно обезпечаване с лабораторни изследвания и измервания дейността на РЗИ по държавния здравен и противоепидемичен контрол. При план 1</w:t>
      </w:r>
      <w:r w:rsidRPr="007648C8">
        <w:rPr>
          <w:rFonts w:ascii="Times New Roman" w:eastAsia="Times New Roman" w:hAnsi="Times New Roman" w:cs="Times New Roman"/>
          <w:sz w:val="24"/>
          <w:szCs w:val="24"/>
          <w:lang w:val="en-US" w:eastAsia="bg-BG"/>
        </w:rPr>
        <w:t>1</w:t>
      </w:r>
      <w:r w:rsidRPr="007648C8">
        <w:rPr>
          <w:rFonts w:ascii="Times New Roman" w:eastAsia="Times New Roman" w:hAnsi="Times New Roman" w:cs="Times New Roman"/>
          <w:sz w:val="24"/>
          <w:szCs w:val="24"/>
          <w:lang w:eastAsia="bg-BG"/>
        </w:rPr>
        <w:t>33 проби в дирекцията са постъпили и изследвани 1</w:t>
      </w:r>
      <w:r w:rsidRPr="007648C8">
        <w:rPr>
          <w:rFonts w:ascii="Times New Roman" w:eastAsia="Times New Roman" w:hAnsi="Times New Roman" w:cs="Times New Roman"/>
          <w:sz w:val="24"/>
          <w:szCs w:val="24"/>
          <w:lang w:val="en-US" w:eastAsia="bg-BG"/>
        </w:rPr>
        <w:t>1</w:t>
      </w:r>
      <w:r w:rsidRPr="007648C8">
        <w:rPr>
          <w:rFonts w:ascii="Times New Roman" w:eastAsia="Times New Roman" w:hAnsi="Times New Roman" w:cs="Times New Roman"/>
          <w:sz w:val="24"/>
          <w:szCs w:val="24"/>
          <w:lang w:eastAsia="bg-BG"/>
        </w:rPr>
        <w:t xml:space="preserve">26 – </w:t>
      </w:r>
      <w:r w:rsidRPr="007648C8">
        <w:rPr>
          <w:rFonts w:ascii="Times New Roman" w:eastAsia="Times New Roman" w:hAnsi="Times New Roman" w:cs="Times New Roman"/>
          <w:sz w:val="24"/>
          <w:szCs w:val="24"/>
          <w:lang w:val="en-US" w:eastAsia="bg-BG"/>
        </w:rPr>
        <w:t>9</w:t>
      </w:r>
      <w:r w:rsidRPr="007648C8">
        <w:rPr>
          <w:rFonts w:ascii="Times New Roman" w:eastAsia="Times New Roman" w:hAnsi="Times New Roman" w:cs="Times New Roman"/>
          <w:sz w:val="24"/>
          <w:szCs w:val="24"/>
          <w:lang w:eastAsia="bg-BG"/>
        </w:rPr>
        <w:t>9</w:t>
      </w:r>
      <w:r w:rsidRPr="007648C8">
        <w:rPr>
          <w:rFonts w:ascii="Times New Roman" w:eastAsia="Times New Roman" w:hAnsi="Times New Roman" w:cs="Times New Roman"/>
          <w:sz w:val="24"/>
          <w:szCs w:val="24"/>
          <w:lang w:val="en-US" w:eastAsia="bg-BG"/>
        </w:rPr>
        <w:t>,</w:t>
      </w:r>
      <w:r w:rsidRPr="007648C8">
        <w:rPr>
          <w:rFonts w:ascii="Times New Roman" w:eastAsia="Times New Roman" w:hAnsi="Times New Roman" w:cs="Times New Roman"/>
          <w:sz w:val="24"/>
          <w:szCs w:val="24"/>
          <w:lang w:eastAsia="bg-BG"/>
        </w:rPr>
        <w:t>4 % изпълнение.</w:t>
      </w:r>
      <w:r w:rsidRPr="007648C8">
        <w:rPr>
          <w:rFonts w:ascii="Times New Roman" w:eastAsia="Times New Roman" w:hAnsi="Times New Roman" w:cs="Times New Roman"/>
          <w:sz w:val="24"/>
          <w:szCs w:val="24"/>
          <w:lang w:val="en-US" w:eastAsia="bg-BG"/>
        </w:rPr>
        <w:t xml:space="preserve"> Неизпълнен е плана по отношение на брой проби плувни басейни, поради неотворили за сезона регистрирани плувни басейни.</w:t>
      </w:r>
    </w:p>
    <w:p w:rsidR="007648C8" w:rsidRDefault="007648C8" w:rsidP="007648C8">
      <w:pPr>
        <w:spacing w:after="0" w:line="240" w:lineRule="auto"/>
        <w:jc w:val="both"/>
        <w:rPr>
          <w:rFonts w:ascii="Times New Roman" w:eastAsia="Times New Roman" w:hAnsi="Times New Roman" w:cs="Times New Roman"/>
          <w:sz w:val="24"/>
          <w:szCs w:val="24"/>
          <w:lang w:eastAsia="bg-BG"/>
        </w:rPr>
      </w:pPr>
    </w:p>
    <w:p w:rsidR="001F0D92" w:rsidRDefault="001F0D92" w:rsidP="007648C8">
      <w:pPr>
        <w:spacing w:after="0" w:line="240" w:lineRule="auto"/>
        <w:jc w:val="both"/>
        <w:rPr>
          <w:rFonts w:ascii="Times New Roman" w:eastAsia="Times New Roman" w:hAnsi="Times New Roman" w:cs="Times New Roman"/>
          <w:sz w:val="24"/>
          <w:szCs w:val="24"/>
          <w:lang w:eastAsia="bg-BG"/>
        </w:rPr>
      </w:pPr>
    </w:p>
    <w:p w:rsidR="001F0D92" w:rsidRDefault="001F0D92" w:rsidP="007648C8">
      <w:pPr>
        <w:spacing w:after="0" w:line="240" w:lineRule="auto"/>
        <w:jc w:val="both"/>
        <w:rPr>
          <w:rFonts w:ascii="Times New Roman" w:eastAsia="Times New Roman" w:hAnsi="Times New Roman" w:cs="Times New Roman"/>
          <w:sz w:val="24"/>
          <w:szCs w:val="24"/>
          <w:lang w:eastAsia="bg-BG"/>
        </w:rPr>
      </w:pPr>
    </w:p>
    <w:p w:rsidR="001F0D92" w:rsidRDefault="001F0D92" w:rsidP="007648C8">
      <w:pPr>
        <w:spacing w:after="0" w:line="240" w:lineRule="auto"/>
        <w:jc w:val="both"/>
        <w:rPr>
          <w:rFonts w:ascii="Times New Roman" w:eastAsia="Times New Roman" w:hAnsi="Times New Roman" w:cs="Times New Roman"/>
          <w:sz w:val="24"/>
          <w:szCs w:val="24"/>
          <w:lang w:eastAsia="bg-BG"/>
        </w:rPr>
      </w:pPr>
    </w:p>
    <w:p w:rsidR="001F0D92" w:rsidRDefault="001F0D92" w:rsidP="007648C8">
      <w:pPr>
        <w:spacing w:after="0" w:line="240" w:lineRule="auto"/>
        <w:jc w:val="both"/>
        <w:rPr>
          <w:rFonts w:ascii="Times New Roman" w:eastAsia="Times New Roman" w:hAnsi="Times New Roman" w:cs="Times New Roman"/>
          <w:sz w:val="24"/>
          <w:szCs w:val="24"/>
          <w:lang w:eastAsia="bg-BG"/>
        </w:rPr>
      </w:pPr>
    </w:p>
    <w:p w:rsidR="001F0D92" w:rsidRDefault="001F0D92" w:rsidP="007648C8">
      <w:pPr>
        <w:spacing w:after="0" w:line="240" w:lineRule="auto"/>
        <w:jc w:val="both"/>
        <w:rPr>
          <w:rFonts w:ascii="Times New Roman" w:eastAsia="Times New Roman" w:hAnsi="Times New Roman" w:cs="Times New Roman"/>
          <w:sz w:val="24"/>
          <w:szCs w:val="24"/>
          <w:lang w:eastAsia="bg-BG"/>
        </w:rPr>
      </w:pPr>
    </w:p>
    <w:p w:rsidR="001F0D92" w:rsidRDefault="001F0D92" w:rsidP="007648C8">
      <w:pPr>
        <w:spacing w:after="0" w:line="240" w:lineRule="auto"/>
        <w:jc w:val="both"/>
        <w:rPr>
          <w:rFonts w:ascii="Times New Roman" w:eastAsia="Times New Roman" w:hAnsi="Times New Roman" w:cs="Times New Roman"/>
          <w:sz w:val="24"/>
          <w:szCs w:val="24"/>
          <w:lang w:eastAsia="bg-BG"/>
        </w:rPr>
      </w:pPr>
    </w:p>
    <w:p w:rsidR="001F0D92" w:rsidRDefault="001F0D92" w:rsidP="007648C8">
      <w:pPr>
        <w:spacing w:after="0" w:line="240" w:lineRule="auto"/>
        <w:jc w:val="both"/>
        <w:rPr>
          <w:rFonts w:ascii="Times New Roman" w:eastAsia="Times New Roman" w:hAnsi="Times New Roman" w:cs="Times New Roman"/>
          <w:sz w:val="24"/>
          <w:szCs w:val="24"/>
          <w:lang w:eastAsia="bg-BG"/>
        </w:rPr>
      </w:pPr>
    </w:p>
    <w:p w:rsidR="001F0D92" w:rsidRPr="007648C8" w:rsidRDefault="001F0D92" w:rsidP="007648C8">
      <w:pPr>
        <w:spacing w:after="0" w:line="240" w:lineRule="auto"/>
        <w:jc w:val="both"/>
        <w:rPr>
          <w:rFonts w:ascii="Times New Roman" w:eastAsia="Times New Roman" w:hAnsi="Times New Roman" w:cs="Times New Roman"/>
          <w:sz w:val="24"/>
          <w:szCs w:val="24"/>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i/>
          <w:color w:val="943634"/>
          <w:sz w:val="24"/>
          <w:szCs w:val="24"/>
          <w:lang w:eastAsia="bg-BG"/>
        </w:rPr>
      </w:pPr>
      <w:r w:rsidRPr="007648C8">
        <w:rPr>
          <w:rFonts w:ascii="Times New Roman" w:eastAsia="Times New Roman" w:hAnsi="Times New Roman" w:cs="Times New Roman"/>
          <w:i/>
          <w:color w:val="943634"/>
          <w:sz w:val="24"/>
          <w:szCs w:val="24"/>
          <w:lang w:eastAsia="bg-BG"/>
        </w:rPr>
        <w:lastRenderedPageBreak/>
        <w:t xml:space="preserve">Разпределението по видове проби е както следва:    </w:t>
      </w:r>
    </w:p>
    <w:tbl>
      <w:tblPr>
        <w:tblW w:w="9219" w:type="dxa"/>
        <w:tblInd w:w="-5" w:type="dxa"/>
        <w:tblBorders>
          <w:top w:val="single" w:sz="8" w:space="0" w:color="C0504D"/>
          <w:bottom w:val="single" w:sz="8" w:space="0" w:color="C0504D"/>
        </w:tblBorders>
        <w:tblLayout w:type="fixed"/>
        <w:tblLook w:val="01E0" w:firstRow="1" w:lastRow="1" w:firstColumn="1" w:lastColumn="1" w:noHBand="0" w:noVBand="0"/>
      </w:tblPr>
      <w:tblGrid>
        <w:gridCol w:w="3060"/>
        <w:gridCol w:w="914"/>
        <w:gridCol w:w="1418"/>
        <w:gridCol w:w="1134"/>
        <w:gridCol w:w="1276"/>
        <w:gridCol w:w="1417"/>
      </w:tblGrid>
      <w:tr w:rsidR="007648C8" w:rsidRPr="007648C8" w:rsidTr="002B1FB0">
        <w:tc>
          <w:tcPr>
            <w:tcW w:w="3060" w:type="dxa"/>
            <w:vMerge w:val="restart"/>
            <w:tcBorders>
              <w:top w:val="single" w:sz="8" w:space="0" w:color="C0504D"/>
              <w:left w:val="nil"/>
              <w:bottom w:val="single" w:sz="8" w:space="0" w:color="C0504D"/>
              <w:right w:val="nil"/>
            </w:tcBorders>
            <w:shd w:val="clear" w:color="auto" w:fill="FFD5D5"/>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p>
        </w:tc>
        <w:tc>
          <w:tcPr>
            <w:tcW w:w="2332" w:type="dxa"/>
            <w:gridSpan w:val="2"/>
            <w:tcBorders>
              <w:top w:val="single" w:sz="8" w:space="0" w:color="C0504D"/>
              <w:left w:val="nil"/>
              <w:bottom w:val="single" w:sz="8" w:space="0" w:color="C0504D"/>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FFFFFF"/>
                <w:sz w:val="24"/>
                <w:szCs w:val="24"/>
                <w:lang w:eastAsia="bg-BG"/>
              </w:rPr>
            </w:pPr>
            <w:r w:rsidRPr="007648C8">
              <w:rPr>
                <w:rFonts w:ascii="Times New Roman" w:eastAsia="Times New Roman" w:hAnsi="Times New Roman" w:cs="Times New Roman"/>
                <w:b/>
                <w:color w:val="943634"/>
                <w:sz w:val="24"/>
                <w:szCs w:val="24"/>
                <w:lang w:eastAsia="bg-BG"/>
              </w:rPr>
              <w:t>План</w:t>
            </w:r>
          </w:p>
        </w:tc>
        <w:tc>
          <w:tcPr>
            <w:tcW w:w="2410" w:type="dxa"/>
            <w:gridSpan w:val="2"/>
            <w:tcBorders>
              <w:top w:val="single" w:sz="8" w:space="0" w:color="C0504D"/>
              <w:left w:val="nil"/>
              <w:bottom w:val="single" w:sz="8" w:space="0" w:color="C0504D"/>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FFFFFF"/>
                <w:sz w:val="24"/>
                <w:szCs w:val="24"/>
                <w:lang w:eastAsia="bg-BG"/>
              </w:rPr>
            </w:pPr>
            <w:r w:rsidRPr="007648C8">
              <w:rPr>
                <w:rFonts w:ascii="Times New Roman" w:eastAsia="Times New Roman" w:hAnsi="Times New Roman" w:cs="Times New Roman"/>
                <w:b/>
                <w:color w:val="943634"/>
                <w:sz w:val="24"/>
                <w:szCs w:val="24"/>
                <w:lang w:eastAsia="bg-BG"/>
              </w:rPr>
              <w:t>Изпълнение</w:t>
            </w:r>
          </w:p>
        </w:tc>
        <w:tc>
          <w:tcPr>
            <w:tcW w:w="1417" w:type="dxa"/>
            <w:vMerge w:val="restart"/>
            <w:tcBorders>
              <w:top w:val="single" w:sz="8" w:space="0" w:color="C0504D"/>
              <w:left w:val="nil"/>
              <w:bottom w:val="single" w:sz="8" w:space="0" w:color="C0504D"/>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Изпълне-</w:t>
            </w:r>
          </w:p>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ние</w:t>
            </w:r>
          </w:p>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/брой проби/</w:t>
            </w:r>
          </w:p>
        </w:tc>
      </w:tr>
      <w:tr w:rsidR="007648C8" w:rsidRPr="007648C8" w:rsidTr="002B1FB0">
        <w:trPr>
          <w:trHeight w:val="613"/>
        </w:trPr>
        <w:tc>
          <w:tcPr>
            <w:tcW w:w="3060" w:type="dxa"/>
            <w:vMerge/>
            <w:tcBorders>
              <w:left w:val="nil"/>
              <w:right w:val="nil"/>
            </w:tcBorders>
            <w:shd w:val="clear" w:color="auto" w:fill="FFD5D5"/>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p>
        </w:tc>
        <w:tc>
          <w:tcPr>
            <w:tcW w:w="914" w:type="dxa"/>
            <w:tcBorders>
              <w:left w:val="nil"/>
              <w:bottom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Брой проби</w:t>
            </w:r>
          </w:p>
        </w:tc>
        <w:tc>
          <w:tcPr>
            <w:tcW w:w="1418"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Брой</w:t>
            </w:r>
          </w:p>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изследва-ния</w:t>
            </w:r>
          </w:p>
        </w:tc>
        <w:tc>
          <w:tcPr>
            <w:tcW w:w="1134" w:type="dxa"/>
            <w:tcBorders>
              <w:left w:val="nil"/>
              <w:bottom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Брой проби</w:t>
            </w:r>
          </w:p>
        </w:tc>
        <w:tc>
          <w:tcPr>
            <w:tcW w:w="1276"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Брой</w:t>
            </w:r>
          </w:p>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изследва-ния</w:t>
            </w:r>
          </w:p>
        </w:tc>
        <w:tc>
          <w:tcPr>
            <w:tcW w:w="1417" w:type="dxa"/>
            <w:vMerge/>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p>
        </w:tc>
      </w:tr>
      <w:tr w:rsidR="007648C8" w:rsidRPr="007648C8" w:rsidTr="002B1FB0">
        <w:trPr>
          <w:trHeight w:val="820"/>
        </w:trPr>
        <w:tc>
          <w:tcPr>
            <w:tcW w:w="3060" w:type="dxa"/>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Питейни води</w:t>
            </w:r>
          </w:p>
          <w:p w:rsidR="007648C8" w:rsidRPr="007648C8" w:rsidRDefault="007648C8" w:rsidP="007648C8">
            <w:pPr>
              <w:spacing w:after="0" w:line="240" w:lineRule="auto"/>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От пунктове на водопроводната мрежа на населени места</w:t>
            </w:r>
          </w:p>
        </w:tc>
        <w:tc>
          <w:tcPr>
            <w:tcW w:w="914" w:type="dxa"/>
            <w:tcBorders>
              <w:bottom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406</w:t>
            </w:r>
          </w:p>
        </w:tc>
        <w:tc>
          <w:tcPr>
            <w:tcW w:w="1418" w:type="dxa"/>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10862</w:t>
            </w:r>
          </w:p>
        </w:tc>
        <w:tc>
          <w:tcPr>
            <w:tcW w:w="1134" w:type="dxa"/>
            <w:tcBorders>
              <w:bottom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424</w:t>
            </w:r>
          </w:p>
        </w:tc>
        <w:tc>
          <w:tcPr>
            <w:tcW w:w="1276" w:type="dxa"/>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13577</w:t>
            </w:r>
          </w:p>
        </w:tc>
        <w:tc>
          <w:tcPr>
            <w:tcW w:w="1417" w:type="dxa"/>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104,4%</w:t>
            </w:r>
          </w:p>
        </w:tc>
      </w:tr>
      <w:tr w:rsidR="007648C8" w:rsidRPr="007648C8" w:rsidTr="002B1FB0">
        <w:tc>
          <w:tcPr>
            <w:tcW w:w="3060" w:type="dxa"/>
            <w:tcBorders>
              <w:left w:val="nil"/>
              <w:right w:val="nil"/>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 xml:space="preserve">Води от битови чешми  </w:t>
            </w:r>
          </w:p>
        </w:tc>
        <w:tc>
          <w:tcPr>
            <w:tcW w:w="914" w:type="dxa"/>
            <w:tcBorders>
              <w:left w:val="nil"/>
              <w:bottom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60</w:t>
            </w:r>
          </w:p>
        </w:tc>
        <w:tc>
          <w:tcPr>
            <w:tcW w:w="1418"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540</w:t>
            </w:r>
          </w:p>
        </w:tc>
        <w:tc>
          <w:tcPr>
            <w:tcW w:w="1134" w:type="dxa"/>
            <w:tcBorders>
              <w:left w:val="nil"/>
              <w:bottom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52</w:t>
            </w:r>
          </w:p>
        </w:tc>
        <w:tc>
          <w:tcPr>
            <w:tcW w:w="1276"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468</w:t>
            </w:r>
          </w:p>
        </w:tc>
        <w:tc>
          <w:tcPr>
            <w:tcW w:w="1417"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86,7%</w:t>
            </w:r>
          </w:p>
        </w:tc>
      </w:tr>
      <w:tr w:rsidR="007648C8" w:rsidRPr="007648C8" w:rsidTr="002B1FB0">
        <w:tc>
          <w:tcPr>
            <w:tcW w:w="3060" w:type="dxa"/>
            <w:tcBorders>
              <w:left w:val="nil"/>
              <w:right w:val="nil"/>
            </w:tcBorders>
            <w:shd w:val="clear" w:color="auto" w:fill="FFFFFF"/>
          </w:tcPr>
          <w:p w:rsidR="007648C8" w:rsidRPr="007648C8" w:rsidRDefault="007648C8" w:rsidP="007648C8">
            <w:pPr>
              <w:spacing w:after="0" w:line="240" w:lineRule="auto"/>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Води от ведомствено водоснабдяване</w:t>
            </w:r>
          </w:p>
        </w:tc>
        <w:tc>
          <w:tcPr>
            <w:tcW w:w="91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w:t>
            </w:r>
          </w:p>
        </w:tc>
        <w:tc>
          <w:tcPr>
            <w:tcW w:w="1418"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116</w:t>
            </w:r>
          </w:p>
        </w:tc>
        <w:tc>
          <w:tcPr>
            <w:tcW w:w="113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w:t>
            </w:r>
          </w:p>
        </w:tc>
        <w:tc>
          <w:tcPr>
            <w:tcW w:w="1276"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187</w:t>
            </w:r>
          </w:p>
        </w:tc>
        <w:tc>
          <w:tcPr>
            <w:tcW w:w="1417"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100%</w:t>
            </w:r>
          </w:p>
        </w:tc>
      </w:tr>
      <w:tr w:rsidR="007648C8" w:rsidRPr="007648C8" w:rsidTr="002B1FB0">
        <w:tc>
          <w:tcPr>
            <w:tcW w:w="3060" w:type="dxa"/>
            <w:shd w:val="clear" w:color="auto" w:fill="EFD3D2"/>
          </w:tcPr>
          <w:p w:rsidR="007648C8" w:rsidRPr="007648C8" w:rsidRDefault="007648C8" w:rsidP="007648C8">
            <w:pPr>
              <w:spacing w:after="0" w:line="240" w:lineRule="auto"/>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 xml:space="preserve">Води от плувни басейни </w:t>
            </w:r>
          </w:p>
        </w:tc>
        <w:tc>
          <w:tcPr>
            <w:tcW w:w="914" w:type="dxa"/>
            <w:tcBorders>
              <w:bottom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106</w:t>
            </w:r>
          </w:p>
        </w:tc>
        <w:tc>
          <w:tcPr>
            <w:tcW w:w="1418"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1484</w:t>
            </w:r>
          </w:p>
        </w:tc>
        <w:tc>
          <w:tcPr>
            <w:tcW w:w="1134" w:type="dxa"/>
            <w:tcBorders>
              <w:bottom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85</w:t>
            </w:r>
          </w:p>
        </w:tc>
        <w:tc>
          <w:tcPr>
            <w:tcW w:w="1276"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1190</w:t>
            </w:r>
          </w:p>
        </w:tc>
        <w:tc>
          <w:tcPr>
            <w:tcW w:w="1417"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80,2%</w:t>
            </w:r>
          </w:p>
        </w:tc>
      </w:tr>
      <w:tr w:rsidR="007648C8" w:rsidRPr="007648C8" w:rsidTr="002B1FB0">
        <w:tc>
          <w:tcPr>
            <w:tcW w:w="3060" w:type="dxa"/>
            <w:tcBorders>
              <w:left w:val="nil"/>
              <w:right w:val="nil"/>
            </w:tcBorders>
            <w:shd w:val="clear" w:color="auto" w:fill="FFFFFF"/>
          </w:tcPr>
          <w:p w:rsidR="007648C8" w:rsidRPr="007648C8" w:rsidRDefault="007648C8" w:rsidP="007648C8">
            <w:pPr>
              <w:spacing w:after="0" w:line="240" w:lineRule="auto"/>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 xml:space="preserve">Бутилирани води: минерални, изворни и трапезни </w:t>
            </w:r>
          </w:p>
        </w:tc>
        <w:tc>
          <w:tcPr>
            <w:tcW w:w="91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15</w:t>
            </w:r>
          </w:p>
        </w:tc>
        <w:tc>
          <w:tcPr>
            <w:tcW w:w="1418"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219</w:t>
            </w:r>
          </w:p>
        </w:tc>
        <w:tc>
          <w:tcPr>
            <w:tcW w:w="113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15</w:t>
            </w:r>
          </w:p>
        </w:tc>
        <w:tc>
          <w:tcPr>
            <w:tcW w:w="1276"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345</w:t>
            </w:r>
          </w:p>
        </w:tc>
        <w:tc>
          <w:tcPr>
            <w:tcW w:w="1417"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100%</w:t>
            </w:r>
          </w:p>
        </w:tc>
      </w:tr>
      <w:tr w:rsidR="007648C8" w:rsidRPr="007648C8" w:rsidTr="002B1FB0">
        <w:tc>
          <w:tcPr>
            <w:tcW w:w="3060"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Биоциди и приготвени разтвори за дезинфекция</w:t>
            </w:r>
          </w:p>
        </w:tc>
        <w:tc>
          <w:tcPr>
            <w:tcW w:w="914" w:type="dxa"/>
            <w:tcBorders>
              <w:bottom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436</w:t>
            </w:r>
          </w:p>
        </w:tc>
        <w:tc>
          <w:tcPr>
            <w:tcW w:w="1418"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436</w:t>
            </w:r>
          </w:p>
        </w:tc>
        <w:tc>
          <w:tcPr>
            <w:tcW w:w="1134" w:type="dxa"/>
            <w:tcBorders>
              <w:bottom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440</w:t>
            </w:r>
          </w:p>
        </w:tc>
        <w:tc>
          <w:tcPr>
            <w:tcW w:w="1276"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440</w:t>
            </w:r>
          </w:p>
        </w:tc>
        <w:tc>
          <w:tcPr>
            <w:tcW w:w="1417"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100,9%</w:t>
            </w:r>
          </w:p>
        </w:tc>
      </w:tr>
      <w:tr w:rsidR="007648C8" w:rsidRPr="007648C8" w:rsidTr="002B1FB0">
        <w:tc>
          <w:tcPr>
            <w:tcW w:w="3060" w:type="dxa"/>
            <w:tcBorders>
              <w:left w:val="nil"/>
              <w:right w:val="nil"/>
            </w:tcBorders>
            <w:shd w:val="clear" w:color="auto" w:fill="FFFFFF"/>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Козметични продукти</w:t>
            </w:r>
          </w:p>
        </w:tc>
        <w:tc>
          <w:tcPr>
            <w:tcW w:w="91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40</w:t>
            </w:r>
          </w:p>
        </w:tc>
        <w:tc>
          <w:tcPr>
            <w:tcW w:w="1418"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288</w:t>
            </w:r>
          </w:p>
        </w:tc>
        <w:tc>
          <w:tcPr>
            <w:tcW w:w="113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40</w:t>
            </w:r>
          </w:p>
        </w:tc>
        <w:tc>
          <w:tcPr>
            <w:tcW w:w="1276"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289</w:t>
            </w:r>
          </w:p>
        </w:tc>
        <w:tc>
          <w:tcPr>
            <w:tcW w:w="1417"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100%</w:t>
            </w:r>
          </w:p>
        </w:tc>
      </w:tr>
      <w:tr w:rsidR="007648C8" w:rsidRPr="007648C8" w:rsidTr="002B1FB0">
        <w:tc>
          <w:tcPr>
            <w:tcW w:w="3060"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Шум - уличен шум</w:t>
            </w:r>
          </w:p>
        </w:tc>
        <w:tc>
          <w:tcPr>
            <w:tcW w:w="914" w:type="dxa"/>
            <w:tcBorders>
              <w:bottom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21</w:t>
            </w:r>
          </w:p>
        </w:tc>
        <w:tc>
          <w:tcPr>
            <w:tcW w:w="1418"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126</w:t>
            </w:r>
          </w:p>
        </w:tc>
        <w:tc>
          <w:tcPr>
            <w:tcW w:w="1134" w:type="dxa"/>
            <w:tcBorders>
              <w:bottom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21</w:t>
            </w:r>
          </w:p>
        </w:tc>
        <w:tc>
          <w:tcPr>
            <w:tcW w:w="1276"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126</w:t>
            </w:r>
          </w:p>
        </w:tc>
        <w:tc>
          <w:tcPr>
            <w:tcW w:w="1417"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100%</w:t>
            </w:r>
          </w:p>
        </w:tc>
      </w:tr>
      <w:tr w:rsidR="007648C8" w:rsidRPr="007648C8" w:rsidTr="002B1FB0">
        <w:tc>
          <w:tcPr>
            <w:tcW w:w="3060" w:type="dxa"/>
            <w:tcBorders>
              <w:left w:val="nil"/>
              <w:right w:val="nil"/>
            </w:tcBorders>
            <w:shd w:val="clear" w:color="auto" w:fill="FFFFFF"/>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Микроклимат</w:t>
            </w:r>
          </w:p>
        </w:tc>
        <w:tc>
          <w:tcPr>
            <w:tcW w:w="91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6</w:t>
            </w:r>
          </w:p>
        </w:tc>
        <w:tc>
          <w:tcPr>
            <w:tcW w:w="1418"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252</w:t>
            </w:r>
          </w:p>
        </w:tc>
        <w:tc>
          <w:tcPr>
            <w:tcW w:w="113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6</w:t>
            </w:r>
          </w:p>
        </w:tc>
        <w:tc>
          <w:tcPr>
            <w:tcW w:w="1276"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594</w:t>
            </w:r>
          </w:p>
        </w:tc>
        <w:tc>
          <w:tcPr>
            <w:tcW w:w="1417"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100%</w:t>
            </w:r>
          </w:p>
        </w:tc>
      </w:tr>
      <w:tr w:rsidR="007648C8" w:rsidRPr="007648C8" w:rsidTr="002B1FB0">
        <w:tc>
          <w:tcPr>
            <w:tcW w:w="3060"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Осветление</w:t>
            </w:r>
          </w:p>
        </w:tc>
        <w:tc>
          <w:tcPr>
            <w:tcW w:w="914" w:type="dxa"/>
            <w:tcBorders>
              <w:bottom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6</w:t>
            </w:r>
          </w:p>
        </w:tc>
        <w:tc>
          <w:tcPr>
            <w:tcW w:w="1418"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420</w:t>
            </w:r>
          </w:p>
        </w:tc>
        <w:tc>
          <w:tcPr>
            <w:tcW w:w="1134" w:type="dxa"/>
            <w:tcBorders>
              <w:bottom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6</w:t>
            </w:r>
          </w:p>
        </w:tc>
        <w:tc>
          <w:tcPr>
            <w:tcW w:w="1276"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775</w:t>
            </w:r>
          </w:p>
        </w:tc>
        <w:tc>
          <w:tcPr>
            <w:tcW w:w="1417"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100%</w:t>
            </w:r>
          </w:p>
        </w:tc>
      </w:tr>
      <w:tr w:rsidR="007648C8" w:rsidRPr="007648C8" w:rsidTr="002B1FB0">
        <w:tc>
          <w:tcPr>
            <w:tcW w:w="3060" w:type="dxa"/>
            <w:tcBorders>
              <w:left w:val="nil"/>
              <w:right w:val="nil"/>
            </w:tcBorders>
            <w:shd w:val="clear" w:color="auto" w:fill="FFFFFF"/>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Нейонизиращи лъчения</w:t>
            </w:r>
          </w:p>
        </w:tc>
        <w:tc>
          <w:tcPr>
            <w:tcW w:w="91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34</w:t>
            </w:r>
          </w:p>
        </w:tc>
        <w:tc>
          <w:tcPr>
            <w:tcW w:w="1418"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492</w:t>
            </w:r>
          </w:p>
        </w:tc>
        <w:tc>
          <w:tcPr>
            <w:tcW w:w="1134" w:type="dxa"/>
            <w:tcBorders>
              <w:left w:val="nil"/>
              <w:bottom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34</w:t>
            </w:r>
          </w:p>
        </w:tc>
        <w:tc>
          <w:tcPr>
            <w:tcW w:w="1276"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492</w:t>
            </w:r>
          </w:p>
        </w:tc>
        <w:tc>
          <w:tcPr>
            <w:tcW w:w="1417" w:type="dxa"/>
            <w:tcBorders>
              <w:left w:val="nil"/>
              <w:right w:val="nil"/>
            </w:tcBorders>
            <w:shd w:val="clear" w:color="auto" w:fill="FFFFFF"/>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100%</w:t>
            </w:r>
          </w:p>
        </w:tc>
      </w:tr>
      <w:tr w:rsidR="007648C8" w:rsidRPr="007648C8" w:rsidTr="002B1FB0">
        <w:trPr>
          <w:trHeight w:val="125"/>
        </w:trPr>
        <w:tc>
          <w:tcPr>
            <w:tcW w:w="3060" w:type="dxa"/>
            <w:tcBorders>
              <w:top w:val="single" w:sz="8" w:space="0" w:color="C0504D"/>
              <w:left w:val="nil"/>
              <w:bottom w:val="single" w:sz="8" w:space="0" w:color="C0504D"/>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Общо</w:t>
            </w:r>
          </w:p>
        </w:tc>
        <w:tc>
          <w:tcPr>
            <w:tcW w:w="914" w:type="dxa"/>
            <w:tcBorders>
              <w:top w:val="single" w:sz="8" w:space="0" w:color="C0504D"/>
              <w:left w:val="nil"/>
              <w:bottom w:val="single" w:sz="8" w:space="0" w:color="C0504D"/>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1133</w:t>
            </w:r>
          </w:p>
        </w:tc>
        <w:tc>
          <w:tcPr>
            <w:tcW w:w="1418" w:type="dxa"/>
            <w:tcBorders>
              <w:top w:val="single" w:sz="8" w:space="0" w:color="C0504D"/>
              <w:left w:val="nil"/>
              <w:bottom w:val="single" w:sz="8" w:space="0" w:color="C0504D"/>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15235</w:t>
            </w:r>
          </w:p>
        </w:tc>
        <w:tc>
          <w:tcPr>
            <w:tcW w:w="1134" w:type="dxa"/>
            <w:tcBorders>
              <w:top w:val="single" w:sz="8" w:space="0" w:color="C0504D"/>
              <w:left w:val="nil"/>
              <w:bottom w:val="single" w:sz="8" w:space="0" w:color="C0504D"/>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1126</w:t>
            </w:r>
          </w:p>
        </w:tc>
        <w:tc>
          <w:tcPr>
            <w:tcW w:w="1276" w:type="dxa"/>
            <w:tcBorders>
              <w:top w:val="single" w:sz="8" w:space="0" w:color="C0504D"/>
              <w:left w:val="nil"/>
              <w:bottom w:val="single" w:sz="8" w:space="0" w:color="C0504D"/>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18483</w:t>
            </w:r>
          </w:p>
        </w:tc>
        <w:tc>
          <w:tcPr>
            <w:tcW w:w="1417" w:type="dxa"/>
            <w:tcBorders>
              <w:top w:val="single" w:sz="8" w:space="0" w:color="C0504D"/>
              <w:left w:val="nil"/>
              <w:bottom w:val="single" w:sz="8" w:space="0" w:color="C0504D"/>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99,4%</w:t>
            </w:r>
          </w:p>
        </w:tc>
      </w:tr>
    </w:tbl>
    <w:p w:rsidR="007648C8" w:rsidRPr="007648C8" w:rsidRDefault="007648C8" w:rsidP="007648C8">
      <w:pPr>
        <w:spacing w:after="0" w:line="240" w:lineRule="auto"/>
        <w:jc w:val="both"/>
        <w:rPr>
          <w:rFonts w:ascii="Times New Roman" w:eastAsia="Times New Roman" w:hAnsi="Times New Roman" w:cs="Times New Roman"/>
          <w:sz w:val="24"/>
          <w:szCs w:val="24"/>
          <w:lang w:eastAsia="bg-BG"/>
        </w:rPr>
      </w:pP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Съгласно  указание на МЗ, през 20</w:t>
      </w:r>
      <w:r w:rsidRPr="007648C8">
        <w:rPr>
          <w:rFonts w:ascii="Times New Roman" w:eastAsia="Times New Roman" w:hAnsi="Times New Roman" w:cs="Times New Roman"/>
          <w:sz w:val="24"/>
          <w:szCs w:val="24"/>
          <w:lang w:val="en-US"/>
        </w:rPr>
        <w:t>2</w:t>
      </w:r>
      <w:r w:rsidRPr="007648C8">
        <w:rPr>
          <w:rFonts w:ascii="Times New Roman" w:eastAsia="Times New Roman" w:hAnsi="Times New Roman" w:cs="Times New Roman"/>
          <w:sz w:val="24"/>
          <w:szCs w:val="24"/>
        </w:rPr>
        <w:t xml:space="preserve">3г. в Д ЛИ са извършени лабораторни изследвания на 239 проби питейни води с 9911 изследвания, представени от РЗИ Ловеч, Враца, Видин, Монтана, Велико Търново, Габрово и Русе по специфични показатели, съгласно изискванията на Наредба 9/МЗ: Полициклични ароматни въглеводороди, Бенз/а/пирен, Високолетливи органични съединения /трихалометани, бензен, трихлоретилен и тетрахлоретилен, 1,2 дихлоретан/, пестицидни остатъци, натрий, селен  живак и бромати.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r w:rsidRPr="007648C8">
        <w:rPr>
          <w:rFonts w:ascii="Times New Roman" w:eastAsia="Times New Roman" w:hAnsi="Times New Roman" w:cs="Times New Roman"/>
          <w:sz w:val="24"/>
          <w:szCs w:val="24"/>
        </w:rPr>
        <w:t xml:space="preserve">През годината, съгласно указание на МЗ, са изследвани 56 проби минерални, трапезни и изворни бутилирани води с 1753 изследвания, представени от РЗИ Ловеч Враца, Видин, Монтана и Габрово. Изследвани са и 40 проби козметични продукти – </w:t>
      </w:r>
      <w:r w:rsidRPr="007648C8">
        <w:rPr>
          <w:rFonts w:ascii="Times New Roman" w:eastAsia="Times New Roman" w:hAnsi="Times New Roman" w:cs="Times New Roman"/>
          <w:sz w:val="24"/>
          <w:szCs w:val="24"/>
          <w:lang w:val="en-US"/>
        </w:rPr>
        <w:t>1</w:t>
      </w:r>
      <w:r w:rsidRPr="007648C8">
        <w:rPr>
          <w:rFonts w:ascii="Times New Roman" w:eastAsia="Times New Roman" w:hAnsi="Times New Roman" w:cs="Times New Roman"/>
          <w:sz w:val="24"/>
          <w:szCs w:val="24"/>
        </w:rPr>
        <w:t>4</w:t>
      </w:r>
      <w:r w:rsidRPr="007648C8">
        <w:rPr>
          <w:rFonts w:ascii="Times New Roman" w:eastAsia="Times New Roman" w:hAnsi="Times New Roman" w:cs="Times New Roman"/>
          <w:sz w:val="24"/>
          <w:szCs w:val="24"/>
          <w:lang w:val="en-US"/>
        </w:rPr>
        <w:t>4</w:t>
      </w:r>
      <w:r w:rsidRPr="007648C8">
        <w:rPr>
          <w:rFonts w:ascii="Times New Roman" w:eastAsia="Times New Roman" w:hAnsi="Times New Roman" w:cs="Times New Roman"/>
          <w:sz w:val="24"/>
          <w:szCs w:val="24"/>
        </w:rPr>
        <w:t xml:space="preserve"> изследвания, представени от РЗИ Ловеч Враца, Видин и Монтана, за съдържание на тежки метали - олово и кадми</w:t>
      </w:r>
      <w:r w:rsidRPr="007648C8">
        <w:rPr>
          <w:rFonts w:ascii="Times New Roman" w:eastAsia="Times New Roman" w:hAnsi="Times New Roman" w:cs="Times New Roman"/>
          <w:sz w:val="24"/>
          <w:szCs w:val="24"/>
          <w:lang w:val="en-US"/>
        </w:rPr>
        <w:t>й, и микробиологични показатели</w:t>
      </w:r>
      <w:r w:rsidRPr="007648C8">
        <w:rPr>
          <w:rFonts w:ascii="Times New Roman" w:eastAsia="Times New Roman" w:hAnsi="Times New Roman" w:cs="Times New Roman"/>
          <w:sz w:val="24"/>
          <w:szCs w:val="24"/>
        </w:rPr>
        <w:t>.</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rPr>
      </w:pPr>
    </w:p>
    <w:p w:rsidR="007648C8" w:rsidRPr="001F0D92" w:rsidRDefault="007648C8" w:rsidP="001F0D92">
      <w:pPr>
        <w:spacing w:after="0" w:line="240" w:lineRule="auto"/>
        <w:ind w:firstLine="567"/>
        <w:rPr>
          <w:rFonts w:ascii="Times New Roman" w:eastAsia="Times New Roman" w:hAnsi="Times New Roman" w:cs="Times New Roman"/>
          <w:bCs/>
          <w:i/>
          <w:color w:val="943634"/>
          <w:sz w:val="24"/>
          <w:szCs w:val="24"/>
          <w:lang w:eastAsia="bg-BG"/>
        </w:rPr>
      </w:pPr>
      <w:r w:rsidRPr="001F0D92">
        <w:rPr>
          <w:rFonts w:ascii="Times New Roman" w:eastAsia="Times New Roman" w:hAnsi="Times New Roman" w:cs="Times New Roman"/>
          <w:bCs/>
          <w:i/>
          <w:color w:val="943634"/>
          <w:sz w:val="24"/>
          <w:szCs w:val="24"/>
          <w:lang w:eastAsia="bg-BG"/>
        </w:rPr>
        <w:t>Общ брой проби и изследвания други РЗИ: 335 проби/11808 изследвания</w:t>
      </w:r>
    </w:p>
    <w:tbl>
      <w:tblPr>
        <w:tblW w:w="9436" w:type="dxa"/>
        <w:tblBorders>
          <w:top w:val="single" w:sz="8" w:space="0" w:color="C0504D"/>
          <w:bottom w:val="single" w:sz="8" w:space="0" w:color="C0504D"/>
        </w:tblBorders>
        <w:tblLayout w:type="fixed"/>
        <w:tblLook w:val="04A0" w:firstRow="1" w:lastRow="0" w:firstColumn="1" w:lastColumn="0" w:noHBand="0" w:noVBand="1"/>
      </w:tblPr>
      <w:tblGrid>
        <w:gridCol w:w="2552"/>
        <w:gridCol w:w="1134"/>
        <w:gridCol w:w="1134"/>
        <w:gridCol w:w="1134"/>
        <w:gridCol w:w="992"/>
        <w:gridCol w:w="1245"/>
        <w:gridCol w:w="1245"/>
      </w:tblGrid>
      <w:tr w:rsidR="007648C8" w:rsidRPr="007648C8" w:rsidTr="001F0D92">
        <w:tc>
          <w:tcPr>
            <w:tcW w:w="2552" w:type="dxa"/>
            <w:tcBorders>
              <w:top w:val="single" w:sz="8" w:space="0" w:color="C0504D"/>
              <w:left w:val="nil"/>
              <w:bottom w:val="single" w:sz="8" w:space="0" w:color="C0504D"/>
              <w:right w:val="nil"/>
            </w:tcBorders>
          </w:tcPr>
          <w:p w:rsidR="007648C8" w:rsidRPr="007648C8" w:rsidRDefault="007648C8" w:rsidP="007648C8">
            <w:pPr>
              <w:spacing w:after="0" w:line="240" w:lineRule="auto"/>
              <w:jc w:val="both"/>
              <w:rPr>
                <w:rFonts w:ascii="Times New Roman" w:eastAsia="Times New Roman" w:hAnsi="Times New Roman" w:cs="Times New Roman"/>
                <w:color w:val="000000"/>
                <w:sz w:val="24"/>
                <w:szCs w:val="24"/>
                <w:lang w:eastAsia="bg-BG"/>
              </w:rPr>
            </w:pPr>
          </w:p>
        </w:tc>
        <w:tc>
          <w:tcPr>
            <w:tcW w:w="1134" w:type="dxa"/>
            <w:tcBorders>
              <w:top w:val="single" w:sz="8" w:space="0" w:color="C0504D"/>
              <w:left w:val="nil"/>
              <w:bottom w:val="single" w:sz="8" w:space="0" w:color="C0504D"/>
              <w:right w:val="nil"/>
            </w:tcBorders>
          </w:tcPr>
          <w:p w:rsidR="007648C8" w:rsidRPr="007648C8" w:rsidRDefault="007648C8" w:rsidP="007648C8">
            <w:pPr>
              <w:spacing w:after="0" w:line="240" w:lineRule="auto"/>
              <w:ind w:left="-108"/>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Брой проби питейни води</w:t>
            </w:r>
          </w:p>
        </w:tc>
        <w:tc>
          <w:tcPr>
            <w:tcW w:w="1134" w:type="dxa"/>
            <w:tcBorders>
              <w:top w:val="single" w:sz="8" w:space="0" w:color="C0504D"/>
              <w:left w:val="nil"/>
              <w:bottom w:val="single" w:sz="8" w:space="0" w:color="C0504D"/>
              <w:right w:val="nil"/>
            </w:tcBorders>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Брой изслед-вания</w:t>
            </w:r>
          </w:p>
        </w:tc>
        <w:tc>
          <w:tcPr>
            <w:tcW w:w="1134" w:type="dxa"/>
            <w:tcBorders>
              <w:top w:val="single" w:sz="8" w:space="0" w:color="C0504D"/>
              <w:left w:val="nil"/>
              <w:bottom w:val="single" w:sz="8" w:space="0" w:color="C0504D"/>
              <w:right w:val="nil"/>
            </w:tcBorders>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Брой проби бутили-рани води</w:t>
            </w:r>
          </w:p>
        </w:tc>
        <w:tc>
          <w:tcPr>
            <w:tcW w:w="992" w:type="dxa"/>
            <w:tcBorders>
              <w:top w:val="single" w:sz="8" w:space="0" w:color="C0504D"/>
              <w:left w:val="nil"/>
              <w:bottom w:val="single" w:sz="8" w:space="0" w:color="C0504D"/>
              <w:right w:val="nil"/>
            </w:tcBorders>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Брой изслед-вания</w:t>
            </w:r>
          </w:p>
        </w:tc>
        <w:tc>
          <w:tcPr>
            <w:tcW w:w="1245" w:type="dxa"/>
            <w:tcBorders>
              <w:top w:val="single" w:sz="8" w:space="0" w:color="C0504D"/>
              <w:left w:val="nil"/>
              <w:bottom w:val="single" w:sz="8" w:space="0" w:color="C0504D"/>
              <w:right w:val="nil"/>
            </w:tcBorders>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Брой проби козметични продукти</w:t>
            </w:r>
          </w:p>
        </w:tc>
        <w:tc>
          <w:tcPr>
            <w:tcW w:w="1245" w:type="dxa"/>
            <w:tcBorders>
              <w:top w:val="single" w:sz="8" w:space="0" w:color="C0504D"/>
              <w:left w:val="nil"/>
              <w:bottom w:val="single" w:sz="8" w:space="0" w:color="C0504D"/>
              <w:right w:val="nil"/>
            </w:tcBorders>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 xml:space="preserve">Брой изследвания </w:t>
            </w:r>
          </w:p>
        </w:tc>
      </w:tr>
      <w:tr w:rsidR="007648C8" w:rsidRPr="007648C8" w:rsidTr="001F0D92">
        <w:tc>
          <w:tcPr>
            <w:tcW w:w="2552" w:type="dxa"/>
            <w:tcBorders>
              <w:left w:val="nil"/>
              <w:right w:val="nil"/>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РЗИ Видин</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48</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2615</w:t>
            </w:r>
          </w:p>
        </w:tc>
        <w:tc>
          <w:tcPr>
            <w:tcW w:w="1134"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32</w:t>
            </w:r>
          </w:p>
        </w:tc>
        <w:tc>
          <w:tcPr>
            <w:tcW w:w="992"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685</w:t>
            </w:r>
          </w:p>
        </w:tc>
        <w:tc>
          <w:tcPr>
            <w:tcW w:w="1245"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24</w:t>
            </w:r>
          </w:p>
        </w:tc>
        <w:tc>
          <w:tcPr>
            <w:tcW w:w="1245"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112</w:t>
            </w:r>
          </w:p>
        </w:tc>
      </w:tr>
      <w:tr w:rsidR="007648C8" w:rsidRPr="007648C8" w:rsidTr="001F0D92">
        <w:tc>
          <w:tcPr>
            <w:tcW w:w="2552" w:type="dxa"/>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РЗИ Враца</w:t>
            </w:r>
          </w:p>
        </w:tc>
        <w:tc>
          <w:tcPr>
            <w:tcW w:w="1134"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30</w:t>
            </w:r>
          </w:p>
        </w:tc>
        <w:tc>
          <w:tcPr>
            <w:tcW w:w="1134"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1540</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4</w:t>
            </w:r>
          </w:p>
        </w:tc>
        <w:tc>
          <w:tcPr>
            <w:tcW w:w="992"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216</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2</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4</w:t>
            </w:r>
          </w:p>
        </w:tc>
      </w:tr>
      <w:tr w:rsidR="007648C8" w:rsidRPr="007648C8" w:rsidTr="001F0D92">
        <w:tc>
          <w:tcPr>
            <w:tcW w:w="2552" w:type="dxa"/>
            <w:tcBorders>
              <w:left w:val="nil"/>
              <w:right w:val="nil"/>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РЗИ Монтана</w:t>
            </w:r>
          </w:p>
        </w:tc>
        <w:tc>
          <w:tcPr>
            <w:tcW w:w="1134"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36</w:t>
            </w:r>
          </w:p>
        </w:tc>
        <w:tc>
          <w:tcPr>
            <w:tcW w:w="1134"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1891</w:t>
            </w:r>
          </w:p>
        </w:tc>
        <w:tc>
          <w:tcPr>
            <w:tcW w:w="1134"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13</w:t>
            </w:r>
          </w:p>
        </w:tc>
        <w:tc>
          <w:tcPr>
            <w:tcW w:w="992"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797</w:t>
            </w:r>
          </w:p>
        </w:tc>
        <w:tc>
          <w:tcPr>
            <w:tcW w:w="1245"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6</w:t>
            </w:r>
          </w:p>
        </w:tc>
        <w:tc>
          <w:tcPr>
            <w:tcW w:w="1245"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12</w:t>
            </w:r>
          </w:p>
        </w:tc>
      </w:tr>
      <w:tr w:rsidR="007648C8" w:rsidRPr="007648C8" w:rsidTr="001F0D92">
        <w:tc>
          <w:tcPr>
            <w:tcW w:w="2552" w:type="dxa"/>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РЗИ Ловеч</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74</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3814</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4</w:t>
            </w:r>
          </w:p>
        </w:tc>
        <w:tc>
          <w:tcPr>
            <w:tcW w:w="992"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52</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8</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16</w:t>
            </w:r>
          </w:p>
        </w:tc>
      </w:tr>
      <w:tr w:rsidR="007648C8" w:rsidRPr="007648C8" w:rsidTr="001F0D92">
        <w:tc>
          <w:tcPr>
            <w:tcW w:w="2552"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РЗИ Велико Търново</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38</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38</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c>
          <w:tcPr>
            <w:tcW w:w="992"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r>
      <w:tr w:rsidR="007648C8" w:rsidRPr="007648C8" w:rsidTr="001F0D92">
        <w:tc>
          <w:tcPr>
            <w:tcW w:w="2552" w:type="dxa"/>
            <w:shd w:val="clear" w:color="auto" w:fill="FFFFFF"/>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РЗИ Русе</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9</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9</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c>
          <w:tcPr>
            <w:tcW w:w="992"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r>
      <w:tr w:rsidR="007648C8" w:rsidRPr="007648C8" w:rsidTr="001F0D92">
        <w:tc>
          <w:tcPr>
            <w:tcW w:w="2552"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РЗИ Габрово</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w:t>
            </w:r>
          </w:p>
        </w:tc>
        <w:tc>
          <w:tcPr>
            <w:tcW w:w="992"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3</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w:t>
            </w:r>
          </w:p>
        </w:tc>
      </w:tr>
      <w:tr w:rsidR="007648C8" w:rsidRPr="007648C8" w:rsidTr="001F0D92">
        <w:tc>
          <w:tcPr>
            <w:tcW w:w="2552" w:type="dxa"/>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Общо</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239</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9911</w:t>
            </w:r>
          </w:p>
        </w:tc>
        <w:tc>
          <w:tcPr>
            <w:tcW w:w="1134"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56</w:t>
            </w:r>
          </w:p>
        </w:tc>
        <w:tc>
          <w:tcPr>
            <w:tcW w:w="992"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1753</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40</w:t>
            </w:r>
          </w:p>
        </w:tc>
        <w:tc>
          <w:tcPr>
            <w:tcW w:w="1245" w:type="dxa"/>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144</w:t>
            </w:r>
          </w:p>
        </w:tc>
      </w:tr>
    </w:tbl>
    <w:p w:rsidR="007648C8" w:rsidRPr="007648C8" w:rsidRDefault="007648C8" w:rsidP="007648C8">
      <w:pPr>
        <w:spacing w:after="0" w:line="240" w:lineRule="auto"/>
        <w:ind w:firstLine="567"/>
        <w:jc w:val="both"/>
        <w:rPr>
          <w:rFonts w:ascii="Times New Roman" w:eastAsia="Times New Roman" w:hAnsi="Times New Roman" w:cs="Times New Roman"/>
          <w:bCs/>
          <w:iCs/>
          <w:sz w:val="24"/>
          <w:szCs w:val="24"/>
          <w:lang w:val="ru-RU" w:eastAsia="bg-BG"/>
        </w:rPr>
      </w:pPr>
      <w:r w:rsidRPr="007648C8">
        <w:rPr>
          <w:rFonts w:ascii="Times New Roman" w:eastAsia="Times New Roman" w:hAnsi="Times New Roman" w:cs="Times New Roman"/>
          <w:sz w:val="24"/>
          <w:szCs w:val="24"/>
        </w:rPr>
        <w:lastRenderedPageBreak/>
        <w:t>През 20</w:t>
      </w:r>
      <w:r w:rsidRPr="007648C8">
        <w:rPr>
          <w:rFonts w:ascii="Times New Roman" w:eastAsia="Times New Roman" w:hAnsi="Times New Roman" w:cs="Times New Roman"/>
          <w:sz w:val="24"/>
          <w:szCs w:val="24"/>
          <w:lang w:val="en-US"/>
        </w:rPr>
        <w:t>2</w:t>
      </w:r>
      <w:r w:rsidRPr="007648C8">
        <w:rPr>
          <w:rFonts w:ascii="Times New Roman" w:eastAsia="Times New Roman" w:hAnsi="Times New Roman" w:cs="Times New Roman"/>
          <w:sz w:val="24"/>
          <w:szCs w:val="24"/>
        </w:rPr>
        <w:t xml:space="preserve">3г., по указание на МЗ, Д ЛИ извърши 438 измервания </w:t>
      </w:r>
      <w:r w:rsidRPr="007648C8">
        <w:rPr>
          <w:rFonts w:ascii="Times New Roman" w:eastAsia="Times New Roman" w:hAnsi="Times New Roman" w:cs="Times New Roman"/>
          <w:sz w:val="24"/>
          <w:szCs w:val="24"/>
          <w:lang w:eastAsia="bg-BG"/>
        </w:rPr>
        <w:t xml:space="preserve">на електромагнитни полета (ЕМП) на всички обекти, източници на нейонизиращи лъчения, които са разположени в близост до детски, учебни и лечебни заведения, които попадат или са разположени по границите на хигиенно-защитната зона, с цел установяване съответствието на нивата на електромагнитните полета с действащите норми и изисквания, както и </w:t>
      </w:r>
      <w:r w:rsidRPr="007648C8">
        <w:rPr>
          <w:rFonts w:ascii="Times New Roman" w:eastAsia="Times New Roman" w:hAnsi="Times New Roman" w:cs="Times New Roman"/>
          <w:bCs/>
          <w:iCs/>
          <w:sz w:val="24"/>
          <w:szCs w:val="24"/>
          <w:lang w:val="ru-RU" w:eastAsia="bg-BG"/>
        </w:rPr>
        <w:t xml:space="preserve">измервания в околната среда на обекти, източници на нейонизиращи лъчения, разположени </w:t>
      </w:r>
      <w:r w:rsidRPr="007648C8">
        <w:rPr>
          <w:rFonts w:ascii="Times New Roman" w:eastAsia="Times New Roman" w:hAnsi="Times New Roman" w:cs="Times New Roman"/>
          <w:bCs/>
          <w:iCs/>
          <w:sz w:val="24"/>
          <w:szCs w:val="24"/>
          <w:lang w:eastAsia="bg-BG"/>
        </w:rPr>
        <w:t>на територия с голяма концентрация на население и жилищни сгради (централна градска част и жилищни комплекси)</w:t>
      </w:r>
      <w:r w:rsidRPr="007648C8">
        <w:rPr>
          <w:rFonts w:ascii="Times New Roman" w:eastAsia="Times New Roman" w:hAnsi="Times New Roman" w:cs="Times New Roman"/>
          <w:bCs/>
          <w:iCs/>
          <w:sz w:val="24"/>
          <w:szCs w:val="24"/>
          <w:lang w:val="ru-RU" w:eastAsia="bg-BG"/>
        </w:rPr>
        <w:t xml:space="preserve"> в градовете Монтана, Видин, Враца.  </w:t>
      </w:r>
    </w:p>
    <w:p w:rsidR="007648C8" w:rsidRPr="007648C8" w:rsidRDefault="007648C8" w:rsidP="007648C8">
      <w:pPr>
        <w:spacing w:after="0" w:line="240" w:lineRule="auto"/>
        <w:ind w:firstLine="567"/>
        <w:jc w:val="both"/>
        <w:rPr>
          <w:rFonts w:ascii="Times New Roman" w:eastAsia="Times New Roman" w:hAnsi="Times New Roman" w:cs="Times New Roman"/>
          <w:sz w:val="24"/>
          <w:szCs w:val="24"/>
          <w:lang w:eastAsia="bg-BG"/>
        </w:rPr>
      </w:pPr>
      <w:r w:rsidRPr="007648C8">
        <w:rPr>
          <w:rFonts w:ascii="Times New Roman" w:eastAsia="Times New Roman" w:hAnsi="Times New Roman" w:cs="Times New Roman"/>
          <w:sz w:val="24"/>
          <w:szCs w:val="24"/>
          <w:lang w:eastAsia="bg-BG"/>
        </w:rPr>
        <w:t xml:space="preserve">По заявка на външни клиенти в дирекция „Лабораторни изследвания“ през отчетния период са извършени изпитвания на </w:t>
      </w:r>
      <w:r w:rsidRPr="007648C8">
        <w:rPr>
          <w:rFonts w:ascii="Times New Roman" w:eastAsia="Times New Roman" w:hAnsi="Times New Roman" w:cs="Times New Roman"/>
          <w:sz w:val="24"/>
          <w:szCs w:val="24"/>
          <w:lang w:val="en-US" w:eastAsia="bg-BG"/>
        </w:rPr>
        <w:t>2</w:t>
      </w:r>
      <w:r w:rsidRPr="007648C8">
        <w:rPr>
          <w:rFonts w:ascii="Times New Roman" w:eastAsia="Times New Roman" w:hAnsi="Times New Roman" w:cs="Times New Roman"/>
          <w:sz w:val="24"/>
          <w:szCs w:val="24"/>
          <w:lang w:eastAsia="bg-BG"/>
        </w:rPr>
        <w:t>92 проби</w:t>
      </w:r>
      <w:r w:rsidRPr="007648C8">
        <w:rPr>
          <w:rFonts w:ascii="Times New Roman" w:eastAsia="Times New Roman" w:hAnsi="Times New Roman" w:cs="Times New Roman"/>
          <w:sz w:val="24"/>
          <w:szCs w:val="24"/>
          <w:lang w:val="en-US" w:eastAsia="bg-BG"/>
        </w:rPr>
        <w:t xml:space="preserve"> </w:t>
      </w:r>
      <w:r w:rsidRPr="007648C8">
        <w:rPr>
          <w:rFonts w:ascii="Times New Roman" w:eastAsia="Times New Roman" w:hAnsi="Times New Roman" w:cs="Times New Roman"/>
          <w:sz w:val="24"/>
          <w:szCs w:val="24"/>
          <w:lang w:eastAsia="bg-BG"/>
        </w:rPr>
        <w:t>с 1825 изследвания.</w:t>
      </w:r>
    </w:p>
    <w:tbl>
      <w:tblPr>
        <w:tblW w:w="0" w:type="auto"/>
        <w:tblInd w:w="484" w:type="dxa"/>
        <w:tblBorders>
          <w:top w:val="single" w:sz="8" w:space="0" w:color="C0504D"/>
          <w:bottom w:val="single" w:sz="8" w:space="0" w:color="C0504D"/>
        </w:tblBorders>
        <w:tblLook w:val="04A0" w:firstRow="1" w:lastRow="0" w:firstColumn="1" w:lastColumn="0" w:noHBand="0" w:noVBand="1"/>
      </w:tblPr>
      <w:tblGrid>
        <w:gridCol w:w="4336"/>
        <w:gridCol w:w="2268"/>
        <w:gridCol w:w="2410"/>
      </w:tblGrid>
      <w:tr w:rsidR="007648C8" w:rsidRPr="007648C8" w:rsidTr="001F0D92">
        <w:tc>
          <w:tcPr>
            <w:tcW w:w="4336" w:type="dxa"/>
            <w:tcBorders>
              <w:top w:val="single" w:sz="8" w:space="0" w:color="C0504D"/>
              <w:left w:val="nil"/>
              <w:bottom w:val="single" w:sz="8" w:space="0" w:color="C0504D"/>
              <w:right w:val="nil"/>
            </w:tcBorders>
          </w:tcPr>
          <w:p w:rsidR="007648C8" w:rsidRPr="007648C8" w:rsidRDefault="007648C8" w:rsidP="007648C8">
            <w:pPr>
              <w:spacing w:after="0" w:line="240" w:lineRule="auto"/>
              <w:jc w:val="both"/>
              <w:rPr>
                <w:rFonts w:ascii="Times New Roman" w:eastAsia="Times New Roman" w:hAnsi="Times New Roman" w:cs="Times New Roman"/>
                <w:color w:val="000000"/>
                <w:sz w:val="24"/>
                <w:szCs w:val="24"/>
                <w:lang w:eastAsia="bg-BG"/>
              </w:rPr>
            </w:pPr>
          </w:p>
        </w:tc>
        <w:tc>
          <w:tcPr>
            <w:tcW w:w="2268" w:type="dxa"/>
            <w:tcBorders>
              <w:top w:val="single" w:sz="8" w:space="0" w:color="C0504D"/>
              <w:left w:val="nil"/>
              <w:bottom w:val="single" w:sz="8" w:space="0" w:color="C0504D"/>
              <w:right w:val="nil"/>
            </w:tcBorders>
          </w:tcPr>
          <w:p w:rsidR="007648C8" w:rsidRPr="007648C8" w:rsidRDefault="007648C8" w:rsidP="007648C8">
            <w:pPr>
              <w:spacing w:after="0" w:line="240" w:lineRule="auto"/>
              <w:ind w:left="-108"/>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Брой проби</w:t>
            </w:r>
          </w:p>
        </w:tc>
        <w:tc>
          <w:tcPr>
            <w:tcW w:w="2410" w:type="dxa"/>
            <w:tcBorders>
              <w:top w:val="single" w:sz="8" w:space="0" w:color="C0504D"/>
              <w:left w:val="nil"/>
              <w:bottom w:val="single" w:sz="8" w:space="0" w:color="C0504D"/>
              <w:right w:val="nil"/>
            </w:tcBorders>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 xml:space="preserve">Брой изследвания </w:t>
            </w:r>
          </w:p>
        </w:tc>
      </w:tr>
      <w:tr w:rsidR="007648C8" w:rsidRPr="007648C8" w:rsidTr="001F0D92">
        <w:tc>
          <w:tcPr>
            <w:tcW w:w="4336" w:type="dxa"/>
            <w:tcBorders>
              <w:left w:val="nil"/>
              <w:right w:val="nil"/>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Питейни води</w:t>
            </w:r>
          </w:p>
        </w:tc>
        <w:tc>
          <w:tcPr>
            <w:tcW w:w="2268"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238</w:t>
            </w:r>
          </w:p>
        </w:tc>
        <w:tc>
          <w:tcPr>
            <w:tcW w:w="2410"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val="en-AU" w:eastAsia="bg-BG"/>
              </w:rPr>
              <w:t>1</w:t>
            </w:r>
            <w:r w:rsidRPr="007648C8">
              <w:rPr>
                <w:rFonts w:ascii="Times New Roman" w:eastAsia="Times New Roman" w:hAnsi="Times New Roman" w:cs="Times New Roman"/>
                <w:b/>
                <w:color w:val="943634"/>
                <w:sz w:val="24"/>
                <w:szCs w:val="24"/>
                <w:lang w:eastAsia="bg-BG"/>
              </w:rPr>
              <w:t>595</w:t>
            </w:r>
          </w:p>
        </w:tc>
      </w:tr>
      <w:tr w:rsidR="007648C8" w:rsidRPr="007648C8" w:rsidTr="001F0D92">
        <w:tc>
          <w:tcPr>
            <w:tcW w:w="4336" w:type="dxa"/>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Води от плувни басейни</w:t>
            </w:r>
          </w:p>
        </w:tc>
        <w:tc>
          <w:tcPr>
            <w:tcW w:w="2268" w:type="dxa"/>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val="en-AU" w:eastAsia="bg-BG"/>
              </w:rPr>
            </w:pPr>
            <w:r w:rsidRPr="007648C8">
              <w:rPr>
                <w:rFonts w:ascii="Times New Roman" w:eastAsia="Times New Roman" w:hAnsi="Times New Roman" w:cs="Times New Roman"/>
                <w:b/>
                <w:color w:val="943634"/>
                <w:sz w:val="24"/>
                <w:szCs w:val="24"/>
                <w:lang w:val="en-AU" w:eastAsia="bg-BG"/>
              </w:rPr>
              <w:t>14</w:t>
            </w:r>
          </w:p>
        </w:tc>
        <w:tc>
          <w:tcPr>
            <w:tcW w:w="2410" w:type="dxa"/>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160</w:t>
            </w:r>
          </w:p>
        </w:tc>
      </w:tr>
      <w:tr w:rsidR="007648C8" w:rsidRPr="007648C8" w:rsidTr="001F0D92">
        <w:tc>
          <w:tcPr>
            <w:tcW w:w="4336" w:type="dxa"/>
            <w:tcBorders>
              <w:left w:val="nil"/>
              <w:right w:val="nil"/>
            </w:tcBorders>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Храни</w:t>
            </w:r>
          </w:p>
        </w:tc>
        <w:tc>
          <w:tcPr>
            <w:tcW w:w="2268"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val="en-AU" w:eastAsia="bg-BG"/>
              </w:rPr>
              <w:t>1</w:t>
            </w:r>
            <w:r w:rsidRPr="007648C8">
              <w:rPr>
                <w:rFonts w:ascii="Times New Roman" w:eastAsia="Times New Roman" w:hAnsi="Times New Roman" w:cs="Times New Roman"/>
                <w:b/>
                <w:color w:val="943634"/>
                <w:sz w:val="24"/>
                <w:szCs w:val="24"/>
                <w:lang w:eastAsia="bg-BG"/>
              </w:rPr>
              <w:t>0</w:t>
            </w:r>
          </w:p>
        </w:tc>
        <w:tc>
          <w:tcPr>
            <w:tcW w:w="2410" w:type="dxa"/>
            <w:tcBorders>
              <w:left w:val="nil"/>
              <w:right w:val="nil"/>
            </w:tcBorders>
            <w:shd w:val="clear" w:color="auto" w:fill="EFD3D2"/>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10</w:t>
            </w:r>
          </w:p>
        </w:tc>
      </w:tr>
      <w:tr w:rsidR="007648C8" w:rsidRPr="007648C8" w:rsidTr="001F0D92">
        <w:tc>
          <w:tcPr>
            <w:tcW w:w="4336" w:type="dxa"/>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Отривки</w:t>
            </w:r>
          </w:p>
        </w:tc>
        <w:tc>
          <w:tcPr>
            <w:tcW w:w="2268" w:type="dxa"/>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27</w:t>
            </w:r>
          </w:p>
        </w:tc>
        <w:tc>
          <w:tcPr>
            <w:tcW w:w="2410" w:type="dxa"/>
          </w:tcPr>
          <w:p w:rsidR="007648C8" w:rsidRPr="007648C8" w:rsidRDefault="007648C8" w:rsidP="007648C8">
            <w:pPr>
              <w:spacing w:after="0" w:line="240" w:lineRule="auto"/>
              <w:jc w:val="center"/>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45</w:t>
            </w:r>
          </w:p>
        </w:tc>
      </w:tr>
      <w:tr w:rsidR="007648C8" w:rsidRPr="007648C8" w:rsidTr="001F0D92">
        <w:tc>
          <w:tcPr>
            <w:tcW w:w="4336"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Бутилирани изворни и трапезни води</w:t>
            </w:r>
          </w:p>
        </w:tc>
        <w:tc>
          <w:tcPr>
            <w:tcW w:w="2268"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 xml:space="preserve">                3</w:t>
            </w:r>
          </w:p>
        </w:tc>
        <w:tc>
          <w:tcPr>
            <w:tcW w:w="2410" w:type="dxa"/>
            <w:shd w:val="clear" w:color="auto" w:fill="EFD3D2"/>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 xml:space="preserve">                15</w:t>
            </w:r>
          </w:p>
        </w:tc>
      </w:tr>
      <w:tr w:rsidR="007648C8" w:rsidRPr="007648C8" w:rsidTr="001F0D92">
        <w:tc>
          <w:tcPr>
            <w:tcW w:w="4336" w:type="dxa"/>
          </w:tcPr>
          <w:p w:rsidR="007648C8" w:rsidRPr="007648C8" w:rsidRDefault="007648C8" w:rsidP="007648C8">
            <w:pPr>
              <w:spacing w:after="0" w:line="240" w:lineRule="auto"/>
              <w:jc w:val="both"/>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Общо</w:t>
            </w:r>
          </w:p>
        </w:tc>
        <w:tc>
          <w:tcPr>
            <w:tcW w:w="2268" w:type="dxa"/>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292</w:t>
            </w:r>
          </w:p>
        </w:tc>
        <w:tc>
          <w:tcPr>
            <w:tcW w:w="2410" w:type="dxa"/>
          </w:tcPr>
          <w:p w:rsidR="007648C8" w:rsidRPr="007648C8" w:rsidRDefault="007648C8" w:rsidP="007648C8">
            <w:pPr>
              <w:spacing w:after="0" w:line="240" w:lineRule="auto"/>
              <w:jc w:val="center"/>
              <w:rPr>
                <w:rFonts w:ascii="Times New Roman" w:eastAsia="Times New Roman" w:hAnsi="Times New Roman" w:cs="Times New Roman"/>
                <w:b/>
                <w:bCs/>
                <w:color w:val="943634"/>
                <w:sz w:val="24"/>
                <w:szCs w:val="24"/>
                <w:lang w:eastAsia="bg-BG"/>
              </w:rPr>
            </w:pPr>
            <w:r w:rsidRPr="007648C8">
              <w:rPr>
                <w:rFonts w:ascii="Times New Roman" w:eastAsia="Times New Roman" w:hAnsi="Times New Roman" w:cs="Times New Roman"/>
                <w:b/>
                <w:bCs/>
                <w:color w:val="943634"/>
                <w:sz w:val="24"/>
                <w:szCs w:val="24"/>
                <w:lang w:eastAsia="bg-BG"/>
              </w:rPr>
              <w:t>1825</w:t>
            </w:r>
          </w:p>
        </w:tc>
      </w:tr>
    </w:tbl>
    <w:p w:rsidR="001F0D92" w:rsidRDefault="001F0D92" w:rsidP="007648C8">
      <w:pPr>
        <w:spacing w:after="0" w:line="240" w:lineRule="auto"/>
        <w:ind w:left="567"/>
        <w:jc w:val="both"/>
        <w:rPr>
          <w:rFonts w:ascii="Times New Roman" w:eastAsia="Times New Roman" w:hAnsi="Times New Roman" w:cs="Times New Roman"/>
          <w:bCs/>
          <w:sz w:val="24"/>
          <w:szCs w:val="24"/>
          <w:lang w:val="x-none" w:eastAsia="bg-BG" w:bidi="my-MM"/>
        </w:rPr>
      </w:pPr>
    </w:p>
    <w:p w:rsidR="007648C8" w:rsidRPr="007648C8" w:rsidRDefault="007648C8" w:rsidP="007648C8">
      <w:pPr>
        <w:spacing w:after="0" w:line="240" w:lineRule="auto"/>
        <w:ind w:left="567"/>
        <w:jc w:val="both"/>
        <w:rPr>
          <w:rFonts w:ascii="Times New Roman" w:eastAsia="Times New Roman" w:hAnsi="Times New Roman" w:cs="Times New Roman"/>
          <w:bCs/>
          <w:sz w:val="24"/>
          <w:szCs w:val="24"/>
          <w:lang w:eastAsia="bg-BG" w:bidi="my-MM"/>
        </w:rPr>
      </w:pPr>
      <w:r w:rsidRPr="007648C8">
        <w:rPr>
          <w:rFonts w:ascii="Times New Roman" w:eastAsia="Times New Roman" w:hAnsi="Times New Roman" w:cs="Times New Roman"/>
          <w:bCs/>
          <w:sz w:val="24"/>
          <w:szCs w:val="24"/>
          <w:lang w:val="x-none" w:eastAsia="bg-BG" w:bidi="my-MM"/>
        </w:rPr>
        <w:t>Приходите от платени лабораторни услуги на дирекцията за 20</w:t>
      </w:r>
      <w:r w:rsidRPr="007648C8">
        <w:rPr>
          <w:rFonts w:ascii="Times New Roman" w:eastAsia="Times New Roman" w:hAnsi="Times New Roman" w:cs="Times New Roman"/>
          <w:bCs/>
          <w:sz w:val="24"/>
          <w:szCs w:val="24"/>
          <w:lang w:val="en-US" w:eastAsia="bg-BG" w:bidi="my-MM"/>
        </w:rPr>
        <w:t>2</w:t>
      </w:r>
      <w:r w:rsidRPr="007648C8">
        <w:rPr>
          <w:rFonts w:ascii="Times New Roman" w:eastAsia="Times New Roman" w:hAnsi="Times New Roman" w:cs="Times New Roman"/>
          <w:bCs/>
          <w:sz w:val="24"/>
          <w:szCs w:val="24"/>
          <w:lang w:eastAsia="bg-BG" w:bidi="my-MM"/>
        </w:rPr>
        <w:t>3</w:t>
      </w:r>
      <w:r w:rsidRPr="007648C8">
        <w:rPr>
          <w:rFonts w:ascii="Times New Roman" w:eastAsia="Times New Roman" w:hAnsi="Times New Roman" w:cs="Times New Roman"/>
          <w:bCs/>
          <w:sz w:val="24"/>
          <w:szCs w:val="24"/>
          <w:lang w:val="x-none" w:eastAsia="bg-BG" w:bidi="my-MM"/>
        </w:rPr>
        <w:t>г</w:t>
      </w:r>
      <w:r w:rsidRPr="007648C8">
        <w:rPr>
          <w:rFonts w:ascii="Times New Roman" w:eastAsia="Times New Roman" w:hAnsi="Times New Roman" w:cs="Times New Roman"/>
          <w:bCs/>
          <w:sz w:val="24"/>
          <w:szCs w:val="24"/>
          <w:lang w:eastAsia="bg-BG" w:bidi="my-MM"/>
        </w:rPr>
        <w:t>.</w:t>
      </w:r>
      <w:r w:rsidRPr="007648C8">
        <w:rPr>
          <w:rFonts w:ascii="Times New Roman" w:eastAsia="Times New Roman" w:hAnsi="Times New Roman" w:cs="Times New Roman"/>
          <w:bCs/>
          <w:sz w:val="24"/>
          <w:szCs w:val="24"/>
          <w:lang w:val="x-none" w:eastAsia="bg-BG" w:bidi="my-MM"/>
        </w:rPr>
        <w:t xml:space="preserve"> са </w:t>
      </w:r>
      <w:r w:rsidRPr="007648C8">
        <w:rPr>
          <w:rFonts w:ascii="Times New Roman" w:eastAsia="Times New Roman" w:hAnsi="Times New Roman" w:cs="Times New Roman"/>
          <w:bCs/>
          <w:sz w:val="24"/>
          <w:szCs w:val="24"/>
          <w:lang w:val="en-US" w:eastAsia="bg-BG" w:bidi="my-MM"/>
        </w:rPr>
        <w:t>1</w:t>
      </w:r>
      <w:r w:rsidRPr="007648C8">
        <w:rPr>
          <w:rFonts w:ascii="Times New Roman" w:eastAsia="Times New Roman" w:hAnsi="Times New Roman" w:cs="Times New Roman"/>
          <w:bCs/>
          <w:sz w:val="24"/>
          <w:szCs w:val="24"/>
          <w:lang w:eastAsia="bg-BG" w:bidi="my-MM"/>
        </w:rPr>
        <w:t>5295 лв.</w:t>
      </w:r>
    </w:p>
    <w:p w:rsidR="007648C8" w:rsidRPr="007648C8" w:rsidRDefault="007648C8" w:rsidP="007648C8">
      <w:pPr>
        <w:spacing w:after="0" w:line="240" w:lineRule="auto"/>
        <w:ind w:firstLine="567"/>
        <w:jc w:val="both"/>
        <w:rPr>
          <w:rFonts w:ascii="Times New Roman" w:eastAsia="Times New Roman" w:hAnsi="Times New Roman" w:cs="Times New Roman"/>
          <w:bCs/>
          <w:sz w:val="24"/>
          <w:szCs w:val="24"/>
          <w:lang w:val="x-none" w:eastAsia="bg-BG" w:bidi="my-MM"/>
        </w:rPr>
      </w:pPr>
      <w:r w:rsidRPr="007648C8">
        <w:rPr>
          <w:rFonts w:ascii="Times New Roman" w:eastAsia="Times New Roman" w:hAnsi="Times New Roman" w:cs="Times New Roman"/>
          <w:bCs/>
          <w:sz w:val="24"/>
          <w:szCs w:val="24"/>
          <w:lang w:eastAsia="bg-BG" w:bidi="my-MM"/>
        </w:rPr>
        <w:t xml:space="preserve">Анализът на данните за работата на дирекция </w:t>
      </w:r>
      <w:r w:rsidR="00C84688">
        <w:rPr>
          <w:rFonts w:ascii="Times New Roman" w:eastAsia="Times New Roman" w:hAnsi="Times New Roman" w:cs="Times New Roman"/>
          <w:bCs/>
          <w:sz w:val="24"/>
          <w:szCs w:val="24"/>
          <w:lang w:eastAsia="bg-BG" w:bidi="my-MM"/>
        </w:rPr>
        <w:t>ЛИ</w:t>
      </w:r>
      <w:r w:rsidRPr="007648C8">
        <w:rPr>
          <w:rFonts w:ascii="Times New Roman" w:eastAsia="Times New Roman" w:hAnsi="Times New Roman" w:cs="Times New Roman"/>
          <w:bCs/>
          <w:sz w:val="24"/>
          <w:szCs w:val="24"/>
          <w:lang w:eastAsia="bg-BG" w:bidi="my-MM"/>
        </w:rPr>
        <w:t xml:space="preserve"> при РЗИ Плевен през 20</w:t>
      </w:r>
      <w:r w:rsidRPr="007648C8">
        <w:rPr>
          <w:rFonts w:ascii="Times New Roman" w:eastAsia="Times New Roman" w:hAnsi="Times New Roman" w:cs="Times New Roman"/>
          <w:bCs/>
          <w:sz w:val="24"/>
          <w:szCs w:val="24"/>
          <w:lang w:val="en-US" w:eastAsia="bg-BG" w:bidi="my-MM"/>
        </w:rPr>
        <w:t>2</w:t>
      </w:r>
      <w:r w:rsidRPr="007648C8">
        <w:rPr>
          <w:rFonts w:ascii="Times New Roman" w:eastAsia="Times New Roman" w:hAnsi="Times New Roman" w:cs="Times New Roman"/>
          <w:bCs/>
          <w:sz w:val="24"/>
          <w:szCs w:val="24"/>
          <w:lang w:eastAsia="bg-BG" w:bidi="my-MM"/>
        </w:rPr>
        <w:t>3г., изнесени до тук в отчета показват, че по всички направления, плануваните дейности са изпълнени и екипа на дирекцията се справя отлично със своите задачи.</w:t>
      </w: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0"/>
          <w:lang w:eastAsia="bg-BG"/>
        </w:rPr>
      </w:pPr>
    </w:p>
    <w:p w:rsidR="007648C8" w:rsidRPr="007648C8" w:rsidRDefault="007648C8" w:rsidP="007648C8">
      <w:pPr>
        <w:tabs>
          <w:tab w:val="left" w:pos="567"/>
        </w:tabs>
        <w:spacing w:after="0" w:line="240" w:lineRule="auto"/>
        <w:ind w:firstLine="567"/>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 xml:space="preserve">Имайки предвид постигнатите резултати в работата на РЗИ </w:t>
      </w:r>
      <w:r w:rsidRPr="007648C8">
        <w:rPr>
          <w:rFonts w:ascii="Times New Roman" w:eastAsia="Times New Roman" w:hAnsi="Times New Roman" w:cs="Times New Roman"/>
          <w:sz w:val="24"/>
          <w:szCs w:val="24"/>
          <w:lang w:eastAsia="bg-BG"/>
        </w:rPr>
        <w:t xml:space="preserve">– </w:t>
      </w:r>
      <w:r w:rsidRPr="007648C8">
        <w:rPr>
          <w:rFonts w:ascii="Times New Roman" w:eastAsia="Times New Roman" w:hAnsi="Times New Roman" w:cs="Times New Roman"/>
          <w:sz w:val="24"/>
          <w:szCs w:val="20"/>
          <w:lang w:eastAsia="bg-BG"/>
        </w:rPr>
        <w:t>Плевен до момента, здравните приоритети и данните от демографския анализ за областта, както и непрекъснатото повишаващите се изисквания към качеството на бъдещата работа, ръководството на инспекцията счита, че основните акценти в работата през 2024г. ще бъдат насочени в следните направления:</w:t>
      </w:r>
    </w:p>
    <w:p w:rsidR="007648C8" w:rsidRPr="007648C8" w:rsidRDefault="007648C8" w:rsidP="007648C8">
      <w:pPr>
        <w:numPr>
          <w:ilvl w:val="0"/>
          <w:numId w:val="4"/>
        </w:numPr>
        <w:tabs>
          <w:tab w:val="left" w:pos="709"/>
        </w:tabs>
        <w:spacing w:after="0" w:line="240" w:lineRule="auto"/>
        <w:ind w:left="567" w:hanging="11"/>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val="en-AU" w:eastAsia="bg-BG"/>
        </w:rPr>
        <w:t>осъществява</w:t>
      </w:r>
      <w:r w:rsidRPr="007648C8">
        <w:rPr>
          <w:rFonts w:ascii="Times New Roman" w:eastAsia="Times New Roman" w:hAnsi="Times New Roman" w:cs="Times New Roman"/>
          <w:sz w:val="24"/>
          <w:szCs w:val="20"/>
          <w:lang w:eastAsia="bg-BG"/>
        </w:rPr>
        <w:t>не</w:t>
      </w:r>
      <w:r w:rsidRPr="007648C8">
        <w:rPr>
          <w:rFonts w:ascii="Times New Roman" w:eastAsia="Times New Roman" w:hAnsi="Times New Roman" w:cs="Times New Roman"/>
          <w:sz w:val="24"/>
          <w:szCs w:val="20"/>
          <w:lang w:val="en-AU" w:eastAsia="bg-BG"/>
        </w:rPr>
        <w:t xml:space="preserve"> </w:t>
      </w:r>
      <w:r w:rsidRPr="007648C8">
        <w:rPr>
          <w:rFonts w:ascii="Times New Roman" w:eastAsia="Times New Roman" w:hAnsi="Times New Roman" w:cs="Times New Roman"/>
          <w:sz w:val="24"/>
          <w:szCs w:val="20"/>
          <w:lang w:eastAsia="bg-BG"/>
        </w:rPr>
        <w:t xml:space="preserve">на </w:t>
      </w:r>
      <w:r w:rsidRPr="007648C8">
        <w:rPr>
          <w:rFonts w:ascii="Times New Roman" w:eastAsia="Times New Roman" w:hAnsi="Times New Roman" w:cs="Times New Roman"/>
          <w:sz w:val="24"/>
          <w:szCs w:val="20"/>
          <w:lang w:val="en-AU" w:eastAsia="bg-BG"/>
        </w:rPr>
        <w:t>държавната здравна политика на територията на област</w:t>
      </w:r>
      <w:r w:rsidRPr="007648C8">
        <w:rPr>
          <w:rFonts w:ascii="Times New Roman" w:eastAsia="Times New Roman" w:hAnsi="Times New Roman" w:cs="Times New Roman"/>
          <w:sz w:val="24"/>
          <w:szCs w:val="20"/>
          <w:lang w:eastAsia="bg-BG"/>
        </w:rPr>
        <w:t xml:space="preserve"> Плевен;</w:t>
      </w:r>
    </w:p>
    <w:p w:rsidR="007648C8" w:rsidRPr="007648C8" w:rsidRDefault="007648C8" w:rsidP="007648C8">
      <w:pPr>
        <w:numPr>
          <w:ilvl w:val="0"/>
          <w:numId w:val="4"/>
        </w:numPr>
        <w:tabs>
          <w:tab w:val="left" w:pos="709"/>
        </w:tabs>
        <w:spacing w:after="0" w:line="240" w:lineRule="auto"/>
        <w:ind w:left="567" w:hanging="11"/>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повишаване качеството и ефективността на извършвания държавен здравен и противоепидемичен контрол, на базата на действащото законодателство;</w:t>
      </w:r>
    </w:p>
    <w:p w:rsidR="007648C8" w:rsidRPr="007648C8" w:rsidRDefault="007648C8" w:rsidP="007648C8">
      <w:pPr>
        <w:numPr>
          <w:ilvl w:val="0"/>
          <w:numId w:val="4"/>
        </w:numPr>
        <w:tabs>
          <w:tab w:val="left" w:pos="709"/>
        </w:tabs>
        <w:spacing w:after="0" w:line="240" w:lineRule="auto"/>
        <w:ind w:left="567" w:hanging="11"/>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провеждане на качествени и адекватни противоепидемични мерки за ограничаване разпространението на инфекциозните и паразитни заболявания;</w:t>
      </w:r>
    </w:p>
    <w:p w:rsidR="007648C8" w:rsidRPr="007648C8" w:rsidRDefault="007648C8" w:rsidP="007648C8">
      <w:pPr>
        <w:numPr>
          <w:ilvl w:val="0"/>
          <w:numId w:val="4"/>
        </w:numPr>
        <w:tabs>
          <w:tab w:val="left" w:pos="709"/>
        </w:tabs>
        <w:spacing w:after="0" w:line="240" w:lineRule="auto"/>
        <w:ind w:left="567" w:hanging="11"/>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повишаване качеството и ефективността на дейностите по профилактика и промоция на здраве и утвърждаване ролята на инспекцията като координатор на инициативите  в това направление на областно ниво;</w:t>
      </w:r>
    </w:p>
    <w:p w:rsidR="007648C8" w:rsidRPr="007648C8" w:rsidRDefault="007648C8" w:rsidP="007648C8">
      <w:pPr>
        <w:numPr>
          <w:ilvl w:val="0"/>
          <w:numId w:val="4"/>
        </w:numPr>
        <w:tabs>
          <w:tab w:val="left" w:pos="709"/>
        </w:tabs>
        <w:spacing w:after="0" w:line="240" w:lineRule="auto"/>
        <w:ind w:left="567" w:hanging="11"/>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непрекъснато оптимизиране организацията на работата в инспекцията за максимално ефективно използване на наличния кадрови и материален ресурс;</w:t>
      </w:r>
    </w:p>
    <w:p w:rsidR="007648C8" w:rsidRPr="007648C8" w:rsidRDefault="007648C8" w:rsidP="007648C8">
      <w:pPr>
        <w:numPr>
          <w:ilvl w:val="0"/>
          <w:numId w:val="4"/>
        </w:numPr>
        <w:tabs>
          <w:tab w:val="left" w:pos="709"/>
        </w:tabs>
        <w:spacing w:after="0" w:line="240" w:lineRule="auto"/>
        <w:ind w:left="567" w:hanging="11"/>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поддържането на създаденото отлично взаимодействие с външните структури и организации на областно и общинско ниво – Областна администрация, общински ръководства, ръководствата на лечебните заведения, РЗОК, НОИ, РДВР, РИОСВ и пр.;</w:t>
      </w:r>
    </w:p>
    <w:p w:rsidR="007648C8" w:rsidRPr="007648C8" w:rsidRDefault="007648C8" w:rsidP="007648C8">
      <w:pPr>
        <w:numPr>
          <w:ilvl w:val="0"/>
          <w:numId w:val="4"/>
        </w:numPr>
        <w:tabs>
          <w:tab w:val="left" w:pos="709"/>
        </w:tabs>
        <w:spacing w:after="0" w:line="240" w:lineRule="auto"/>
        <w:ind w:left="567" w:hanging="11"/>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осигуряване на добри финансови условия за работа, чрез постигане на достатъчно ниво на собствените приходи и ефективна система за контрол на разходите;</w:t>
      </w:r>
    </w:p>
    <w:p w:rsidR="007648C8" w:rsidRPr="007648C8" w:rsidRDefault="007648C8" w:rsidP="007648C8">
      <w:pPr>
        <w:numPr>
          <w:ilvl w:val="0"/>
          <w:numId w:val="4"/>
        </w:numPr>
        <w:tabs>
          <w:tab w:val="left" w:pos="709"/>
        </w:tabs>
        <w:spacing w:after="0" w:line="240" w:lineRule="auto"/>
        <w:ind w:left="567" w:hanging="11"/>
        <w:jc w:val="both"/>
        <w:rPr>
          <w:rFonts w:ascii="Times New Roman" w:eastAsia="Times New Roman" w:hAnsi="Times New Roman" w:cs="Times New Roman"/>
          <w:sz w:val="24"/>
          <w:szCs w:val="20"/>
          <w:lang w:eastAsia="bg-BG"/>
        </w:rPr>
      </w:pPr>
      <w:r w:rsidRPr="007648C8">
        <w:rPr>
          <w:rFonts w:ascii="Times New Roman" w:eastAsia="Times New Roman" w:hAnsi="Times New Roman" w:cs="Times New Roman"/>
          <w:sz w:val="24"/>
          <w:szCs w:val="20"/>
          <w:lang w:eastAsia="bg-BG"/>
        </w:rPr>
        <w:t>добро взаимодействие с медиите и постигане на медийна подкрепа за дейността на инспекцията.</w:t>
      </w:r>
    </w:p>
    <w:p w:rsidR="007648C8" w:rsidRDefault="007648C8" w:rsidP="007648C8">
      <w:pPr>
        <w:spacing w:after="0" w:line="240" w:lineRule="auto"/>
        <w:ind w:firstLine="567"/>
        <w:jc w:val="both"/>
        <w:rPr>
          <w:rFonts w:ascii="Times New Roman" w:eastAsia="Times New Roman" w:hAnsi="Times New Roman" w:cs="Times New Roman"/>
          <w:sz w:val="24"/>
          <w:szCs w:val="20"/>
          <w:lang w:eastAsia="bg-BG"/>
        </w:rPr>
      </w:pPr>
    </w:p>
    <w:p w:rsidR="00F106C1" w:rsidRDefault="00F106C1" w:rsidP="007648C8">
      <w:pPr>
        <w:spacing w:after="0" w:line="240" w:lineRule="auto"/>
        <w:ind w:firstLine="567"/>
        <w:jc w:val="both"/>
        <w:rPr>
          <w:rFonts w:ascii="Times New Roman" w:eastAsia="Times New Roman" w:hAnsi="Times New Roman" w:cs="Times New Roman"/>
          <w:sz w:val="24"/>
          <w:szCs w:val="20"/>
          <w:lang w:eastAsia="bg-BG"/>
        </w:rPr>
      </w:pPr>
    </w:p>
    <w:p w:rsidR="001F0D92" w:rsidRPr="007648C8" w:rsidRDefault="001F0D92" w:rsidP="007648C8">
      <w:pPr>
        <w:spacing w:after="0" w:line="240" w:lineRule="auto"/>
        <w:ind w:firstLine="567"/>
        <w:jc w:val="both"/>
        <w:rPr>
          <w:rFonts w:ascii="Times New Roman" w:eastAsia="Times New Roman" w:hAnsi="Times New Roman" w:cs="Times New Roman"/>
          <w:sz w:val="24"/>
          <w:szCs w:val="20"/>
          <w:lang w:eastAsia="bg-BG"/>
        </w:rPr>
      </w:pPr>
    </w:p>
    <w:p w:rsidR="007648C8" w:rsidRPr="007648C8" w:rsidRDefault="007648C8" w:rsidP="007648C8">
      <w:pPr>
        <w:spacing w:after="0" w:line="240" w:lineRule="auto"/>
        <w:jc w:val="both"/>
        <w:rPr>
          <w:rFonts w:ascii="Times New Roman" w:eastAsia="Times New Roman" w:hAnsi="Times New Roman" w:cs="Times New Roman"/>
          <w:b/>
          <w:color w:val="943634"/>
          <w:sz w:val="24"/>
          <w:szCs w:val="24"/>
          <w:lang w:eastAsia="bg-BG"/>
        </w:rPr>
      </w:pPr>
      <w:r w:rsidRPr="007648C8">
        <w:rPr>
          <w:rFonts w:ascii="Times New Roman" w:eastAsia="Times New Roman" w:hAnsi="Times New Roman" w:cs="Times New Roman"/>
          <w:b/>
          <w:color w:val="943634"/>
          <w:sz w:val="24"/>
          <w:szCs w:val="24"/>
          <w:lang w:eastAsia="bg-BG"/>
        </w:rPr>
        <w:t>Д-Р ИЛИЯН МИНЧЕВ</w:t>
      </w:r>
    </w:p>
    <w:p w:rsidR="001E4408" w:rsidRDefault="007648C8" w:rsidP="001F0D92">
      <w:pPr>
        <w:spacing w:after="0" w:line="240" w:lineRule="auto"/>
        <w:jc w:val="both"/>
      </w:pPr>
      <w:r w:rsidRPr="007648C8">
        <w:rPr>
          <w:rFonts w:ascii="Times New Roman" w:eastAsia="Times New Roman" w:hAnsi="Times New Roman" w:cs="Times New Roman"/>
          <w:b/>
          <w:i/>
          <w:color w:val="943634"/>
          <w:sz w:val="24"/>
          <w:szCs w:val="24"/>
          <w:lang w:eastAsia="bg-BG"/>
        </w:rPr>
        <w:t xml:space="preserve">Директор на РЗИ </w:t>
      </w:r>
      <w:r w:rsidRPr="007648C8">
        <w:rPr>
          <w:rFonts w:ascii="Times New Roman" w:eastAsia="Times New Roman" w:hAnsi="Times New Roman" w:cs="Times New Roman"/>
          <w:color w:val="943634"/>
          <w:sz w:val="24"/>
          <w:szCs w:val="24"/>
          <w:lang w:eastAsia="bg-BG"/>
        </w:rPr>
        <w:t>–</w:t>
      </w:r>
      <w:r w:rsidRPr="007648C8">
        <w:rPr>
          <w:rFonts w:ascii="Times New Roman" w:eastAsia="Times New Roman" w:hAnsi="Times New Roman" w:cs="Times New Roman"/>
          <w:b/>
          <w:i/>
          <w:color w:val="943634"/>
          <w:sz w:val="24"/>
          <w:szCs w:val="24"/>
          <w:lang w:eastAsia="bg-BG"/>
        </w:rPr>
        <w:t xml:space="preserve"> Плевен</w:t>
      </w:r>
    </w:p>
    <w:sectPr w:rsidR="001E4408" w:rsidSect="002B1FB0">
      <w:footerReference w:type="even" r:id="rId9"/>
      <w:footerReference w:type="default" r:id="rId10"/>
      <w:pgSz w:w="11906" w:h="16838" w:code="9"/>
      <w:pgMar w:top="851" w:right="851"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1A" w:rsidRDefault="00400E1A">
      <w:pPr>
        <w:spacing w:after="0" w:line="240" w:lineRule="auto"/>
      </w:pPr>
      <w:r>
        <w:separator/>
      </w:r>
    </w:p>
  </w:endnote>
  <w:endnote w:type="continuationSeparator" w:id="0">
    <w:p w:rsidR="00400E1A" w:rsidRDefault="0040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Verdana-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B0" w:rsidRDefault="002B1F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2B1FB0" w:rsidRDefault="002B1FB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B0" w:rsidRDefault="002B1FB0">
    <w:pPr>
      <w:pStyle w:val="a9"/>
    </w:pPr>
    <w:r>
      <w:rPr>
        <w:noProof/>
        <w:lang w:val="bg-BG"/>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Групиране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C0504D">
                            <a:lumMod val="75000"/>
                          </a:srgb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2B1FB0" w:rsidRPr="00B77744" w:rsidRDefault="002B1FB0">
                            <w:pPr>
                              <w:pStyle w:val="a9"/>
                              <w:jc w:val="right"/>
                              <w:rPr>
                                <w:color w:val="FFFFFF"/>
                                <w:spacing w:val="60"/>
                              </w:rPr>
                            </w:pPr>
                            <w:r w:rsidRPr="00B77744">
                              <w:rPr>
                                <w:spacing w:val="60"/>
                                <w:lang w:val="bg-BG"/>
                              </w:rPr>
                              <w:t xml:space="preserve">РЗИ </w:t>
                            </w:r>
                            <w:r>
                              <w:rPr>
                                <w:spacing w:val="60"/>
                                <w:lang w:val="bg-BG"/>
                              </w:rPr>
                              <w:t>–</w:t>
                            </w:r>
                            <w:r w:rsidRPr="00B77744">
                              <w:rPr>
                                <w:spacing w:val="60"/>
                                <w:lang w:val="bg-BG"/>
                              </w:rPr>
                              <w:t xml:space="preserve"> Плевен</w:t>
                            </w:r>
                            <w:r>
                              <w:rPr>
                                <w:spacing w:val="60"/>
                                <w:lang w:val="bg-BG"/>
                              </w:rPr>
                              <w:t>, 2023г.</w:t>
                            </w:r>
                          </w:p>
                          <w:p w:rsidR="002B1FB0" w:rsidRPr="000E77E6" w:rsidRDefault="002B1FB0">
                            <w:pPr>
                              <w:pStyle w:val="af1"/>
                              <w:rPr>
                                <w:color w:val="FFFFFF"/>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C0504D">
                            <a:lumMod val="75000"/>
                          </a:srgb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2B1FB0" w:rsidRPr="000E77E6" w:rsidRDefault="002B1FB0">
                            <w:pPr>
                              <w:pStyle w:val="a9"/>
                              <w:rPr>
                                <w:color w:val="FFFFFF"/>
                              </w:rPr>
                            </w:pPr>
                            <w:r>
                              <w:rPr>
                                <w:color w:val="FFFFFF"/>
                                <w:lang w:val="bg-BG"/>
                              </w:rPr>
                              <w:t>стр.</w:t>
                            </w:r>
                            <w:r w:rsidRPr="000E77E6">
                              <w:rPr>
                                <w:color w:val="FFFFFF"/>
                              </w:rPr>
                              <w:t xml:space="preserve"> </w:t>
                            </w:r>
                            <w:r w:rsidRPr="000E77E6">
                              <w:fldChar w:fldCharType="begin"/>
                            </w:r>
                            <w:r>
                              <w:instrText xml:space="preserve"> PAGE   \* MERGEFORMAT </w:instrText>
                            </w:r>
                            <w:r w:rsidRPr="000E77E6">
                              <w:fldChar w:fldCharType="separate"/>
                            </w:r>
                            <w:r w:rsidR="00562747" w:rsidRPr="00562747">
                              <w:rPr>
                                <w:noProof/>
                                <w:color w:val="FFFFFF"/>
                              </w:rPr>
                              <w:t>49</w:t>
                            </w:r>
                            <w:r w:rsidRPr="000E77E6">
                              <w:rPr>
                                <w:noProof/>
                                <w:color w:val="FFFFFF"/>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иране 265"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" fillcolor="#953735" stroked="f" strokecolor="#943634">
                <v:textbox>
                  <w:txbxContent>
                    <w:p w:rsidR="002B1FB0" w:rsidRPr="00B77744" w:rsidRDefault="002B1FB0">
                      <w:pPr>
                        <w:pStyle w:val="a9"/>
                        <w:jc w:val="right"/>
                        <w:rPr>
                          <w:color w:val="FFFFFF"/>
                          <w:spacing w:val="60"/>
                        </w:rPr>
                      </w:pPr>
                      <w:r w:rsidRPr="00B77744">
                        <w:rPr>
                          <w:spacing w:val="60"/>
                          <w:lang w:val="bg-BG"/>
                        </w:rPr>
                        <w:t xml:space="preserve">РЗИ </w:t>
                      </w:r>
                      <w:r>
                        <w:rPr>
                          <w:spacing w:val="60"/>
                          <w:lang w:val="bg-BG"/>
                        </w:rPr>
                        <w:t>–</w:t>
                      </w:r>
                      <w:r w:rsidRPr="00B77744">
                        <w:rPr>
                          <w:spacing w:val="60"/>
                          <w:lang w:val="bg-BG"/>
                        </w:rPr>
                        <w:t xml:space="preserve"> Плевен</w:t>
                      </w:r>
                      <w:r>
                        <w:rPr>
                          <w:spacing w:val="60"/>
                          <w:lang w:val="bg-BG"/>
                        </w:rPr>
                        <w:t>, 2023г.</w:t>
                      </w:r>
                    </w:p>
                    <w:p w:rsidR="002B1FB0" w:rsidRPr="000E77E6" w:rsidRDefault="002B1FB0">
                      <w:pPr>
                        <w:pStyle w:val="af1"/>
                        <w:rPr>
                          <w:color w:val="FFFFFF"/>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" fillcolor="#953735" stroked="f">
                <v:textbox>
                  <w:txbxContent>
                    <w:p w:rsidR="002B1FB0" w:rsidRPr="000E77E6" w:rsidRDefault="002B1FB0">
                      <w:pPr>
                        <w:pStyle w:val="a9"/>
                        <w:rPr>
                          <w:color w:val="FFFFFF"/>
                        </w:rPr>
                      </w:pPr>
                      <w:r>
                        <w:rPr>
                          <w:color w:val="FFFFFF"/>
                          <w:lang w:val="bg-BG"/>
                        </w:rPr>
                        <w:t>стр.</w:t>
                      </w:r>
                      <w:r w:rsidRPr="000E77E6">
                        <w:rPr>
                          <w:color w:val="FFFFFF"/>
                        </w:rPr>
                        <w:t xml:space="preserve"> </w:t>
                      </w:r>
                      <w:r w:rsidRPr="000E77E6">
                        <w:fldChar w:fldCharType="begin"/>
                      </w:r>
                      <w:r>
                        <w:instrText xml:space="preserve"> PAGE   \* MERGEFORMAT </w:instrText>
                      </w:r>
                      <w:r w:rsidRPr="000E77E6">
                        <w:fldChar w:fldCharType="separate"/>
                      </w:r>
                      <w:r w:rsidR="00562747" w:rsidRPr="00562747">
                        <w:rPr>
                          <w:noProof/>
                          <w:color w:val="FFFFFF"/>
                        </w:rPr>
                        <w:t>49</w:t>
                      </w:r>
                      <w:r w:rsidRPr="000E77E6">
                        <w:rPr>
                          <w:noProof/>
                          <w:color w:val="FFFFFF"/>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2B1FB0" w:rsidRDefault="002B1FB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1A" w:rsidRDefault="00400E1A">
      <w:pPr>
        <w:spacing w:after="0" w:line="240" w:lineRule="auto"/>
      </w:pPr>
      <w:r>
        <w:separator/>
      </w:r>
    </w:p>
  </w:footnote>
  <w:footnote w:type="continuationSeparator" w:id="0">
    <w:p w:rsidR="00400E1A" w:rsidRDefault="00400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87F"/>
    <w:multiLevelType w:val="hybridMultilevel"/>
    <w:tmpl w:val="079426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5D06DA"/>
    <w:multiLevelType w:val="hybridMultilevel"/>
    <w:tmpl w:val="A90A8B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15:restartNumberingAfterBreak="0">
    <w:nsid w:val="024F4A72"/>
    <w:multiLevelType w:val="hybridMultilevel"/>
    <w:tmpl w:val="CD56F4C4"/>
    <w:lvl w:ilvl="0" w:tplc="624094CC">
      <w:start w:val="6"/>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61874F8"/>
    <w:multiLevelType w:val="hybridMultilevel"/>
    <w:tmpl w:val="D5A2633E"/>
    <w:lvl w:ilvl="0" w:tplc="0450E63E">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66D3063"/>
    <w:multiLevelType w:val="hybridMultilevel"/>
    <w:tmpl w:val="EDB0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13FB"/>
    <w:multiLevelType w:val="hybridMultilevel"/>
    <w:tmpl w:val="549C4E8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09BC3133"/>
    <w:multiLevelType w:val="hybridMultilevel"/>
    <w:tmpl w:val="76DE9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512FA7"/>
    <w:multiLevelType w:val="hybridMultilevel"/>
    <w:tmpl w:val="AE3EFF1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0DB6442E"/>
    <w:multiLevelType w:val="hybridMultilevel"/>
    <w:tmpl w:val="9F46D5F4"/>
    <w:lvl w:ilvl="0" w:tplc="FFFFFFFF">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10931CC2"/>
    <w:multiLevelType w:val="multilevel"/>
    <w:tmpl w:val="75244D12"/>
    <w:lvl w:ilvl="0">
      <w:start w:val="1"/>
      <w:numFmt w:val="decimal"/>
      <w:lvlText w:val="%1."/>
      <w:lvlJc w:val="left"/>
      <w:pPr>
        <w:tabs>
          <w:tab w:val="num" w:pos="420"/>
        </w:tabs>
        <w:ind w:left="420" w:hanging="420"/>
      </w:pPr>
    </w:lvl>
    <w:lvl w:ilvl="1">
      <w:start w:val="1"/>
      <w:numFmt w:val="decimal"/>
      <w:lvlText w:val="%1.%2."/>
      <w:lvlJc w:val="left"/>
      <w:pPr>
        <w:tabs>
          <w:tab w:val="num" w:pos="988"/>
        </w:tabs>
        <w:ind w:left="988" w:hanging="420"/>
      </w:pPr>
      <w:rPr>
        <w:b/>
        <w:i/>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0" w15:restartNumberingAfterBreak="0">
    <w:nsid w:val="13F1352C"/>
    <w:multiLevelType w:val="hybridMultilevel"/>
    <w:tmpl w:val="741CCAD0"/>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11" w15:restartNumberingAfterBreak="0">
    <w:nsid w:val="17223B03"/>
    <w:multiLevelType w:val="hybridMultilevel"/>
    <w:tmpl w:val="D5025F8E"/>
    <w:lvl w:ilvl="0" w:tplc="66403A80">
      <w:start w:val="1"/>
      <w:numFmt w:val="bullet"/>
      <w:lvlText w:val=""/>
      <w:lvlJc w:val="left"/>
      <w:pPr>
        <w:ind w:left="928"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97432D6"/>
    <w:multiLevelType w:val="hybridMultilevel"/>
    <w:tmpl w:val="006A50BE"/>
    <w:lvl w:ilvl="0" w:tplc="FFFFFFFF">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19743798"/>
    <w:multiLevelType w:val="hybridMultilevel"/>
    <w:tmpl w:val="EC3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2469A"/>
    <w:multiLevelType w:val="hybridMultilevel"/>
    <w:tmpl w:val="9A88DE30"/>
    <w:lvl w:ilvl="0" w:tplc="FFFFFFFF">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9B740B5"/>
    <w:multiLevelType w:val="hybridMultilevel"/>
    <w:tmpl w:val="4B42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2685F"/>
    <w:multiLevelType w:val="hybridMultilevel"/>
    <w:tmpl w:val="AE9AD1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D6C5EB1"/>
    <w:multiLevelType w:val="hybridMultilevel"/>
    <w:tmpl w:val="B94C4FAA"/>
    <w:lvl w:ilvl="0" w:tplc="2BAE03C6">
      <w:start w:val="1"/>
      <w:numFmt w:val="bullet"/>
      <w:lvlText w:val=""/>
      <w:lvlJc w:val="left"/>
      <w:pPr>
        <w:ind w:left="1146" w:hanging="360"/>
      </w:pPr>
      <w:rPr>
        <w:rFonts w:ascii="Symbol" w:hAnsi="Symbol"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1F8B5691"/>
    <w:multiLevelType w:val="hybridMultilevel"/>
    <w:tmpl w:val="2F3C9BE4"/>
    <w:lvl w:ilvl="0" w:tplc="0450E63E">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22B656A1"/>
    <w:multiLevelType w:val="hybridMultilevel"/>
    <w:tmpl w:val="1FC4212E"/>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20" w15:restartNumberingAfterBreak="0">
    <w:nsid w:val="24592690"/>
    <w:multiLevelType w:val="hybridMultilevel"/>
    <w:tmpl w:val="78F276E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044969"/>
    <w:multiLevelType w:val="hybridMultilevel"/>
    <w:tmpl w:val="EEB06F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5637A77"/>
    <w:multiLevelType w:val="hybridMultilevel"/>
    <w:tmpl w:val="DB8AD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641E6C"/>
    <w:multiLevelType w:val="hybridMultilevel"/>
    <w:tmpl w:val="7BE21F34"/>
    <w:lvl w:ilvl="0" w:tplc="FFFFFFFF">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C9D3DCD"/>
    <w:multiLevelType w:val="hybridMultilevel"/>
    <w:tmpl w:val="F746DD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3080104"/>
    <w:multiLevelType w:val="hybridMultilevel"/>
    <w:tmpl w:val="99361398"/>
    <w:lvl w:ilvl="0" w:tplc="0B1813EE">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39B0300"/>
    <w:multiLevelType w:val="hybridMultilevel"/>
    <w:tmpl w:val="6C961CA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369D63EB"/>
    <w:multiLevelType w:val="hybridMultilevel"/>
    <w:tmpl w:val="4B3809DA"/>
    <w:lvl w:ilvl="0" w:tplc="0450E63E">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37C300AD"/>
    <w:multiLevelType w:val="hybridMultilevel"/>
    <w:tmpl w:val="4E184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C20000"/>
    <w:multiLevelType w:val="hybridMultilevel"/>
    <w:tmpl w:val="7D6C2E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F892C76"/>
    <w:multiLevelType w:val="hybridMultilevel"/>
    <w:tmpl w:val="E3F847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41D07FB3"/>
    <w:multiLevelType w:val="hybridMultilevel"/>
    <w:tmpl w:val="9EA21EE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24D347F"/>
    <w:multiLevelType w:val="hybridMultilevel"/>
    <w:tmpl w:val="99D0463A"/>
    <w:lvl w:ilvl="0" w:tplc="FE8C077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15:restartNumberingAfterBreak="0">
    <w:nsid w:val="434444F7"/>
    <w:multiLevelType w:val="hybridMultilevel"/>
    <w:tmpl w:val="F9FCF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4010F03"/>
    <w:multiLevelType w:val="hybridMultilevel"/>
    <w:tmpl w:val="E6AABF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46B78AB"/>
    <w:multiLevelType w:val="hybridMultilevel"/>
    <w:tmpl w:val="29E476A2"/>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6" w15:restartNumberingAfterBreak="0">
    <w:nsid w:val="44AD6636"/>
    <w:multiLevelType w:val="hybridMultilevel"/>
    <w:tmpl w:val="A69C23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5DA01A5"/>
    <w:multiLevelType w:val="multilevel"/>
    <w:tmpl w:val="88885770"/>
    <w:lvl w:ilvl="0">
      <w:start w:val="1"/>
      <w:numFmt w:val="upperRoman"/>
      <w:lvlText w:val="%1."/>
      <w:lvlJc w:val="left"/>
      <w:pPr>
        <w:ind w:left="1260" w:hanging="720"/>
      </w:pPr>
      <w:rPr>
        <w:rFonts w:hint="default"/>
        <w:u w:val="single"/>
      </w:rPr>
    </w:lvl>
    <w:lvl w:ilvl="1">
      <w:start w:val="4"/>
      <w:numFmt w:val="decimal"/>
      <w:isLgl/>
      <w:lvlText w:val="%1.%2."/>
      <w:lvlJc w:val="left"/>
      <w:pPr>
        <w:ind w:left="1050" w:hanging="510"/>
      </w:pPr>
      <w:rPr>
        <w:rFonts w:hint="default"/>
        <w:b/>
        <w:i/>
        <w:color w:val="A73E3B"/>
      </w:rPr>
    </w:lvl>
    <w:lvl w:ilvl="2">
      <w:start w:val="1"/>
      <w:numFmt w:val="decimal"/>
      <w:isLgl/>
      <w:lvlText w:val="%1.%2.%3."/>
      <w:lvlJc w:val="left"/>
      <w:pPr>
        <w:ind w:left="1260" w:hanging="720"/>
      </w:pPr>
      <w:rPr>
        <w:rFonts w:hint="default"/>
        <w:i w:val="0"/>
        <w:color w:val="auto"/>
      </w:rPr>
    </w:lvl>
    <w:lvl w:ilvl="3">
      <w:start w:val="1"/>
      <w:numFmt w:val="decimal"/>
      <w:isLgl/>
      <w:lvlText w:val="%1.%2.%3.%4."/>
      <w:lvlJc w:val="left"/>
      <w:pPr>
        <w:ind w:left="1260" w:hanging="720"/>
      </w:pPr>
      <w:rPr>
        <w:rFonts w:hint="default"/>
        <w:i w:val="0"/>
        <w:color w:val="auto"/>
      </w:rPr>
    </w:lvl>
    <w:lvl w:ilvl="4">
      <w:start w:val="1"/>
      <w:numFmt w:val="decimal"/>
      <w:isLgl/>
      <w:lvlText w:val="%1.%2.%3.%4.%5."/>
      <w:lvlJc w:val="left"/>
      <w:pPr>
        <w:ind w:left="1620" w:hanging="1080"/>
      </w:pPr>
      <w:rPr>
        <w:rFonts w:hint="default"/>
        <w:i w:val="0"/>
        <w:color w:val="auto"/>
      </w:rPr>
    </w:lvl>
    <w:lvl w:ilvl="5">
      <w:start w:val="1"/>
      <w:numFmt w:val="decimal"/>
      <w:isLgl/>
      <w:lvlText w:val="%1.%2.%3.%4.%5.%6."/>
      <w:lvlJc w:val="left"/>
      <w:pPr>
        <w:ind w:left="1620" w:hanging="1080"/>
      </w:pPr>
      <w:rPr>
        <w:rFonts w:hint="default"/>
        <w:i w:val="0"/>
        <w:color w:val="auto"/>
      </w:rPr>
    </w:lvl>
    <w:lvl w:ilvl="6">
      <w:start w:val="1"/>
      <w:numFmt w:val="decimal"/>
      <w:isLgl/>
      <w:lvlText w:val="%1.%2.%3.%4.%5.%6.%7."/>
      <w:lvlJc w:val="left"/>
      <w:pPr>
        <w:ind w:left="1980" w:hanging="1440"/>
      </w:pPr>
      <w:rPr>
        <w:rFonts w:hint="default"/>
        <w:i w:val="0"/>
        <w:color w:val="auto"/>
      </w:rPr>
    </w:lvl>
    <w:lvl w:ilvl="7">
      <w:start w:val="1"/>
      <w:numFmt w:val="decimal"/>
      <w:isLgl/>
      <w:lvlText w:val="%1.%2.%3.%4.%5.%6.%7.%8."/>
      <w:lvlJc w:val="left"/>
      <w:pPr>
        <w:ind w:left="1980" w:hanging="1440"/>
      </w:pPr>
      <w:rPr>
        <w:rFonts w:hint="default"/>
        <w:i w:val="0"/>
        <w:color w:val="auto"/>
      </w:rPr>
    </w:lvl>
    <w:lvl w:ilvl="8">
      <w:start w:val="1"/>
      <w:numFmt w:val="decimal"/>
      <w:isLgl/>
      <w:lvlText w:val="%1.%2.%3.%4.%5.%6.%7.%8.%9."/>
      <w:lvlJc w:val="left"/>
      <w:pPr>
        <w:ind w:left="2340" w:hanging="1800"/>
      </w:pPr>
      <w:rPr>
        <w:rFonts w:hint="default"/>
        <w:i w:val="0"/>
        <w:color w:val="auto"/>
      </w:rPr>
    </w:lvl>
  </w:abstractNum>
  <w:abstractNum w:abstractNumId="38" w15:restartNumberingAfterBreak="0">
    <w:nsid w:val="48802D64"/>
    <w:multiLevelType w:val="hybridMultilevel"/>
    <w:tmpl w:val="B7DC05DC"/>
    <w:lvl w:ilvl="0" w:tplc="A8400950">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9" w15:restartNumberingAfterBreak="0">
    <w:nsid w:val="49BB50C6"/>
    <w:multiLevelType w:val="hybridMultilevel"/>
    <w:tmpl w:val="BCA0C578"/>
    <w:lvl w:ilvl="0" w:tplc="D266116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49E35852"/>
    <w:multiLevelType w:val="hybridMultilevel"/>
    <w:tmpl w:val="37121E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15:restartNumberingAfterBreak="0">
    <w:nsid w:val="4B222245"/>
    <w:multiLevelType w:val="hybridMultilevel"/>
    <w:tmpl w:val="147AF538"/>
    <w:lvl w:ilvl="0" w:tplc="9BFEEDBE">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2" w15:restartNumberingAfterBreak="0">
    <w:nsid w:val="4B8A34A1"/>
    <w:multiLevelType w:val="hybridMultilevel"/>
    <w:tmpl w:val="ECCAAB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0580C48"/>
    <w:multiLevelType w:val="hybridMultilevel"/>
    <w:tmpl w:val="E54E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766941"/>
    <w:multiLevelType w:val="hybridMultilevel"/>
    <w:tmpl w:val="763E9B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53831155"/>
    <w:multiLevelType w:val="hybridMultilevel"/>
    <w:tmpl w:val="1F323D82"/>
    <w:lvl w:ilvl="0" w:tplc="FFFFFFFF">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54B5FE6"/>
    <w:multiLevelType w:val="hybridMultilevel"/>
    <w:tmpl w:val="9E9C51A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15:restartNumberingAfterBreak="0">
    <w:nsid w:val="563A37C0"/>
    <w:multiLevelType w:val="hybridMultilevel"/>
    <w:tmpl w:val="F170F27E"/>
    <w:lvl w:ilvl="0" w:tplc="68DE84DC">
      <w:start w:val="1"/>
      <w:numFmt w:val="bullet"/>
      <w:lvlText w:val=""/>
      <w:lvlJc w:val="left"/>
      <w:pPr>
        <w:ind w:left="1789" w:hanging="360"/>
      </w:pPr>
      <w:rPr>
        <w:rFonts w:ascii="Symbol" w:hAnsi="Symbol" w:hint="default"/>
        <w:color w:val="auto"/>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8" w15:restartNumberingAfterBreak="0">
    <w:nsid w:val="563C13A6"/>
    <w:multiLevelType w:val="hybridMultilevel"/>
    <w:tmpl w:val="E842B43E"/>
    <w:lvl w:ilvl="0" w:tplc="0450E6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8C7015F"/>
    <w:multiLevelType w:val="hybridMultilevel"/>
    <w:tmpl w:val="02DE6AC8"/>
    <w:lvl w:ilvl="0" w:tplc="EE969612">
      <w:start w:val="1"/>
      <w:numFmt w:val="bullet"/>
      <w:lvlText w:val=""/>
      <w:lvlJc w:val="left"/>
      <w:pPr>
        <w:ind w:left="1647" w:hanging="360"/>
      </w:pPr>
      <w:rPr>
        <w:rFonts w:ascii="Symbol" w:hAnsi="Symbol" w:hint="default"/>
        <w:color w:val="auto"/>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50" w15:restartNumberingAfterBreak="0">
    <w:nsid w:val="5A1C2377"/>
    <w:multiLevelType w:val="hybridMultilevel"/>
    <w:tmpl w:val="57FAA14E"/>
    <w:lvl w:ilvl="0" w:tplc="6A441F4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1" w15:restartNumberingAfterBreak="0">
    <w:nsid w:val="5C6E3273"/>
    <w:multiLevelType w:val="hybridMultilevel"/>
    <w:tmpl w:val="926A5E3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2" w15:restartNumberingAfterBreak="0">
    <w:nsid w:val="5E4B25A0"/>
    <w:multiLevelType w:val="hybridMultilevel"/>
    <w:tmpl w:val="317A780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5F5A3BAC"/>
    <w:multiLevelType w:val="hybridMultilevel"/>
    <w:tmpl w:val="D08AF14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4" w15:restartNumberingAfterBreak="0">
    <w:nsid w:val="631F622A"/>
    <w:multiLevelType w:val="hybridMultilevel"/>
    <w:tmpl w:val="6B1EF79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5" w15:restartNumberingAfterBreak="0">
    <w:nsid w:val="63934EA2"/>
    <w:multiLevelType w:val="hybridMultilevel"/>
    <w:tmpl w:val="6A4ECA8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6" w15:restartNumberingAfterBreak="0">
    <w:nsid w:val="6547339C"/>
    <w:multiLevelType w:val="hybridMultilevel"/>
    <w:tmpl w:val="44DAEB3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7" w15:restartNumberingAfterBreak="0">
    <w:nsid w:val="68A42039"/>
    <w:multiLevelType w:val="hybridMultilevel"/>
    <w:tmpl w:val="A8E85CCA"/>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58" w15:restartNumberingAfterBreak="0">
    <w:nsid w:val="69E95591"/>
    <w:multiLevelType w:val="hybridMultilevel"/>
    <w:tmpl w:val="819250F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9" w15:restartNumberingAfterBreak="0">
    <w:nsid w:val="6A3F4AFE"/>
    <w:multiLevelType w:val="hybridMultilevel"/>
    <w:tmpl w:val="8A8CB5D4"/>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0" w15:restartNumberingAfterBreak="0">
    <w:nsid w:val="780120A9"/>
    <w:multiLevelType w:val="hybridMultilevel"/>
    <w:tmpl w:val="5C023C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78274A68"/>
    <w:multiLevelType w:val="hybridMultilevel"/>
    <w:tmpl w:val="9302339C"/>
    <w:lvl w:ilvl="0" w:tplc="6FE4FE04">
      <w:start w:val="1"/>
      <w:numFmt w:val="decimal"/>
      <w:lvlText w:val="%1."/>
      <w:lvlJc w:val="left"/>
      <w:pPr>
        <w:ind w:left="2487" w:hanging="360"/>
      </w:pPr>
      <w:rPr>
        <w:color w:val="auto"/>
      </w:rPr>
    </w:lvl>
    <w:lvl w:ilvl="1" w:tplc="04020019" w:tentative="1">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62" w15:restartNumberingAfterBreak="0">
    <w:nsid w:val="78A92FDB"/>
    <w:multiLevelType w:val="hybridMultilevel"/>
    <w:tmpl w:val="361C2146"/>
    <w:lvl w:ilvl="0" w:tplc="FFFFFFFF">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3" w15:restartNumberingAfterBreak="0">
    <w:nsid w:val="7C8D71C0"/>
    <w:multiLevelType w:val="hybridMultilevel"/>
    <w:tmpl w:val="6606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491B61"/>
    <w:multiLevelType w:val="hybridMultilevel"/>
    <w:tmpl w:val="34CE2A7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7EAB3BBD"/>
    <w:multiLevelType w:val="hybridMultilevel"/>
    <w:tmpl w:val="EB14FFA2"/>
    <w:lvl w:ilvl="0" w:tplc="FFFFFFFF">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45"/>
  </w:num>
  <w:num w:numId="4">
    <w:abstractNumId w:val="14"/>
  </w:num>
  <w:num w:numId="5">
    <w:abstractNumId w:val="61"/>
  </w:num>
  <w:num w:numId="6">
    <w:abstractNumId w:val="44"/>
  </w:num>
  <w:num w:numId="7">
    <w:abstractNumId w:val="60"/>
  </w:num>
  <w:num w:numId="8">
    <w:abstractNumId w:val="39"/>
  </w:num>
  <w:num w:numId="9">
    <w:abstractNumId w:val="16"/>
  </w:num>
  <w:num w:numId="10">
    <w:abstractNumId w:val="31"/>
  </w:num>
  <w:num w:numId="11">
    <w:abstractNumId w:val="3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8"/>
  </w:num>
  <w:num w:numId="15">
    <w:abstractNumId w:val="27"/>
  </w:num>
  <w:num w:numId="16">
    <w:abstractNumId w:val="3"/>
  </w:num>
  <w:num w:numId="17">
    <w:abstractNumId w:val="48"/>
  </w:num>
  <w:num w:numId="18">
    <w:abstractNumId w:val="29"/>
  </w:num>
  <w:num w:numId="19">
    <w:abstractNumId w:val="22"/>
  </w:num>
  <w:num w:numId="20">
    <w:abstractNumId w:val="58"/>
  </w:num>
  <w:num w:numId="21">
    <w:abstractNumId w:val="51"/>
  </w:num>
  <w:num w:numId="22">
    <w:abstractNumId w:val="33"/>
  </w:num>
  <w:num w:numId="23">
    <w:abstractNumId w:val="42"/>
  </w:num>
  <w:num w:numId="24">
    <w:abstractNumId w:val="0"/>
  </w:num>
  <w:num w:numId="25">
    <w:abstractNumId w:val="24"/>
  </w:num>
  <w:num w:numId="26">
    <w:abstractNumId w:val="36"/>
  </w:num>
  <w:num w:numId="27">
    <w:abstractNumId w:val="10"/>
  </w:num>
  <w:num w:numId="28">
    <w:abstractNumId w:val="52"/>
  </w:num>
  <w:num w:numId="29">
    <w:abstractNumId w:val="26"/>
  </w:num>
  <w:num w:numId="30">
    <w:abstractNumId w:val="56"/>
  </w:num>
  <w:num w:numId="31">
    <w:abstractNumId w:val="21"/>
  </w:num>
  <w:num w:numId="32">
    <w:abstractNumId w:val="35"/>
  </w:num>
  <w:num w:numId="33">
    <w:abstractNumId w:val="59"/>
  </w:num>
  <w:num w:numId="34">
    <w:abstractNumId w:val="64"/>
  </w:num>
  <w:num w:numId="35">
    <w:abstractNumId w:val="54"/>
  </w:num>
  <w:num w:numId="36">
    <w:abstractNumId w:val="2"/>
  </w:num>
  <w:num w:numId="37">
    <w:abstractNumId w:val="57"/>
  </w:num>
  <w:num w:numId="38">
    <w:abstractNumId w:val="49"/>
  </w:num>
  <w:num w:numId="39">
    <w:abstractNumId w:val="34"/>
  </w:num>
  <w:num w:numId="40">
    <w:abstractNumId w:val="50"/>
  </w:num>
  <w:num w:numId="41">
    <w:abstractNumId w:val="30"/>
  </w:num>
  <w:num w:numId="42">
    <w:abstractNumId w:val="6"/>
  </w:num>
  <w:num w:numId="43">
    <w:abstractNumId w:val="4"/>
  </w:num>
  <w:num w:numId="44">
    <w:abstractNumId w:val="17"/>
  </w:num>
  <w:num w:numId="45">
    <w:abstractNumId w:val="19"/>
  </w:num>
  <w:num w:numId="46">
    <w:abstractNumId w:val="13"/>
  </w:num>
  <w:num w:numId="47">
    <w:abstractNumId w:val="20"/>
  </w:num>
  <w:num w:numId="48">
    <w:abstractNumId w:val="43"/>
  </w:num>
  <w:num w:numId="49">
    <w:abstractNumId w:val="63"/>
  </w:num>
  <w:num w:numId="50">
    <w:abstractNumId w:val="15"/>
  </w:num>
  <w:num w:numId="51">
    <w:abstractNumId w:val="40"/>
  </w:num>
  <w:num w:numId="52">
    <w:abstractNumId w:val="7"/>
  </w:num>
  <w:num w:numId="53">
    <w:abstractNumId w:val="32"/>
  </w:num>
  <w:num w:numId="54">
    <w:abstractNumId w:val="46"/>
  </w:num>
  <w:num w:numId="55">
    <w:abstractNumId w:val="1"/>
  </w:num>
  <w:num w:numId="56">
    <w:abstractNumId w:val="5"/>
  </w:num>
  <w:num w:numId="57">
    <w:abstractNumId w:val="11"/>
  </w:num>
  <w:num w:numId="58">
    <w:abstractNumId w:val="25"/>
  </w:num>
  <w:num w:numId="59">
    <w:abstractNumId w:val="47"/>
  </w:num>
  <w:num w:numId="60">
    <w:abstractNumId w:val="55"/>
  </w:num>
  <w:num w:numId="61">
    <w:abstractNumId w:val="41"/>
  </w:num>
  <w:num w:numId="62">
    <w:abstractNumId w:val="53"/>
  </w:num>
  <w:num w:numId="63">
    <w:abstractNumId w:val="62"/>
  </w:num>
  <w:num w:numId="64">
    <w:abstractNumId w:val="12"/>
  </w:num>
  <w:num w:numId="65">
    <w:abstractNumId w:val="8"/>
  </w:num>
  <w:num w:numId="66">
    <w:abstractNumId w:val="6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C8"/>
    <w:rsid w:val="000212B5"/>
    <w:rsid w:val="00060933"/>
    <w:rsid w:val="000738F2"/>
    <w:rsid w:val="001B17CE"/>
    <w:rsid w:val="001C35AA"/>
    <w:rsid w:val="001E4408"/>
    <w:rsid w:val="001F0D92"/>
    <w:rsid w:val="002B1FB0"/>
    <w:rsid w:val="002E1C06"/>
    <w:rsid w:val="002E2147"/>
    <w:rsid w:val="0030226A"/>
    <w:rsid w:val="00400E1A"/>
    <w:rsid w:val="00486E8E"/>
    <w:rsid w:val="00562747"/>
    <w:rsid w:val="00616094"/>
    <w:rsid w:val="00654260"/>
    <w:rsid w:val="007648C8"/>
    <w:rsid w:val="007823B6"/>
    <w:rsid w:val="00822217"/>
    <w:rsid w:val="008B6BA6"/>
    <w:rsid w:val="009F0477"/>
    <w:rsid w:val="00A60468"/>
    <w:rsid w:val="00AC02A7"/>
    <w:rsid w:val="00B96CA2"/>
    <w:rsid w:val="00C84688"/>
    <w:rsid w:val="00CF4A51"/>
    <w:rsid w:val="00D47B4D"/>
    <w:rsid w:val="00DA1FBF"/>
    <w:rsid w:val="00F106C1"/>
    <w:rsid w:val="00FE09A6"/>
    <w:rsid w:val="00FF2DF8"/>
    <w:rsid w:val="00FF6E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E64E3"/>
  <w15:chartTrackingRefBased/>
  <w15:docId w15:val="{242FE688-5DDF-4A21-BA53-ED733AC4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48C8"/>
    <w:pPr>
      <w:keepNext/>
      <w:spacing w:after="0" w:line="240" w:lineRule="auto"/>
      <w:jc w:val="center"/>
      <w:outlineLvl w:val="0"/>
    </w:pPr>
    <w:rPr>
      <w:rFonts w:ascii="Times New Roman" w:eastAsia="Times New Roman" w:hAnsi="Times New Roman" w:cs="Times New Roman"/>
      <w:b/>
      <w:sz w:val="24"/>
      <w:szCs w:val="20"/>
      <w:lang w:eastAsia="bg-BG"/>
    </w:rPr>
  </w:style>
  <w:style w:type="paragraph" w:styleId="2">
    <w:name w:val="heading 2"/>
    <w:basedOn w:val="a"/>
    <w:next w:val="a"/>
    <w:link w:val="20"/>
    <w:qFormat/>
    <w:rsid w:val="007648C8"/>
    <w:pPr>
      <w:keepNext/>
      <w:spacing w:before="240" w:after="60" w:line="240" w:lineRule="auto"/>
      <w:outlineLvl w:val="1"/>
    </w:pPr>
    <w:rPr>
      <w:rFonts w:ascii="Cambria" w:eastAsia="Times New Roman" w:hAnsi="Cambria" w:cs="Times New Roman"/>
      <w:b/>
      <w:bCs/>
      <w:i/>
      <w:iCs/>
      <w:sz w:val="28"/>
      <w:szCs w:val="28"/>
      <w:lang w:val="en-AU" w:eastAsia="bg-BG"/>
    </w:rPr>
  </w:style>
  <w:style w:type="paragraph" w:styleId="3">
    <w:name w:val="heading 3"/>
    <w:basedOn w:val="a"/>
    <w:next w:val="a"/>
    <w:link w:val="30"/>
    <w:qFormat/>
    <w:rsid w:val="007648C8"/>
    <w:pPr>
      <w:keepNext/>
      <w:spacing w:before="240" w:after="60" w:line="240" w:lineRule="auto"/>
      <w:outlineLvl w:val="2"/>
    </w:pPr>
    <w:rPr>
      <w:rFonts w:ascii="Cambria" w:eastAsia="Times New Roman" w:hAnsi="Cambria" w:cs="Times New Roman"/>
      <w:b/>
      <w:bCs/>
      <w:sz w:val="26"/>
      <w:szCs w:val="26"/>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648C8"/>
    <w:rPr>
      <w:rFonts w:ascii="Times New Roman" w:eastAsia="Times New Roman" w:hAnsi="Times New Roman" w:cs="Times New Roman"/>
      <w:b/>
      <w:sz w:val="24"/>
      <w:szCs w:val="20"/>
      <w:lang w:eastAsia="bg-BG"/>
    </w:rPr>
  </w:style>
  <w:style w:type="character" w:customStyle="1" w:styleId="20">
    <w:name w:val="Заглавие 2 Знак"/>
    <w:basedOn w:val="a0"/>
    <w:link w:val="2"/>
    <w:rsid w:val="007648C8"/>
    <w:rPr>
      <w:rFonts w:ascii="Cambria" w:eastAsia="Times New Roman" w:hAnsi="Cambria" w:cs="Times New Roman"/>
      <w:b/>
      <w:bCs/>
      <w:i/>
      <w:iCs/>
      <w:sz w:val="28"/>
      <w:szCs w:val="28"/>
      <w:lang w:val="en-AU" w:eastAsia="bg-BG"/>
    </w:rPr>
  </w:style>
  <w:style w:type="character" w:customStyle="1" w:styleId="30">
    <w:name w:val="Заглавие 3 Знак"/>
    <w:basedOn w:val="a0"/>
    <w:link w:val="3"/>
    <w:rsid w:val="007648C8"/>
    <w:rPr>
      <w:rFonts w:ascii="Cambria" w:eastAsia="Times New Roman" w:hAnsi="Cambria" w:cs="Times New Roman"/>
      <w:b/>
      <w:bCs/>
      <w:sz w:val="26"/>
      <w:szCs w:val="26"/>
      <w:lang w:val="en-AU" w:eastAsia="bg-BG"/>
    </w:rPr>
  </w:style>
  <w:style w:type="numbering" w:customStyle="1" w:styleId="11">
    <w:name w:val="Без списък1"/>
    <w:next w:val="a2"/>
    <w:uiPriority w:val="99"/>
    <w:semiHidden/>
    <w:unhideWhenUsed/>
    <w:rsid w:val="007648C8"/>
  </w:style>
  <w:style w:type="paragraph" w:styleId="a3">
    <w:name w:val="Title"/>
    <w:basedOn w:val="a"/>
    <w:link w:val="a4"/>
    <w:qFormat/>
    <w:rsid w:val="007648C8"/>
    <w:pPr>
      <w:spacing w:after="0" w:line="240" w:lineRule="auto"/>
      <w:jc w:val="center"/>
    </w:pPr>
    <w:rPr>
      <w:rFonts w:ascii="Times New Roman" w:eastAsia="Times New Roman" w:hAnsi="Times New Roman" w:cs="Times New Roman"/>
      <w:b/>
      <w:sz w:val="28"/>
      <w:szCs w:val="20"/>
    </w:rPr>
  </w:style>
  <w:style w:type="character" w:customStyle="1" w:styleId="a4">
    <w:name w:val="Заглавие Знак"/>
    <w:basedOn w:val="a0"/>
    <w:link w:val="a3"/>
    <w:rsid w:val="007648C8"/>
    <w:rPr>
      <w:rFonts w:ascii="Times New Roman" w:eastAsia="Times New Roman" w:hAnsi="Times New Roman" w:cs="Times New Roman"/>
      <w:b/>
      <w:sz w:val="28"/>
      <w:szCs w:val="20"/>
    </w:rPr>
  </w:style>
  <w:style w:type="paragraph" w:styleId="a5">
    <w:name w:val="Body Text"/>
    <w:basedOn w:val="a"/>
    <w:link w:val="a6"/>
    <w:rsid w:val="007648C8"/>
    <w:pPr>
      <w:spacing w:after="0" w:line="240" w:lineRule="auto"/>
      <w:jc w:val="both"/>
    </w:pPr>
    <w:rPr>
      <w:rFonts w:ascii="Times New Roman" w:eastAsia="Times New Roman" w:hAnsi="Times New Roman" w:cs="Times New Roman"/>
      <w:sz w:val="28"/>
      <w:szCs w:val="20"/>
    </w:rPr>
  </w:style>
  <w:style w:type="character" w:customStyle="1" w:styleId="a6">
    <w:name w:val="Основен текст Знак"/>
    <w:basedOn w:val="a0"/>
    <w:link w:val="a5"/>
    <w:rsid w:val="007648C8"/>
    <w:rPr>
      <w:rFonts w:ascii="Times New Roman" w:eastAsia="Times New Roman" w:hAnsi="Times New Roman" w:cs="Times New Roman"/>
      <w:sz w:val="28"/>
      <w:szCs w:val="20"/>
    </w:rPr>
  </w:style>
  <w:style w:type="paragraph" w:styleId="a7">
    <w:name w:val="Body Text Indent"/>
    <w:basedOn w:val="a"/>
    <w:link w:val="a8"/>
    <w:rsid w:val="007648C8"/>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ен текст с отстъп Знак"/>
    <w:basedOn w:val="a0"/>
    <w:link w:val="a7"/>
    <w:rsid w:val="007648C8"/>
    <w:rPr>
      <w:rFonts w:ascii="Times New Roman" w:eastAsia="Times New Roman" w:hAnsi="Times New Roman" w:cs="Times New Roman"/>
      <w:sz w:val="28"/>
      <w:szCs w:val="20"/>
    </w:rPr>
  </w:style>
  <w:style w:type="paragraph" w:styleId="21">
    <w:name w:val="Body Text Indent 2"/>
    <w:basedOn w:val="a"/>
    <w:link w:val="22"/>
    <w:semiHidden/>
    <w:rsid w:val="007648C8"/>
    <w:pPr>
      <w:spacing w:after="0" w:line="240" w:lineRule="auto"/>
      <w:ind w:firstLine="720"/>
    </w:pPr>
    <w:rPr>
      <w:rFonts w:ascii="Times New Roman" w:eastAsia="Times New Roman" w:hAnsi="Times New Roman" w:cs="Times New Roman"/>
      <w:sz w:val="28"/>
      <w:szCs w:val="20"/>
      <w:lang w:eastAsia="bg-BG"/>
    </w:rPr>
  </w:style>
  <w:style w:type="character" w:customStyle="1" w:styleId="22">
    <w:name w:val="Основен текст с отстъп 2 Знак"/>
    <w:basedOn w:val="a0"/>
    <w:link w:val="21"/>
    <w:semiHidden/>
    <w:rsid w:val="007648C8"/>
    <w:rPr>
      <w:rFonts w:ascii="Times New Roman" w:eastAsia="Times New Roman" w:hAnsi="Times New Roman" w:cs="Times New Roman"/>
      <w:sz w:val="28"/>
      <w:szCs w:val="20"/>
      <w:lang w:eastAsia="bg-BG"/>
    </w:rPr>
  </w:style>
  <w:style w:type="paragraph" w:styleId="a9">
    <w:name w:val="footer"/>
    <w:basedOn w:val="a"/>
    <w:link w:val="aa"/>
    <w:uiPriority w:val="99"/>
    <w:rsid w:val="007648C8"/>
    <w:pPr>
      <w:tabs>
        <w:tab w:val="center" w:pos="4320"/>
        <w:tab w:val="right" w:pos="8640"/>
      </w:tabs>
      <w:spacing w:after="0" w:line="240" w:lineRule="auto"/>
    </w:pPr>
    <w:rPr>
      <w:rFonts w:ascii="Times New Roman" w:eastAsia="Times New Roman" w:hAnsi="Times New Roman" w:cs="Times New Roman"/>
      <w:sz w:val="20"/>
      <w:szCs w:val="20"/>
      <w:lang w:val="en-AU" w:eastAsia="bg-BG"/>
    </w:rPr>
  </w:style>
  <w:style w:type="character" w:customStyle="1" w:styleId="aa">
    <w:name w:val="Долен колонтитул Знак"/>
    <w:basedOn w:val="a0"/>
    <w:link w:val="a9"/>
    <w:uiPriority w:val="99"/>
    <w:rsid w:val="007648C8"/>
    <w:rPr>
      <w:rFonts w:ascii="Times New Roman" w:eastAsia="Times New Roman" w:hAnsi="Times New Roman" w:cs="Times New Roman"/>
      <w:sz w:val="20"/>
      <w:szCs w:val="20"/>
      <w:lang w:val="en-AU" w:eastAsia="bg-BG"/>
    </w:rPr>
  </w:style>
  <w:style w:type="character" w:styleId="ab">
    <w:name w:val="page number"/>
    <w:basedOn w:val="a0"/>
    <w:semiHidden/>
    <w:rsid w:val="007648C8"/>
  </w:style>
  <w:style w:type="paragraph" w:styleId="23">
    <w:name w:val="Body Text 2"/>
    <w:basedOn w:val="a"/>
    <w:link w:val="24"/>
    <w:semiHidden/>
    <w:rsid w:val="007648C8"/>
    <w:pPr>
      <w:spacing w:after="120" w:line="480" w:lineRule="auto"/>
    </w:pPr>
    <w:rPr>
      <w:rFonts w:ascii="Times New Roman" w:eastAsia="Times New Roman" w:hAnsi="Times New Roman" w:cs="Times New Roman"/>
      <w:sz w:val="20"/>
      <w:szCs w:val="20"/>
      <w:lang w:val="en-AU" w:eastAsia="bg-BG"/>
    </w:rPr>
  </w:style>
  <w:style w:type="character" w:customStyle="1" w:styleId="24">
    <w:name w:val="Основен текст 2 Знак"/>
    <w:basedOn w:val="a0"/>
    <w:link w:val="23"/>
    <w:semiHidden/>
    <w:rsid w:val="007648C8"/>
    <w:rPr>
      <w:rFonts w:ascii="Times New Roman" w:eastAsia="Times New Roman" w:hAnsi="Times New Roman" w:cs="Times New Roman"/>
      <w:sz w:val="20"/>
      <w:szCs w:val="20"/>
      <w:lang w:val="en-AU" w:eastAsia="bg-BG"/>
    </w:rPr>
  </w:style>
  <w:style w:type="paragraph" w:styleId="ac">
    <w:name w:val="Subtitle"/>
    <w:basedOn w:val="a"/>
    <w:link w:val="ad"/>
    <w:qFormat/>
    <w:rsid w:val="007648C8"/>
    <w:pPr>
      <w:spacing w:after="0" w:line="240" w:lineRule="auto"/>
      <w:jc w:val="center"/>
    </w:pPr>
    <w:rPr>
      <w:rFonts w:ascii="Times New Roman" w:eastAsia="Times New Roman" w:hAnsi="Times New Roman" w:cs="Times New Roman"/>
      <w:sz w:val="24"/>
      <w:szCs w:val="20"/>
      <w:lang w:eastAsia="bg-BG"/>
    </w:rPr>
  </w:style>
  <w:style w:type="character" w:customStyle="1" w:styleId="ad">
    <w:name w:val="Подзаглавие Знак"/>
    <w:basedOn w:val="a0"/>
    <w:link w:val="ac"/>
    <w:rsid w:val="007648C8"/>
    <w:rPr>
      <w:rFonts w:ascii="Times New Roman" w:eastAsia="Times New Roman" w:hAnsi="Times New Roman" w:cs="Times New Roman"/>
      <w:sz w:val="24"/>
      <w:szCs w:val="20"/>
      <w:lang w:eastAsia="bg-BG"/>
    </w:rPr>
  </w:style>
  <w:style w:type="character" w:customStyle="1" w:styleId="txtblue">
    <w:name w:val="txtblue"/>
    <w:basedOn w:val="a0"/>
    <w:rsid w:val="007648C8"/>
  </w:style>
  <w:style w:type="paragraph" w:styleId="31">
    <w:name w:val="Body Text Indent 3"/>
    <w:basedOn w:val="a"/>
    <w:link w:val="32"/>
    <w:semiHidden/>
    <w:rsid w:val="007648C8"/>
    <w:pPr>
      <w:spacing w:after="0" w:line="240" w:lineRule="auto"/>
      <w:ind w:firstLine="567"/>
      <w:jc w:val="both"/>
    </w:pPr>
    <w:rPr>
      <w:rFonts w:ascii="Times New Roman" w:eastAsia="Times New Roman" w:hAnsi="Times New Roman" w:cs="Times New Roman"/>
      <w:sz w:val="24"/>
      <w:szCs w:val="20"/>
      <w:lang w:eastAsia="bg-BG"/>
    </w:rPr>
  </w:style>
  <w:style w:type="character" w:customStyle="1" w:styleId="32">
    <w:name w:val="Основен текст с отстъп 3 Знак"/>
    <w:basedOn w:val="a0"/>
    <w:link w:val="31"/>
    <w:semiHidden/>
    <w:rsid w:val="007648C8"/>
    <w:rPr>
      <w:rFonts w:ascii="Times New Roman" w:eastAsia="Times New Roman" w:hAnsi="Times New Roman" w:cs="Times New Roman"/>
      <w:sz w:val="24"/>
      <w:szCs w:val="20"/>
      <w:lang w:eastAsia="bg-BG"/>
    </w:rPr>
  </w:style>
  <w:style w:type="paragraph" w:styleId="ae">
    <w:name w:val="Block Text"/>
    <w:basedOn w:val="a"/>
    <w:semiHidden/>
    <w:rsid w:val="007648C8"/>
    <w:pPr>
      <w:spacing w:after="0" w:line="240" w:lineRule="auto"/>
      <w:ind w:left="284" w:right="425" w:firstLine="850"/>
      <w:jc w:val="both"/>
    </w:pPr>
    <w:rPr>
      <w:rFonts w:ascii="Times New Roman" w:eastAsia="Times New Roman" w:hAnsi="Times New Roman" w:cs="Times New Roman"/>
      <w:sz w:val="24"/>
      <w:szCs w:val="20"/>
      <w:lang w:eastAsia="bg-BG"/>
    </w:rPr>
  </w:style>
  <w:style w:type="paragraph" w:customStyle="1" w:styleId="CharCharChar">
    <w:name w:val="Знак Char Знак Char Знак Char"/>
    <w:basedOn w:val="a"/>
    <w:rsid w:val="007648C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7648C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eading3Char">
    <w:name w:val="Heading 3 Char"/>
    <w:semiHidden/>
    <w:rsid w:val="007648C8"/>
    <w:rPr>
      <w:rFonts w:ascii="Cambria" w:eastAsia="Times New Roman" w:hAnsi="Cambria" w:cs="Times New Roman"/>
      <w:b/>
      <w:bCs/>
      <w:noProof w:val="0"/>
      <w:sz w:val="26"/>
      <w:szCs w:val="26"/>
      <w:lang w:val="en-AU"/>
    </w:rPr>
  </w:style>
  <w:style w:type="character" w:customStyle="1" w:styleId="BodyTextIndent2Char">
    <w:name w:val="Body Text Indent 2 Char"/>
    <w:rsid w:val="007648C8"/>
    <w:rPr>
      <w:sz w:val="28"/>
    </w:rPr>
  </w:style>
  <w:style w:type="character" w:customStyle="1" w:styleId="Heading2Char">
    <w:name w:val="Heading 2 Char"/>
    <w:semiHidden/>
    <w:rsid w:val="007648C8"/>
    <w:rPr>
      <w:rFonts w:ascii="Cambria" w:eastAsia="Times New Roman" w:hAnsi="Cambria" w:cs="Times New Roman"/>
      <w:b/>
      <w:bCs/>
      <w:i/>
      <w:iCs/>
      <w:noProof w:val="0"/>
      <w:sz w:val="28"/>
      <w:szCs w:val="28"/>
      <w:lang w:val="en-AU"/>
    </w:rPr>
  </w:style>
  <w:style w:type="paragraph" w:customStyle="1" w:styleId="CharChar">
    <w:name w:val="Char Char"/>
    <w:basedOn w:val="a"/>
    <w:rsid w:val="007648C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2"/>
    <w:basedOn w:val="a"/>
    <w:rsid w:val="007648C8"/>
    <w:pPr>
      <w:tabs>
        <w:tab w:val="left" w:pos="709"/>
      </w:tabs>
      <w:spacing w:after="0" w:line="240" w:lineRule="auto"/>
    </w:pPr>
    <w:rPr>
      <w:rFonts w:ascii="Tahoma" w:eastAsia="Times New Roman" w:hAnsi="Tahoma" w:cs="Tahoma"/>
      <w:sz w:val="24"/>
      <w:szCs w:val="24"/>
      <w:lang w:val="pl-PL" w:eastAsia="pl-PL"/>
    </w:rPr>
  </w:style>
  <w:style w:type="paragraph" w:styleId="af">
    <w:name w:val="Balloon Text"/>
    <w:basedOn w:val="a"/>
    <w:link w:val="af0"/>
    <w:rsid w:val="007648C8"/>
    <w:pPr>
      <w:spacing w:after="0" w:line="240" w:lineRule="auto"/>
    </w:pPr>
    <w:rPr>
      <w:rFonts w:ascii="Tahoma" w:eastAsia="Times New Roman" w:hAnsi="Tahoma" w:cs="Tahoma"/>
      <w:sz w:val="16"/>
      <w:szCs w:val="16"/>
      <w:lang w:val="en-AU" w:eastAsia="bg-BG"/>
    </w:rPr>
  </w:style>
  <w:style w:type="character" w:customStyle="1" w:styleId="af0">
    <w:name w:val="Изнесен текст Знак"/>
    <w:basedOn w:val="a0"/>
    <w:link w:val="af"/>
    <w:rsid w:val="007648C8"/>
    <w:rPr>
      <w:rFonts w:ascii="Tahoma" w:eastAsia="Times New Roman" w:hAnsi="Tahoma" w:cs="Tahoma"/>
      <w:sz w:val="16"/>
      <w:szCs w:val="16"/>
      <w:lang w:val="en-AU" w:eastAsia="bg-BG"/>
    </w:rPr>
  </w:style>
  <w:style w:type="character" w:customStyle="1" w:styleId="BalloonTextChar">
    <w:name w:val="Balloon Text Char"/>
    <w:rsid w:val="007648C8"/>
    <w:rPr>
      <w:rFonts w:ascii="Tahoma" w:hAnsi="Tahoma" w:cs="Tahoma"/>
      <w:noProof w:val="0"/>
      <w:sz w:val="16"/>
      <w:szCs w:val="16"/>
      <w:lang w:val="en-AU"/>
    </w:rPr>
  </w:style>
  <w:style w:type="paragraph" w:styleId="af1">
    <w:name w:val="header"/>
    <w:basedOn w:val="a"/>
    <w:link w:val="af2"/>
    <w:uiPriority w:val="99"/>
    <w:unhideWhenUsed/>
    <w:rsid w:val="007648C8"/>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af2">
    <w:name w:val="Горен колонтитул Знак"/>
    <w:basedOn w:val="a0"/>
    <w:link w:val="af1"/>
    <w:uiPriority w:val="99"/>
    <w:rsid w:val="007648C8"/>
    <w:rPr>
      <w:rFonts w:ascii="Times New Roman" w:eastAsia="Times New Roman" w:hAnsi="Times New Roman" w:cs="Times New Roman"/>
      <w:sz w:val="20"/>
      <w:szCs w:val="20"/>
      <w:lang w:val="en-AU" w:eastAsia="bg-BG"/>
    </w:rPr>
  </w:style>
  <w:style w:type="paragraph" w:customStyle="1" w:styleId="CharChar0">
    <w:name w:val="Знак Char Знак Char Знак"/>
    <w:basedOn w:val="a"/>
    <w:rsid w:val="007648C8"/>
    <w:pPr>
      <w:tabs>
        <w:tab w:val="left" w:pos="709"/>
      </w:tabs>
      <w:spacing w:after="0" w:line="240" w:lineRule="auto"/>
    </w:pPr>
    <w:rPr>
      <w:rFonts w:ascii="Tahoma" w:eastAsia="Times New Roman" w:hAnsi="Tahoma" w:cs="Times New Roman"/>
      <w:sz w:val="24"/>
      <w:szCs w:val="24"/>
      <w:lang w:val="pl-PL" w:eastAsia="pl-PL"/>
    </w:rPr>
  </w:style>
  <w:style w:type="table" w:styleId="af3">
    <w:name w:val="Table Grid"/>
    <w:basedOn w:val="a1"/>
    <w:uiPriority w:val="59"/>
    <w:rsid w:val="007648C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7648C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12">
    <w:name w:val="1"/>
    <w:basedOn w:val="a"/>
    <w:rsid w:val="007648C8"/>
    <w:pPr>
      <w:tabs>
        <w:tab w:val="left" w:pos="709"/>
      </w:tabs>
      <w:spacing w:after="0" w:line="240" w:lineRule="auto"/>
    </w:pPr>
    <w:rPr>
      <w:rFonts w:ascii="Tahoma" w:eastAsia="Times New Roman" w:hAnsi="Tahoma" w:cs="Times New Roman"/>
      <w:sz w:val="24"/>
      <w:szCs w:val="24"/>
      <w:lang w:val="pl-PL" w:eastAsia="pl-PL"/>
    </w:rPr>
  </w:style>
  <w:style w:type="paragraph" w:styleId="af4">
    <w:name w:val="List Paragraph"/>
    <w:basedOn w:val="a"/>
    <w:uiPriority w:val="34"/>
    <w:qFormat/>
    <w:rsid w:val="007648C8"/>
    <w:pPr>
      <w:spacing w:after="200" w:line="276" w:lineRule="auto"/>
      <w:ind w:left="720"/>
      <w:contextualSpacing/>
    </w:pPr>
    <w:rPr>
      <w:rFonts w:ascii="Calibri" w:eastAsia="Calibri" w:hAnsi="Calibri" w:cs="Times New Roman"/>
    </w:rPr>
  </w:style>
  <w:style w:type="table" w:styleId="-20">
    <w:name w:val="Light Shading Accent 2"/>
    <w:basedOn w:val="a1"/>
    <w:uiPriority w:val="60"/>
    <w:rsid w:val="007648C8"/>
    <w:pPr>
      <w:spacing w:after="0" w:line="240" w:lineRule="auto"/>
    </w:pPr>
    <w:rPr>
      <w:rFonts w:ascii="Times New Roman" w:eastAsia="Times New Roman" w:hAnsi="Times New Roman" w:cs="Times New Roman"/>
      <w:color w:val="943634"/>
      <w:sz w:val="20"/>
      <w:szCs w:val="20"/>
      <w:lang w:eastAsia="bg-BG"/>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Grid 1 Accent 2"/>
    <w:basedOn w:val="a1"/>
    <w:uiPriority w:val="67"/>
    <w:rsid w:val="007648C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
    <w:name w:val="Medium List 2 Accent 2"/>
    <w:basedOn w:val="a1"/>
    <w:uiPriority w:val="66"/>
    <w:rsid w:val="007648C8"/>
    <w:pPr>
      <w:spacing w:after="0" w:line="240" w:lineRule="auto"/>
    </w:pPr>
    <w:rPr>
      <w:rFonts w:ascii="Cambria" w:eastAsia="Times New Roman" w:hAnsi="Cambria" w:cs="Times New Roman"/>
      <w:color w:val="000000"/>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customStyle="1" w:styleId="BodyText2Char">
    <w:name w:val="Body Text 2 Char"/>
    <w:uiPriority w:val="99"/>
    <w:rsid w:val="007648C8"/>
    <w:rPr>
      <w:sz w:val="32"/>
      <w:szCs w:val="32"/>
    </w:rPr>
  </w:style>
  <w:style w:type="character" w:customStyle="1" w:styleId="FontStyle100">
    <w:name w:val="Font Style100"/>
    <w:uiPriority w:val="99"/>
    <w:rsid w:val="007648C8"/>
    <w:rPr>
      <w:rFonts w:ascii="Times New Roman" w:hAnsi="Times New Roman" w:cs="Times New Roman"/>
      <w:b/>
      <w:bCs/>
      <w:sz w:val="22"/>
      <w:szCs w:val="22"/>
    </w:rPr>
  </w:style>
  <w:style w:type="character" w:customStyle="1" w:styleId="FontStyle12">
    <w:name w:val="Font Style12"/>
    <w:rsid w:val="007648C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zi-pleven.com/wp-content/uploads/2023/07/%D0%92%D1%8A%D1%82%D1%80%D0%B5%D1%88%D0%BD%D0%B8-%D0%BF%D1%80%D0%B0%D0%B2%D0%B8%D0%BB%D0%B0.pdf" TargetMode="External"/><Relationship Id="rId3" Type="http://schemas.openxmlformats.org/officeDocument/2006/relationships/settings" Target="settings.xml"/><Relationship Id="rId7" Type="http://schemas.openxmlformats.org/officeDocument/2006/relationships/hyperlink" Target="https://rzi-pleven.com/%d0%b7%d0%b0%d1%89%d0%b8%d1%82%d0%b0-%d0%bd%d0%b0-%d0%bb%d0%b8%d1%86%d0%b0%d1%82%d0%b0-%d0%bf%d0%be%d0%b4%d0%b0%d0%b2%d0%b0%d1%89%d0%b8-%d1%81%d0%b8%d0%b3%d0%bd%d0%b0%d0%bb%d0%b8-%d0%b7%d0%b0-%d0%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63</Pages>
  <Words>33230</Words>
  <Characters>189416</Characters>
  <Application>Microsoft Office Word</Application>
  <DocSecurity>0</DocSecurity>
  <Lines>1578</Lines>
  <Paragraphs>444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РЗИ - Плевен</dc:creator>
  <cp:keywords/>
  <dc:description/>
  <cp:lastModifiedBy>РЗИ - Плевен</cp:lastModifiedBy>
  <cp:revision>25</cp:revision>
  <dcterms:created xsi:type="dcterms:W3CDTF">2024-02-27T09:33:00Z</dcterms:created>
  <dcterms:modified xsi:type="dcterms:W3CDTF">2024-02-29T14:33:00Z</dcterms:modified>
</cp:coreProperties>
</file>